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27941" w14:textId="77777777" w:rsidR="00106E08" w:rsidRPr="00E86B1F" w:rsidRDefault="00D01534">
      <w:pPr>
        <w:tabs>
          <w:tab w:val="clear" w:pos="9356"/>
        </w:tabs>
        <w:ind w:left="1145" w:right="0" w:hanging="357"/>
        <w:rPr>
          <w:rFonts w:ascii="Garamond" w:hAnsi="Garamond"/>
          <w:b/>
          <w:smallCaps/>
        </w:rPr>
      </w:pPr>
      <w:bookmarkStart w:id="0" w:name="_GoBack"/>
      <w:bookmarkEnd w:id="0"/>
      <w:r w:rsidRPr="00D01534">
        <w:rPr>
          <w:rFonts w:ascii="Garamond" w:hAnsi="Garamond"/>
          <w:noProof/>
          <w:lang w:eastAsia="en-GB"/>
        </w:rPr>
        <w:drawing>
          <wp:anchor distT="0" distB="0" distL="114300" distR="114300" simplePos="0" relativeHeight="251665408" behindDoc="0" locked="0" layoutInCell="1" allowOverlap="1" wp14:anchorId="2670BDD6" wp14:editId="4E2F85D2">
            <wp:simplePos x="0" y="0"/>
            <wp:positionH relativeFrom="page">
              <wp:align>right</wp:align>
            </wp:positionH>
            <wp:positionV relativeFrom="page">
              <wp:align>top</wp:align>
            </wp:positionV>
            <wp:extent cx="7603490" cy="9865360"/>
            <wp:effectExtent l="0" t="0" r="0" b="2540"/>
            <wp:wrapSquare wrapText="bothSides"/>
            <wp:docPr id="5" name="Picture 5" descr="C:\Users\Hayford\Desktop\coverp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yford\Desktop\coverpag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3490" cy="9865360"/>
                    </a:xfrm>
                    <a:prstGeom prst="rect">
                      <a:avLst/>
                    </a:prstGeom>
                    <a:noFill/>
                    <a:ln>
                      <a:noFill/>
                    </a:ln>
                  </pic:spPr>
                </pic:pic>
              </a:graphicData>
            </a:graphic>
            <wp14:sizeRelH relativeFrom="page">
              <wp14:pctWidth>0</wp14:pctWidth>
            </wp14:sizeRelH>
            <wp14:sizeRelV relativeFrom="page">
              <wp14:pctHeight>0</wp14:pctHeight>
            </wp14:sizeRelV>
          </wp:anchor>
        </w:drawing>
      </w:r>
      <w:r w:rsidR="00106E08" w:rsidRPr="00E86B1F">
        <w:rPr>
          <w:rFonts w:ascii="Garamond" w:hAnsi="Garamond"/>
        </w:rPr>
        <w:br w:type="page"/>
      </w:r>
    </w:p>
    <w:p w14:paraId="68125A79" w14:textId="77777777" w:rsidR="002D1A29" w:rsidRPr="00E86B1F" w:rsidRDefault="002D1A29" w:rsidP="000B5D0B">
      <w:pPr>
        <w:rPr>
          <w:rFonts w:ascii="Garamond" w:hAnsi="Garamond"/>
          <w:b/>
          <w:smallCaps/>
        </w:rPr>
      </w:pPr>
    </w:p>
    <w:p w14:paraId="2325C613" w14:textId="77777777" w:rsidR="002D1A29" w:rsidRPr="00E86B1F" w:rsidRDefault="002D1A29" w:rsidP="000B5D0B">
      <w:pPr>
        <w:rPr>
          <w:rFonts w:ascii="Times New Roman" w:hAnsi="Times New Roman" w:cs="Times New Roman"/>
          <w:b/>
          <w:smallCaps/>
        </w:rPr>
      </w:pPr>
    </w:p>
    <w:p w14:paraId="7B2C92E0" w14:textId="77777777" w:rsidR="002D1A29" w:rsidRPr="00E86B1F" w:rsidRDefault="002D1A29" w:rsidP="000B5D0B">
      <w:pPr>
        <w:rPr>
          <w:rFonts w:ascii="Garamond" w:hAnsi="Garamond"/>
          <w:b/>
          <w:smallCaps/>
        </w:rPr>
      </w:pPr>
    </w:p>
    <w:p w14:paraId="780BA29E" w14:textId="77777777" w:rsidR="009033F0" w:rsidRPr="00E86B1F" w:rsidRDefault="001324A9" w:rsidP="000B5D0B">
      <w:pPr>
        <w:rPr>
          <w:rFonts w:ascii="Garamond" w:hAnsi="Garamond"/>
          <w:b/>
        </w:rPr>
      </w:pPr>
      <w:r w:rsidRPr="00E86B1F">
        <w:rPr>
          <w:rFonts w:ascii="Garamond" w:hAnsi="Garamond"/>
          <w:b/>
        </w:rPr>
        <w:t>Disclaimer</w:t>
      </w:r>
    </w:p>
    <w:p w14:paraId="716A825A" w14:textId="77777777" w:rsidR="002D3347" w:rsidRPr="00E86B1F" w:rsidRDefault="009033F0" w:rsidP="000B5D0B">
      <w:pPr>
        <w:rPr>
          <w:rFonts w:ascii="Garamond" w:hAnsi="Garamond"/>
        </w:rPr>
      </w:pPr>
      <w:r w:rsidRPr="00E86B1F">
        <w:rPr>
          <w:rFonts w:ascii="Garamond" w:hAnsi="Garamond"/>
        </w:rPr>
        <w:t>The views expressed herein are those of the consultants and therefore in no way reflect the official opinion of</w:t>
      </w:r>
      <w:r w:rsidR="00BA1C1D" w:rsidRPr="00E86B1F">
        <w:rPr>
          <w:rFonts w:ascii="Garamond" w:hAnsi="Garamond"/>
        </w:rPr>
        <w:t xml:space="preserve"> UNDP.</w:t>
      </w:r>
    </w:p>
    <w:p w14:paraId="1E17B9BF" w14:textId="77777777" w:rsidR="001324A9" w:rsidRPr="00E86B1F" w:rsidRDefault="001324A9" w:rsidP="000B5D0B">
      <w:pPr>
        <w:rPr>
          <w:rFonts w:ascii="Garamond" w:hAnsi="Garamond"/>
        </w:rPr>
      </w:pPr>
    </w:p>
    <w:p w14:paraId="0F3DA264" w14:textId="77777777" w:rsidR="002D1A29" w:rsidRPr="00E86B1F" w:rsidRDefault="002D1A29" w:rsidP="000B5D0B">
      <w:pPr>
        <w:rPr>
          <w:rFonts w:ascii="Garamond" w:hAnsi="Garamond"/>
          <w:b/>
        </w:rPr>
      </w:pPr>
    </w:p>
    <w:p w14:paraId="4A8B8D2D" w14:textId="77777777" w:rsidR="002D1A29" w:rsidRPr="00E86B1F" w:rsidRDefault="002D1A29" w:rsidP="000B5D0B">
      <w:pPr>
        <w:rPr>
          <w:rFonts w:ascii="Garamond" w:hAnsi="Garamond"/>
          <w:b/>
        </w:rPr>
      </w:pPr>
    </w:p>
    <w:p w14:paraId="66B3CFB0" w14:textId="77777777" w:rsidR="002D1A29" w:rsidRPr="00E86B1F" w:rsidRDefault="002D1A29" w:rsidP="000B5D0B">
      <w:pPr>
        <w:rPr>
          <w:rFonts w:ascii="Garamond" w:hAnsi="Garamond"/>
          <w:b/>
        </w:rPr>
      </w:pPr>
    </w:p>
    <w:p w14:paraId="1B3372B3" w14:textId="77777777" w:rsidR="002D1A29" w:rsidRPr="00E86B1F" w:rsidRDefault="002D1A29" w:rsidP="000B5D0B">
      <w:pPr>
        <w:rPr>
          <w:rFonts w:ascii="Garamond" w:hAnsi="Garamond"/>
          <w:b/>
        </w:rPr>
      </w:pPr>
    </w:p>
    <w:p w14:paraId="1FC3F5C0" w14:textId="77777777" w:rsidR="002D1A29" w:rsidRPr="00E86B1F" w:rsidRDefault="002D1A29" w:rsidP="000B5D0B">
      <w:pPr>
        <w:rPr>
          <w:rFonts w:ascii="Garamond" w:hAnsi="Garamond"/>
          <w:b/>
        </w:rPr>
      </w:pPr>
    </w:p>
    <w:p w14:paraId="3BB78D7C" w14:textId="77777777" w:rsidR="002D1A29" w:rsidRPr="00E86B1F" w:rsidRDefault="002D1A29" w:rsidP="000B5D0B">
      <w:pPr>
        <w:rPr>
          <w:rFonts w:ascii="Garamond" w:hAnsi="Garamond"/>
          <w:b/>
        </w:rPr>
      </w:pPr>
    </w:p>
    <w:p w14:paraId="0BBB9382" w14:textId="77777777" w:rsidR="002D1A29" w:rsidRPr="00E86B1F" w:rsidRDefault="002D1A29" w:rsidP="000B5D0B">
      <w:pPr>
        <w:rPr>
          <w:rFonts w:ascii="Garamond" w:hAnsi="Garamond"/>
          <w:b/>
        </w:rPr>
      </w:pPr>
    </w:p>
    <w:p w14:paraId="3616A450" w14:textId="77777777" w:rsidR="002D1A29" w:rsidRPr="00E86B1F" w:rsidRDefault="002D1A29" w:rsidP="000B5D0B">
      <w:pPr>
        <w:rPr>
          <w:rFonts w:ascii="Garamond" w:hAnsi="Garamond"/>
          <w:b/>
        </w:rPr>
      </w:pPr>
    </w:p>
    <w:p w14:paraId="1DAA72D9" w14:textId="77777777" w:rsidR="001324A9" w:rsidRPr="00E86B1F" w:rsidRDefault="001324A9" w:rsidP="000B5D0B">
      <w:pPr>
        <w:rPr>
          <w:rFonts w:ascii="Garamond" w:hAnsi="Garamond"/>
          <w:b/>
        </w:rPr>
      </w:pPr>
      <w:r w:rsidRPr="00E86B1F">
        <w:rPr>
          <w:rFonts w:ascii="Garamond" w:hAnsi="Garamond"/>
          <w:b/>
        </w:rPr>
        <w:t>Acknowledgements</w:t>
      </w:r>
    </w:p>
    <w:p w14:paraId="2F04A3E2" w14:textId="77777777" w:rsidR="001324A9" w:rsidRPr="00E86B1F" w:rsidRDefault="001324A9" w:rsidP="000B5D0B">
      <w:pPr>
        <w:rPr>
          <w:rFonts w:ascii="Garamond" w:hAnsi="Garamond"/>
        </w:rPr>
      </w:pPr>
      <w:r w:rsidRPr="00E86B1F">
        <w:rPr>
          <w:rFonts w:ascii="Garamond" w:hAnsi="Garamond"/>
        </w:rPr>
        <w:t>The team would like to express their sincere gratitude and thanks to the</w:t>
      </w:r>
      <w:r w:rsidR="00BA1C1D" w:rsidRPr="00E86B1F">
        <w:rPr>
          <w:rFonts w:ascii="Garamond" w:hAnsi="Garamond"/>
        </w:rPr>
        <w:t xml:space="preserve"> </w:t>
      </w:r>
      <w:r w:rsidR="00B3546E" w:rsidRPr="00E86B1F">
        <w:rPr>
          <w:rFonts w:ascii="Garamond" w:hAnsi="Garamond"/>
        </w:rPr>
        <w:t xml:space="preserve">UNDP Country Office </w:t>
      </w:r>
      <w:r w:rsidR="00A7321D" w:rsidRPr="00E86B1F">
        <w:rPr>
          <w:rFonts w:ascii="Garamond" w:hAnsi="Garamond"/>
        </w:rPr>
        <w:t>staff for</w:t>
      </w:r>
      <w:r w:rsidRPr="00E86B1F">
        <w:rPr>
          <w:rFonts w:ascii="Garamond" w:hAnsi="Garamond"/>
        </w:rPr>
        <w:t xml:space="preserve"> their kindness, availability and efficiency in providing information and all kind of support.</w:t>
      </w:r>
    </w:p>
    <w:p w14:paraId="600FDFA7" w14:textId="77777777" w:rsidR="002D3347" w:rsidRPr="00E86B1F" w:rsidRDefault="002D3347" w:rsidP="000B5D0B">
      <w:pPr>
        <w:rPr>
          <w:rFonts w:ascii="Garamond" w:hAnsi="Garamond"/>
        </w:rPr>
      </w:pPr>
      <w:r w:rsidRPr="00E86B1F">
        <w:rPr>
          <w:rFonts w:ascii="Garamond" w:hAnsi="Garamond"/>
        </w:rPr>
        <w:br w:type="page"/>
      </w:r>
    </w:p>
    <w:p w14:paraId="5C03FF9B" w14:textId="77777777" w:rsidR="00A82BD6" w:rsidRPr="00DD6CFE" w:rsidRDefault="00A82BD6" w:rsidP="00E86B1F">
      <w:pPr>
        <w:pStyle w:val="Heading1"/>
        <w:numPr>
          <w:ilvl w:val="0"/>
          <w:numId w:val="0"/>
        </w:numPr>
      </w:pPr>
      <w:bookmarkStart w:id="1" w:name="_Toc465512931"/>
      <w:bookmarkStart w:id="2" w:name="_Toc471694355"/>
      <w:bookmarkStart w:id="3" w:name="_Toc472252191"/>
      <w:bookmarkStart w:id="4" w:name="_Toc474056828"/>
      <w:r w:rsidRPr="00DD6CFE">
        <w:lastRenderedPageBreak/>
        <w:t>List of Acronyms</w:t>
      </w:r>
      <w:bookmarkEnd w:id="1"/>
      <w:bookmarkEnd w:id="2"/>
      <w:bookmarkEnd w:id="3"/>
      <w:bookmarkEnd w:id="4"/>
    </w:p>
    <w:p w14:paraId="2071B367" w14:textId="77777777" w:rsidR="00F423C0" w:rsidRPr="00E86B1F" w:rsidRDefault="00F423C0" w:rsidP="00E95B9E">
      <w:pPr>
        <w:rPr>
          <w:rFonts w:ascii="Garamond" w:hAnsi="Garamond"/>
        </w:rPr>
      </w:pPr>
    </w:p>
    <w:tbl>
      <w:tblPr>
        <w:tblStyle w:val="GridTable4-Accent11"/>
        <w:tblW w:w="0" w:type="auto"/>
        <w:tblLayout w:type="fixed"/>
        <w:tblLook w:val="04A0" w:firstRow="1" w:lastRow="0" w:firstColumn="1" w:lastColumn="0" w:noHBand="0" w:noVBand="1"/>
      </w:tblPr>
      <w:tblGrid>
        <w:gridCol w:w="1458"/>
        <w:gridCol w:w="8190"/>
      </w:tblGrid>
      <w:tr w:rsidR="00FC777E" w:rsidRPr="00DD6CFE" w14:paraId="66E5D534" w14:textId="77777777" w:rsidTr="00E86B1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44FC44F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ADR</w:t>
            </w:r>
          </w:p>
        </w:tc>
        <w:tc>
          <w:tcPr>
            <w:tcW w:w="8190" w:type="dxa"/>
            <w:noWrap/>
          </w:tcPr>
          <w:p w14:paraId="1CEDB92E" w14:textId="77777777" w:rsidR="00FC777E" w:rsidRPr="00E86B1F" w:rsidRDefault="00FC777E" w:rsidP="000B5D0B">
            <w:pPr>
              <w:ind w:right="0"/>
              <w:cnfStyle w:val="100000000000" w:firstRow="1"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Assessment of Development Results</w:t>
            </w:r>
          </w:p>
        </w:tc>
      </w:tr>
      <w:tr w:rsidR="00B3546E" w:rsidRPr="00DD6CFE" w14:paraId="206D433C"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1A310E46" w14:textId="77777777" w:rsidR="00B3546E" w:rsidRPr="00E86B1F" w:rsidRDefault="00FC777E" w:rsidP="000B5D0B">
            <w:pPr>
              <w:ind w:right="0"/>
              <w:rPr>
                <w:rFonts w:ascii="Garamond" w:hAnsi="Garamond"/>
                <w:noProof/>
                <w:lang w:eastAsia="en-GB"/>
              </w:rPr>
            </w:pPr>
            <w:r w:rsidRPr="00E86B1F">
              <w:rPr>
                <w:rFonts w:ascii="Garamond" w:hAnsi="Garamond"/>
                <w:noProof/>
                <w:lang w:eastAsia="en-GB"/>
              </w:rPr>
              <w:t>AWP</w:t>
            </w:r>
          </w:p>
        </w:tc>
        <w:tc>
          <w:tcPr>
            <w:tcW w:w="8190" w:type="dxa"/>
            <w:noWrap/>
          </w:tcPr>
          <w:p w14:paraId="66FD59DC" w14:textId="77777777" w:rsidR="00B3546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Annual Work Plan</w:t>
            </w:r>
          </w:p>
        </w:tc>
      </w:tr>
      <w:tr w:rsidR="00FC777E" w:rsidRPr="00DD6CFE" w14:paraId="3A976276"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1AB9275F"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BCC</w:t>
            </w:r>
          </w:p>
        </w:tc>
        <w:tc>
          <w:tcPr>
            <w:tcW w:w="8190" w:type="dxa"/>
            <w:noWrap/>
          </w:tcPr>
          <w:p w14:paraId="4C28216E"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Behavioral Change Communication</w:t>
            </w:r>
          </w:p>
        </w:tc>
      </w:tr>
      <w:tr w:rsidR="00FC777E" w:rsidRPr="00DD6CFE" w14:paraId="40167BFC"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CA9191D"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CCA</w:t>
            </w:r>
          </w:p>
        </w:tc>
        <w:tc>
          <w:tcPr>
            <w:tcW w:w="8190" w:type="dxa"/>
            <w:noWrap/>
            <w:hideMark/>
          </w:tcPr>
          <w:p w14:paraId="5E355BF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Common </w:t>
            </w:r>
            <w:r w:rsidR="00607287">
              <w:rPr>
                <w:rFonts w:ascii="Garamond" w:hAnsi="Garamond"/>
                <w:noProof/>
                <w:lang w:eastAsia="en-GB"/>
              </w:rPr>
              <w:t>C</w:t>
            </w:r>
            <w:r w:rsidRPr="00E86B1F">
              <w:rPr>
                <w:rFonts w:ascii="Garamond" w:hAnsi="Garamond"/>
                <w:noProof/>
                <w:lang w:eastAsia="en-GB"/>
              </w:rPr>
              <w:t xml:space="preserve">ountry </w:t>
            </w:r>
            <w:r w:rsidR="00607287">
              <w:rPr>
                <w:rFonts w:ascii="Garamond" w:hAnsi="Garamond"/>
                <w:noProof/>
                <w:lang w:eastAsia="en-GB"/>
              </w:rPr>
              <w:t>A</w:t>
            </w:r>
            <w:r w:rsidRPr="00E86B1F">
              <w:rPr>
                <w:rFonts w:ascii="Garamond" w:hAnsi="Garamond"/>
                <w:noProof/>
                <w:lang w:eastAsia="en-GB"/>
              </w:rPr>
              <w:t>ssessment</w:t>
            </w:r>
          </w:p>
        </w:tc>
      </w:tr>
      <w:tr w:rsidR="00FC777E" w:rsidRPr="00DD6CFE" w14:paraId="34528E8C"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99F372F"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CCA-DRR</w:t>
            </w:r>
          </w:p>
        </w:tc>
        <w:tc>
          <w:tcPr>
            <w:tcW w:w="8190" w:type="dxa"/>
            <w:noWrap/>
            <w:hideMark/>
          </w:tcPr>
          <w:p w14:paraId="2C14C83D"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Climate Change Adaptation Disaster Risk Reduction</w:t>
            </w:r>
          </w:p>
        </w:tc>
      </w:tr>
      <w:tr w:rsidR="00FC777E" w:rsidRPr="00DD6CFE" w14:paraId="372C6A23"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E336826"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CCT </w:t>
            </w:r>
          </w:p>
        </w:tc>
        <w:tc>
          <w:tcPr>
            <w:tcW w:w="8190" w:type="dxa"/>
            <w:noWrap/>
            <w:hideMark/>
          </w:tcPr>
          <w:p w14:paraId="752F6B18"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Conditional Cash Transfer </w:t>
            </w:r>
          </w:p>
        </w:tc>
      </w:tr>
      <w:tr w:rsidR="00FC777E" w:rsidRPr="00DD6CFE" w14:paraId="1EACB7C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DF0824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CHRAJ</w:t>
            </w:r>
          </w:p>
        </w:tc>
        <w:tc>
          <w:tcPr>
            <w:tcW w:w="8190" w:type="dxa"/>
            <w:noWrap/>
            <w:hideMark/>
          </w:tcPr>
          <w:p w14:paraId="4EC2B529"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Commission on Human Rights and Administrative Justice</w:t>
            </w:r>
          </w:p>
        </w:tc>
      </w:tr>
      <w:tr w:rsidR="00FC777E" w:rsidRPr="00DD6CFE" w14:paraId="5FB2A4C7"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6313AEAD"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CPD</w:t>
            </w:r>
          </w:p>
        </w:tc>
        <w:tc>
          <w:tcPr>
            <w:tcW w:w="8190" w:type="dxa"/>
            <w:noWrap/>
          </w:tcPr>
          <w:p w14:paraId="05210B14"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Country Programme Document</w:t>
            </w:r>
          </w:p>
        </w:tc>
      </w:tr>
      <w:tr w:rsidR="00FC777E" w:rsidRPr="00DD6CFE" w14:paraId="7C8EF13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3684E1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CSOs</w:t>
            </w:r>
          </w:p>
        </w:tc>
        <w:tc>
          <w:tcPr>
            <w:tcW w:w="8190" w:type="dxa"/>
            <w:noWrap/>
            <w:hideMark/>
          </w:tcPr>
          <w:p w14:paraId="3387D1F8"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Civil Society Organisations</w:t>
            </w:r>
          </w:p>
        </w:tc>
      </w:tr>
      <w:tr w:rsidR="00FC777E" w:rsidRPr="00DD6CFE" w14:paraId="4766A8D2"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2C951FB"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CTO</w:t>
            </w:r>
          </w:p>
        </w:tc>
        <w:tc>
          <w:tcPr>
            <w:tcW w:w="8190" w:type="dxa"/>
            <w:noWrap/>
            <w:hideMark/>
          </w:tcPr>
          <w:p w14:paraId="505AD33D"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Chief Technical Officer</w:t>
            </w:r>
          </w:p>
        </w:tc>
      </w:tr>
      <w:tr w:rsidR="00FC777E" w:rsidRPr="00DD6CFE" w14:paraId="134A6EF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8675C13"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DaO</w:t>
            </w:r>
          </w:p>
        </w:tc>
        <w:tc>
          <w:tcPr>
            <w:tcW w:w="8190" w:type="dxa"/>
            <w:noWrap/>
            <w:hideMark/>
          </w:tcPr>
          <w:p w14:paraId="4044324C"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Delivering as </w:t>
            </w:r>
            <w:r w:rsidR="00607287">
              <w:rPr>
                <w:rFonts w:ascii="Garamond" w:hAnsi="Garamond"/>
                <w:noProof/>
                <w:lang w:eastAsia="en-GB"/>
              </w:rPr>
              <w:t>O</w:t>
            </w:r>
            <w:r w:rsidRPr="00E86B1F">
              <w:rPr>
                <w:rFonts w:ascii="Garamond" w:hAnsi="Garamond"/>
                <w:noProof/>
                <w:lang w:eastAsia="en-GB"/>
              </w:rPr>
              <w:t>ne</w:t>
            </w:r>
          </w:p>
        </w:tc>
      </w:tr>
      <w:tr w:rsidR="00FC777E" w:rsidRPr="00DD6CFE" w14:paraId="490B6D1F"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98EEB85"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DP(s)</w:t>
            </w:r>
          </w:p>
        </w:tc>
        <w:tc>
          <w:tcPr>
            <w:tcW w:w="8190" w:type="dxa"/>
            <w:noWrap/>
            <w:hideMark/>
          </w:tcPr>
          <w:p w14:paraId="6AEE0A3B"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Development Partners</w:t>
            </w:r>
          </w:p>
        </w:tc>
      </w:tr>
      <w:tr w:rsidR="00FC777E" w:rsidRPr="00DD6CFE" w14:paraId="78FEA1E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666297C"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DRR</w:t>
            </w:r>
          </w:p>
        </w:tc>
        <w:tc>
          <w:tcPr>
            <w:tcW w:w="8190" w:type="dxa"/>
            <w:noWrap/>
            <w:hideMark/>
          </w:tcPr>
          <w:p w14:paraId="2852511E"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 Disaster </w:t>
            </w:r>
            <w:r w:rsidR="00607287">
              <w:rPr>
                <w:rFonts w:ascii="Garamond" w:hAnsi="Garamond"/>
                <w:noProof/>
                <w:lang w:eastAsia="en-GB"/>
              </w:rPr>
              <w:t>R</w:t>
            </w:r>
            <w:r w:rsidRPr="00E86B1F">
              <w:rPr>
                <w:rFonts w:ascii="Garamond" w:hAnsi="Garamond"/>
                <w:noProof/>
                <w:lang w:eastAsia="en-GB"/>
              </w:rPr>
              <w:t xml:space="preserve">isk </w:t>
            </w:r>
            <w:r w:rsidR="00607287">
              <w:rPr>
                <w:rFonts w:ascii="Garamond" w:hAnsi="Garamond"/>
                <w:noProof/>
                <w:lang w:eastAsia="en-GB"/>
              </w:rPr>
              <w:t>R</w:t>
            </w:r>
            <w:r w:rsidRPr="00E86B1F">
              <w:rPr>
                <w:rFonts w:ascii="Garamond" w:hAnsi="Garamond"/>
                <w:noProof/>
                <w:lang w:eastAsia="en-GB"/>
              </w:rPr>
              <w:t>eduction</w:t>
            </w:r>
          </w:p>
        </w:tc>
      </w:tr>
      <w:tr w:rsidR="00FC777E" w:rsidRPr="00DD6CFE" w14:paraId="6BEBFF5E"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B96B326"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FAO</w:t>
            </w:r>
          </w:p>
        </w:tc>
        <w:tc>
          <w:tcPr>
            <w:tcW w:w="8190" w:type="dxa"/>
            <w:noWrap/>
            <w:hideMark/>
          </w:tcPr>
          <w:p w14:paraId="3F639F88"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Food and Agriculture Organisation</w:t>
            </w:r>
          </w:p>
        </w:tc>
      </w:tr>
      <w:tr w:rsidR="00FC777E" w:rsidRPr="00DD6CFE" w14:paraId="03D2FDBF"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7B0A69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FASDEP  </w:t>
            </w:r>
          </w:p>
        </w:tc>
        <w:tc>
          <w:tcPr>
            <w:tcW w:w="8190" w:type="dxa"/>
            <w:noWrap/>
            <w:hideMark/>
          </w:tcPr>
          <w:p w14:paraId="2EF4E3C6"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Food and Agriculture Sector Development Policy </w:t>
            </w:r>
          </w:p>
        </w:tc>
      </w:tr>
      <w:tr w:rsidR="00FC777E" w:rsidRPr="00DD6CFE" w14:paraId="7C052615"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05D418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GDHS </w:t>
            </w:r>
          </w:p>
        </w:tc>
        <w:tc>
          <w:tcPr>
            <w:tcW w:w="8190" w:type="dxa"/>
            <w:noWrap/>
            <w:hideMark/>
          </w:tcPr>
          <w:p w14:paraId="24A8D521"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Ghana Demographic and Health Survey </w:t>
            </w:r>
          </w:p>
        </w:tc>
      </w:tr>
      <w:tr w:rsidR="00FC777E" w:rsidRPr="00DD6CFE" w14:paraId="0734899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C92DE53"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GDP</w:t>
            </w:r>
          </w:p>
        </w:tc>
        <w:tc>
          <w:tcPr>
            <w:tcW w:w="8190" w:type="dxa"/>
            <w:noWrap/>
            <w:hideMark/>
          </w:tcPr>
          <w:p w14:paraId="5968092B"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Gross Domestic Product</w:t>
            </w:r>
          </w:p>
        </w:tc>
      </w:tr>
      <w:tr w:rsidR="00FC777E" w:rsidRPr="00DD6CFE" w14:paraId="74E56B3F"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58E5C7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GoG</w:t>
            </w:r>
          </w:p>
        </w:tc>
        <w:tc>
          <w:tcPr>
            <w:tcW w:w="8190" w:type="dxa"/>
            <w:noWrap/>
            <w:hideMark/>
          </w:tcPr>
          <w:p w14:paraId="417D0995"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Government of Ghana</w:t>
            </w:r>
          </w:p>
        </w:tc>
      </w:tr>
      <w:tr w:rsidR="00FC777E" w:rsidRPr="00DD6CFE" w14:paraId="6F30D56D"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050531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GSGDA</w:t>
            </w:r>
          </w:p>
        </w:tc>
        <w:tc>
          <w:tcPr>
            <w:tcW w:w="8190" w:type="dxa"/>
            <w:noWrap/>
            <w:hideMark/>
          </w:tcPr>
          <w:p w14:paraId="44904EEE"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Ghana Shared Growth and Development Agenda</w:t>
            </w:r>
          </w:p>
        </w:tc>
      </w:tr>
      <w:tr w:rsidR="00FC777E" w:rsidRPr="00DD6CFE" w14:paraId="5FC729CB"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F78B60D"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GSS</w:t>
            </w:r>
          </w:p>
        </w:tc>
        <w:tc>
          <w:tcPr>
            <w:tcW w:w="8190" w:type="dxa"/>
            <w:noWrap/>
            <w:hideMark/>
          </w:tcPr>
          <w:p w14:paraId="14ECE984"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Ghana Statistical Service</w:t>
            </w:r>
          </w:p>
        </w:tc>
      </w:tr>
      <w:tr w:rsidR="00FC777E" w:rsidRPr="00DD6CFE" w14:paraId="4553F73F"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769B3D7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HoAs</w:t>
            </w:r>
          </w:p>
        </w:tc>
        <w:tc>
          <w:tcPr>
            <w:tcW w:w="8190" w:type="dxa"/>
            <w:noWrap/>
            <w:hideMark/>
          </w:tcPr>
          <w:p w14:paraId="3C91ED93"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Head of Agencies</w:t>
            </w:r>
          </w:p>
        </w:tc>
      </w:tr>
      <w:tr w:rsidR="00FC777E" w:rsidRPr="00DD6CFE" w14:paraId="717F06B3"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140F35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HQ</w:t>
            </w:r>
          </w:p>
        </w:tc>
        <w:tc>
          <w:tcPr>
            <w:tcW w:w="8190" w:type="dxa"/>
            <w:noWrap/>
            <w:hideMark/>
          </w:tcPr>
          <w:p w14:paraId="73C541ED"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Headquarters </w:t>
            </w:r>
          </w:p>
        </w:tc>
      </w:tr>
      <w:tr w:rsidR="00FC777E" w:rsidRPr="00DD6CFE" w14:paraId="5B53B1FE"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130E68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HWTS</w:t>
            </w:r>
          </w:p>
        </w:tc>
        <w:tc>
          <w:tcPr>
            <w:tcW w:w="8190" w:type="dxa"/>
            <w:noWrap/>
            <w:hideMark/>
          </w:tcPr>
          <w:p w14:paraId="3C09B439"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Household Water Treatment and Safe Storage </w:t>
            </w:r>
          </w:p>
        </w:tc>
      </w:tr>
      <w:tr w:rsidR="00FC777E" w:rsidRPr="00DD6CFE" w14:paraId="0E27394E"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4E03B76"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IAWGE   </w:t>
            </w:r>
          </w:p>
        </w:tc>
        <w:tc>
          <w:tcPr>
            <w:tcW w:w="8190" w:type="dxa"/>
            <w:noWrap/>
            <w:hideMark/>
          </w:tcPr>
          <w:p w14:paraId="1955DDB5"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Inter-Agency Working Group for Emergencies</w:t>
            </w:r>
          </w:p>
        </w:tc>
      </w:tr>
      <w:tr w:rsidR="00FC777E" w:rsidRPr="00DD6CFE" w14:paraId="33496F6D"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1CE22E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ILO</w:t>
            </w:r>
          </w:p>
        </w:tc>
        <w:tc>
          <w:tcPr>
            <w:tcW w:w="8190" w:type="dxa"/>
            <w:noWrap/>
            <w:hideMark/>
          </w:tcPr>
          <w:p w14:paraId="2C1EC3C7"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International Labour Organisation</w:t>
            </w:r>
          </w:p>
        </w:tc>
      </w:tr>
      <w:tr w:rsidR="00FC777E" w:rsidRPr="00DD6CFE" w14:paraId="0EAEF5F1"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344830A"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IMF</w:t>
            </w:r>
          </w:p>
        </w:tc>
        <w:tc>
          <w:tcPr>
            <w:tcW w:w="8190" w:type="dxa"/>
            <w:noWrap/>
            <w:hideMark/>
          </w:tcPr>
          <w:p w14:paraId="1663D354"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International Monetry Fund</w:t>
            </w:r>
          </w:p>
        </w:tc>
      </w:tr>
      <w:tr w:rsidR="00FC777E" w:rsidRPr="00DD6CFE" w14:paraId="2EE50DF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91DC968"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IOM</w:t>
            </w:r>
          </w:p>
        </w:tc>
        <w:tc>
          <w:tcPr>
            <w:tcW w:w="8190" w:type="dxa"/>
            <w:noWrap/>
            <w:hideMark/>
          </w:tcPr>
          <w:p w14:paraId="36C49717"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International Organisation for Migration</w:t>
            </w:r>
          </w:p>
        </w:tc>
      </w:tr>
      <w:tr w:rsidR="00FC777E" w:rsidRPr="00DD6CFE" w14:paraId="16067B3F"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2454C66C"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IP</w:t>
            </w:r>
          </w:p>
        </w:tc>
        <w:tc>
          <w:tcPr>
            <w:tcW w:w="8190" w:type="dxa"/>
            <w:noWrap/>
          </w:tcPr>
          <w:p w14:paraId="634CD7F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Implementing Partner</w:t>
            </w:r>
          </w:p>
        </w:tc>
      </w:tr>
      <w:tr w:rsidR="00FC777E" w:rsidRPr="00DD6CFE" w14:paraId="1EB58814"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1B2E92B"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 IPG</w:t>
            </w:r>
          </w:p>
        </w:tc>
        <w:tc>
          <w:tcPr>
            <w:tcW w:w="8190" w:type="dxa"/>
            <w:noWrap/>
            <w:hideMark/>
          </w:tcPr>
          <w:p w14:paraId="17A7E2D3"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 Inter-agency Programme Group</w:t>
            </w:r>
          </w:p>
        </w:tc>
      </w:tr>
      <w:tr w:rsidR="00FC777E" w:rsidRPr="00DD6CFE" w14:paraId="2595FBE1"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5322F6C"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IR</w:t>
            </w:r>
          </w:p>
        </w:tc>
        <w:tc>
          <w:tcPr>
            <w:tcW w:w="8190" w:type="dxa"/>
            <w:noWrap/>
            <w:hideMark/>
          </w:tcPr>
          <w:p w14:paraId="61521900"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Inception </w:t>
            </w:r>
            <w:r w:rsidR="008D40B9">
              <w:rPr>
                <w:rFonts w:ascii="Garamond" w:hAnsi="Garamond"/>
                <w:noProof/>
                <w:lang w:eastAsia="en-GB"/>
              </w:rPr>
              <w:t>R</w:t>
            </w:r>
            <w:r w:rsidRPr="00E86B1F">
              <w:rPr>
                <w:rFonts w:ascii="Garamond" w:hAnsi="Garamond"/>
                <w:noProof/>
                <w:lang w:eastAsia="en-GB"/>
              </w:rPr>
              <w:t>eport</w:t>
            </w:r>
          </w:p>
        </w:tc>
      </w:tr>
      <w:tr w:rsidR="00FC777E" w:rsidRPr="00DD6CFE" w14:paraId="61C66114"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5ECA94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LEAP </w:t>
            </w:r>
          </w:p>
        </w:tc>
        <w:tc>
          <w:tcPr>
            <w:tcW w:w="8190" w:type="dxa"/>
            <w:noWrap/>
            <w:hideMark/>
          </w:tcPr>
          <w:p w14:paraId="6326C7A8"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Livelihood Empowerment Against Poverty </w:t>
            </w:r>
          </w:p>
        </w:tc>
      </w:tr>
      <w:tr w:rsidR="00FC777E" w:rsidRPr="00DD6CFE" w14:paraId="3B53A61E"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2872F6F"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LMIC</w:t>
            </w:r>
          </w:p>
        </w:tc>
        <w:tc>
          <w:tcPr>
            <w:tcW w:w="8190" w:type="dxa"/>
            <w:noWrap/>
            <w:hideMark/>
          </w:tcPr>
          <w:p w14:paraId="67336FC4"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Lower Middle Income Country</w:t>
            </w:r>
          </w:p>
        </w:tc>
      </w:tr>
      <w:tr w:rsidR="00FC777E" w:rsidRPr="00DD6CFE" w14:paraId="31059661"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318A6AA"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MDAs</w:t>
            </w:r>
          </w:p>
        </w:tc>
        <w:tc>
          <w:tcPr>
            <w:tcW w:w="8190" w:type="dxa"/>
            <w:noWrap/>
            <w:hideMark/>
          </w:tcPr>
          <w:p w14:paraId="33BE9276"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Ministries Departments and Agencies</w:t>
            </w:r>
          </w:p>
        </w:tc>
      </w:tr>
      <w:tr w:rsidR="00FC777E" w:rsidRPr="00DD6CFE" w14:paraId="2EB0DB12"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E66D51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MDG(s)</w:t>
            </w:r>
          </w:p>
        </w:tc>
        <w:tc>
          <w:tcPr>
            <w:tcW w:w="8190" w:type="dxa"/>
            <w:noWrap/>
            <w:hideMark/>
          </w:tcPr>
          <w:p w14:paraId="0A09A2A2"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Millenium Development Goals</w:t>
            </w:r>
          </w:p>
        </w:tc>
      </w:tr>
      <w:tr w:rsidR="00FC777E" w:rsidRPr="00DD6CFE" w14:paraId="7F93337C"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1D1208C"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MoFEP </w:t>
            </w:r>
          </w:p>
        </w:tc>
        <w:tc>
          <w:tcPr>
            <w:tcW w:w="8190" w:type="dxa"/>
            <w:noWrap/>
            <w:hideMark/>
          </w:tcPr>
          <w:p w14:paraId="5EDA80FC"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Ministry of Finance and Economic Planning </w:t>
            </w:r>
          </w:p>
        </w:tc>
      </w:tr>
      <w:tr w:rsidR="00FC777E" w:rsidRPr="00DD6CFE" w14:paraId="6C8E7238"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D2B2A7C"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MMDAs  </w:t>
            </w:r>
          </w:p>
        </w:tc>
        <w:tc>
          <w:tcPr>
            <w:tcW w:w="8190" w:type="dxa"/>
            <w:noWrap/>
            <w:hideMark/>
          </w:tcPr>
          <w:p w14:paraId="0C09BC6E"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Metropolitan municipal district assemblies</w:t>
            </w:r>
          </w:p>
        </w:tc>
      </w:tr>
      <w:tr w:rsidR="00FC777E" w:rsidRPr="00DD6CFE" w14:paraId="2D0D7BB8"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FC0B945"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MESTI </w:t>
            </w:r>
          </w:p>
        </w:tc>
        <w:tc>
          <w:tcPr>
            <w:tcW w:w="8190" w:type="dxa"/>
            <w:noWrap/>
            <w:hideMark/>
          </w:tcPr>
          <w:p w14:paraId="0F904757"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Ministry of Environment, Science, Technology and Innovation </w:t>
            </w:r>
          </w:p>
        </w:tc>
      </w:tr>
      <w:tr w:rsidR="00FC777E" w:rsidRPr="00DD6CFE" w14:paraId="4EE09A8E"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795014A3"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MoF</w:t>
            </w:r>
          </w:p>
        </w:tc>
        <w:tc>
          <w:tcPr>
            <w:tcW w:w="8190" w:type="dxa"/>
            <w:noWrap/>
            <w:hideMark/>
          </w:tcPr>
          <w:p w14:paraId="1034A668"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Ministry of Finance</w:t>
            </w:r>
          </w:p>
        </w:tc>
      </w:tr>
      <w:tr w:rsidR="00FC777E" w:rsidRPr="00DD6CFE" w14:paraId="2B3F88D0"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9960AF6"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MoFA</w:t>
            </w:r>
          </w:p>
        </w:tc>
        <w:tc>
          <w:tcPr>
            <w:tcW w:w="8190" w:type="dxa"/>
            <w:noWrap/>
            <w:hideMark/>
          </w:tcPr>
          <w:p w14:paraId="2C2F3CE3"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Ministry of Food and Agriculture</w:t>
            </w:r>
          </w:p>
        </w:tc>
      </w:tr>
      <w:tr w:rsidR="00FC777E" w:rsidRPr="00DD6CFE" w14:paraId="2F82747D"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F705DD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lastRenderedPageBreak/>
              <w:t>MoGCSP</w:t>
            </w:r>
          </w:p>
        </w:tc>
        <w:tc>
          <w:tcPr>
            <w:tcW w:w="8190" w:type="dxa"/>
            <w:noWrap/>
            <w:hideMark/>
          </w:tcPr>
          <w:p w14:paraId="54CBF4FD"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Ministry of Gender Children and Social Protection</w:t>
            </w:r>
          </w:p>
        </w:tc>
      </w:tr>
      <w:tr w:rsidR="00FC777E" w:rsidRPr="00DD6CFE" w14:paraId="58B484D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ABBAC70"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NACAP</w:t>
            </w:r>
          </w:p>
        </w:tc>
        <w:tc>
          <w:tcPr>
            <w:tcW w:w="8190" w:type="dxa"/>
            <w:noWrap/>
            <w:hideMark/>
          </w:tcPr>
          <w:p w14:paraId="4CD31409"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National Anti-Corruption Action Plan </w:t>
            </w:r>
          </w:p>
        </w:tc>
      </w:tr>
      <w:tr w:rsidR="00FC777E" w:rsidRPr="00DD6CFE" w14:paraId="6662C440"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058472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NADMO </w:t>
            </w:r>
          </w:p>
        </w:tc>
        <w:tc>
          <w:tcPr>
            <w:tcW w:w="8190" w:type="dxa"/>
            <w:noWrap/>
            <w:hideMark/>
          </w:tcPr>
          <w:p w14:paraId="75AF6FD9"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National Disaster Management Organisation </w:t>
            </w:r>
          </w:p>
        </w:tc>
      </w:tr>
      <w:tr w:rsidR="00FC777E" w:rsidRPr="00DD6CFE" w14:paraId="11E1304A"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760FC528"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NAFCO  </w:t>
            </w:r>
          </w:p>
        </w:tc>
        <w:tc>
          <w:tcPr>
            <w:tcW w:w="8190" w:type="dxa"/>
            <w:noWrap/>
            <w:hideMark/>
          </w:tcPr>
          <w:p w14:paraId="560B7DAD"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National Food Buffer Stock Company</w:t>
            </w:r>
          </w:p>
        </w:tc>
      </w:tr>
      <w:tr w:rsidR="00FC777E" w:rsidRPr="00DD6CFE" w14:paraId="45472BA9"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7064394"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NCCAS </w:t>
            </w:r>
          </w:p>
        </w:tc>
        <w:tc>
          <w:tcPr>
            <w:tcW w:w="8190" w:type="dxa"/>
            <w:noWrap/>
            <w:hideMark/>
          </w:tcPr>
          <w:p w14:paraId="165B3D31"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National Climate Change Adaptation Strategy </w:t>
            </w:r>
          </w:p>
        </w:tc>
      </w:tr>
      <w:tr w:rsidR="00FC777E" w:rsidRPr="00DD6CFE" w14:paraId="40A5B1A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662C856"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NCCC  </w:t>
            </w:r>
          </w:p>
        </w:tc>
        <w:tc>
          <w:tcPr>
            <w:tcW w:w="8190" w:type="dxa"/>
            <w:noWrap/>
            <w:hideMark/>
          </w:tcPr>
          <w:p w14:paraId="26AC7232"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National Climate Change Committee</w:t>
            </w:r>
          </w:p>
        </w:tc>
      </w:tr>
      <w:tr w:rsidR="00FC777E" w:rsidRPr="00DD6CFE" w14:paraId="3CD1816B"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F9DCE3B"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NDPC</w:t>
            </w:r>
          </w:p>
        </w:tc>
        <w:tc>
          <w:tcPr>
            <w:tcW w:w="8190" w:type="dxa"/>
            <w:noWrap/>
            <w:hideMark/>
          </w:tcPr>
          <w:p w14:paraId="53FD707E"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National Development Planning Commission</w:t>
            </w:r>
          </w:p>
        </w:tc>
      </w:tr>
      <w:tr w:rsidR="00FC777E" w:rsidRPr="00DD6CFE" w14:paraId="707D28A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C5EB213"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NGOs</w:t>
            </w:r>
          </w:p>
        </w:tc>
        <w:tc>
          <w:tcPr>
            <w:tcW w:w="8190" w:type="dxa"/>
            <w:noWrap/>
            <w:hideMark/>
          </w:tcPr>
          <w:p w14:paraId="67E25253"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Non-governmental </w:t>
            </w:r>
            <w:r w:rsidR="008D40B9">
              <w:rPr>
                <w:rFonts w:ascii="Garamond" w:hAnsi="Garamond"/>
                <w:noProof/>
                <w:lang w:eastAsia="en-GB"/>
              </w:rPr>
              <w:t>O</w:t>
            </w:r>
            <w:r w:rsidRPr="00E86B1F">
              <w:rPr>
                <w:rFonts w:ascii="Garamond" w:hAnsi="Garamond"/>
                <w:noProof/>
                <w:lang w:eastAsia="en-GB"/>
              </w:rPr>
              <w:t>rganisations</w:t>
            </w:r>
          </w:p>
        </w:tc>
      </w:tr>
      <w:tr w:rsidR="00FC777E" w:rsidRPr="00DD6CFE" w14:paraId="30E34744"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C8E254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OECD/DAC </w:t>
            </w:r>
          </w:p>
        </w:tc>
        <w:tc>
          <w:tcPr>
            <w:tcW w:w="8190" w:type="dxa"/>
            <w:noWrap/>
            <w:hideMark/>
          </w:tcPr>
          <w:p w14:paraId="4437EF47"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Organisation for Economic Co-operation and Development/Development Assistance Committee</w:t>
            </w:r>
          </w:p>
        </w:tc>
      </w:tr>
      <w:tr w:rsidR="00FC777E" w:rsidRPr="00DD6CFE" w14:paraId="52DF356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A31D8B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OMT</w:t>
            </w:r>
          </w:p>
        </w:tc>
        <w:tc>
          <w:tcPr>
            <w:tcW w:w="8190" w:type="dxa"/>
            <w:noWrap/>
            <w:hideMark/>
          </w:tcPr>
          <w:p w14:paraId="0552C1BD"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Operations Management Team</w:t>
            </w:r>
          </w:p>
        </w:tc>
      </w:tr>
      <w:tr w:rsidR="00FC777E" w:rsidRPr="00DD6CFE" w14:paraId="0691B4C3"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81127D4"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OVC</w:t>
            </w:r>
          </w:p>
        </w:tc>
        <w:tc>
          <w:tcPr>
            <w:tcW w:w="8190" w:type="dxa"/>
            <w:noWrap/>
            <w:hideMark/>
          </w:tcPr>
          <w:p w14:paraId="2531E7AE"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Orphans and vulnerable children</w:t>
            </w:r>
          </w:p>
        </w:tc>
      </w:tr>
      <w:tr w:rsidR="00FC777E" w:rsidRPr="00DD6CFE" w14:paraId="05200C5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1ED0594F"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RC</w:t>
            </w:r>
          </w:p>
        </w:tc>
        <w:tc>
          <w:tcPr>
            <w:tcW w:w="8190" w:type="dxa"/>
            <w:noWrap/>
            <w:hideMark/>
          </w:tcPr>
          <w:p w14:paraId="39FEF594"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Resident Coordinator</w:t>
            </w:r>
          </w:p>
        </w:tc>
      </w:tr>
      <w:tr w:rsidR="00FC777E" w:rsidRPr="00DD6CFE" w14:paraId="772F28C3"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986AD84"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RCC</w:t>
            </w:r>
          </w:p>
        </w:tc>
        <w:tc>
          <w:tcPr>
            <w:tcW w:w="8190" w:type="dxa"/>
            <w:noWrap/>
            <w:hideMark/>
          </w:tcPr>
          <w:p w14:paraId="7EBB6C1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Regional Coordinating Council</w:t>
            </w:r>
          </w:p>
        </w:tc>
      </w:tr>
      <w:tr w:rsidR="00FC777E" w:rsidRPr="00DD6CFE" w14:paraId="16160AC3"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73BC2D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RCO</w:t>
            </w:r>
          </w:p>
        </w:tc>
        <w:tc>
          <w:tcPr>
            <w:tcW w:w="8190" w:type="dxa"/>
            <w:noWrap/>
            <w:hideMark/>
          </w:tcPr>
          <w:p w14:paraId="7AAE91A3"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Resident Coordinator’s Office</w:t>
            </w:r>
          </w:p>
        </w:tc>
      </w:tr>
      <w:tr w:rsidR="00FC777E" w:rsidRPr="00DD6CFE" w14:paraId="7EAFB117"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6A787B8"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REDD+ </w:t>
            </w:r>
          </w:p>
        </w:tc>
        <w:tc>
          <w:tcPr>
            <w:tcW w:w="8190" w:type="dxa"/>
            <w:noWrap/>
            <w:hideMark/>
          </w:tcPr>
          <w:p w14:paraId="440E967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Reducing Emissions from Forestation and Forest Degradation</w:t>
            </w:r>
          </w:p>
        </w:tc>
      </w:tr>
      <w:tr w:rsidR="00FC777E" w:rsidRPr="00DD6CFE" w14:paraId="5BE5323A"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3529B95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RP</w:t>
            </w:r>
          </w:p>
        </w:tc>
        <w:tc>
          <w:tcPr>
            <w:tcW w:w="8190" w:type="dxa"/>
            <w:noWrap/>
          </w:tcPr>
          <w:p w14:paraId="1CB80D5C"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Responsible Partner</w:t>
            </w:r>
          </w:p>
        </w:tc>
      </w:tr>
      <w:tr w:rsidR="00FC777E" w:rsidRPr="00DD6CFE" w14:paraId="46B99F29"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2C4B09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SDG(s)</w:t>
            </w:r>
          </w:p>
        </w:tc>
        <w:tc>
          <w:tcPr>
            <w:tcW w:w="8190" w:type="dxa"/>
            <w:noWrap/>
            <w:hideMark/>
          </w:tcPr>
          <w:p w14:paraId="4EB667D1"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Sustainable Development Goals</w:t>
            </w:r>
          </w:p>
        </w:tc>
      </w:tr>
      <w:tr w:rsidR="00FC777E" w:rsidRPr="00DD6CFE" w14:paraId="58F6609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A1BB764"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SIS  </w:t>
            </w:r>
          </w:p>
        </w:tc>
        <w:tc>
          <w:tcPr>
            <w:tcW w:w="8190" w:type="dxa"/>
            <w:noWrap/>
            <w:hideMark/>
          </w:tcPr>
          <w:p w14:paraId="74576CD0"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Sector Information system</w:t>
            </w:r>
          </w:p>
        </w:tc>
      </w:tr>
      <w:tr w:rsidR="00FC777E" w:rsidRPr="00DD6CFE" w14:paraId="7C42B900"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7EE3A85D"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SMART</w:t>
            </w:r>
          </w:p>
        </w:tc>
        <w:tc>
          <w:tcPr>
            <w:tcW w:w="8190" w:type="dxa"/>
            <w:noWrap/>
            <w:hideMark/>
          </w:tcPr>
          <w:p w14:paraId="7EBEE421"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Specific Measurable Attainable Realistic and Time-bound</w:t>
            </w:r>
          </w:p>
        </w:tc>
      </w:tr>
      <w:tr w:rsidR="00FC777E" w:rsidRPr="00DD6CFE" w14:paraId="3E8688A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6C02E50"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SoPs</w:t>
            </w:r>
          </w:p>
        </w:tc>
        <w:tc>
          <w:tcPr>
            <w:tcW w:w="8190" w:type="dxa"/>
            <w:noWrap/>
            <w:hideMark/>
          </w:tcPr>
          <w:p w14:paraId="35BD6989"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Standard operating </w:t>
            </w:r>
            <w:r w:rsidR="008D40B9">
              <w:rPr>
                <w:rFonts w:ascii="Garamond" w:hAnsi="Garamond"/>
                <w:noProof/>
                <w:lang w:eastAsia="en-GB"/>
              </w:rPr>
              <w:t>P</w:t>
            </w:r>
            <w:r w:rsidRPr="00E86B1F">
              <w:rPr>
                <w:rFonts w:ascii="Garamond" w:hAnsi="Garamond"/>
                <w:noProof/>
                <w:lang w:eastAsia="en-GB"/>
              </w:rPr>
              <w:t>rocedures</w:t>
            </w:r>
          </w:p>
        </w:tc>
      </w:tr>
      <w:tr w:rsidR="00FC777E" w:rsidRPr="00DD6CFE" w14:paraId="4398321F"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A347CDA"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SWGs</w:t>
            </w:r>
          </w:p>
        </w:tc>
        <w:tc>
          <w:tcPr>
            <w:tcW w:w="8190" w:type="dxa"/>
            <w:noWrap/>
            <w:hideMark/>
          </w:tcPr>
          <w:p w14:paraId="5AA69468"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Sector Working Groups</w:t>
            </w:r>
          </w:p>
        </w:tc>
      </w:tr>
      <w:tr w:rsidR="00FC777E" w:rsidRPr="00DD6CFE" w14:paraId="4E9131A6"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0C7AF05"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TCPR</w:t>
            </w:r>
          </w:p>
        </w:tc>
        <w:tc>
          <w:tcPr>
            <w:tcW w:w="8190" w:type="dxa"/>
            <w:noWrap/>
            <w:hideMark/>
          </w:tcPr>
          <w:p w14:paraId="479231E6"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Triennial Comprehensive Policy Review </w:t>
            </w:r>
          </w:p>
        </w:tc>
      </w:tr>
      <w:tr w:rsidR="00FC777E" w:rsidRPr="00DD6CFE" w14:paraId="579D3FAF"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32A992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UAP</w:t>
            </w:r>
          </w:p>
        </w:tc>
        <w:tc>
          <w:tcPr>
            <w:tcW w:w="8190" w:type="dxa"/>
            <w:noWrap/>
            <w:hideMark/>
          </w:tcPr>
          <w:p w14:paraId="04414914"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UNDAF Action Plan</w:t>
            </w:r>
          </w:p>
        </w:tc>
      </w:tr>
      <w:tr w:rsidR="00FC777E" w:rsidRPr="00DD6CFE" w14:paraId="16FEF7CF"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6A0F7FD"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UNAIDS</w:t>
            </w:r>
          </w:p>
        </w:tc>
        <w:tc>
          <w:tcPr>
            <w:tcW w:w="8190" w:type="dxa"/>
            <w:noWrap/>
            <w:hideMark/>
          </w:tcPr>
          <w:p w14:paraId="28566F77"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 xml:space="preserve">United Nations Programme on HIV and AIDS </w:t>
            </w:r>
          </w:p>
        </w:tc>
      </w:tr>
      <w:tr w:rsidR="00FC777E" w:rsidRPr="00DD6CFE" w14:paraId="4BC56A2C"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4E756FE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UNCG</w:t>
            </w:r>
          </w:p>
        </w:tc>
        <w:tc>
          <w:tcPr>
            <w:tcW w:w="8190" w:type="dxa"/>
            <w:noWrap/>
            <w:hideMark/>
          </w:tcPr>
          <w:p w14:paraId="0A53CBFD"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Communications Group</w:t>
            </w:r>
          </w:p>
        </w:tc>
      </w:tr>
      <w:tr w:rsidR="00FC777E" w:rsidRPr="00DD6CFE" w14:paraId="29A806E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6F86FBD7"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UNCT</w:t>
            </w:r>
          </w:p>
        </w:tc>
        <w:tc>
          <w:tcPr>
            <w:tcW w:w="8190" w:type="dxa"/>
            <w:noWrap/>
            <w:hideMark/>
          </w:tcPr>
          <w:p w14:paraId="2878497D"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Country Team</w:t>
            </w:r>
          </w:p>
        </w:tc>
      </w:tr>
      <w:tr w:rsidR="00FC777E" w:rsidRPr="00DD6CFE" w14:paraId="4ACEEA89"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E1E3C4A"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UNDAF</w:t>
            </w:r>
          </w:p>
        </w:tc>
        <w:tc>
          <w:tcPr>
            <w:tcW w:w="8190" w:type="dxa"/>
            <w:noWrap/>
            <w:hideMark/>
          </w:tcPr>
          <w:p w14:paraId="58FBB155"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Development Assistance Framework</w:t>
            </w:r>
          </w:p>
        </w:tc>
      </w:tr>
      <w:tr w:rsidR="00FC777E" w:rsidRPr="00DD6CFE" w14:paraId="6AE7F0A5"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7F086FB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UNDP</w:t>
            </w:r>
          </w:p>
        </w:tc>
        <w:tc>
          <w:tcPr>
            <w:tcW w:w="8190" w:type="dxa"/>
            <w:noWrap/>
            <w:hideMark/>
          </w:tcPr>
          <w:p w14:paraId="01B3D466"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Development Programme</w:t>
            </w:r>
          </w:p>
        </w:tc>
      </w:tr>
      <w:tr w:rsidR="00FC777E" w:rsidRPr="00DD6CFE" w14:paraId="457A6B70"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F07CE7F"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UNFCCC  </w:t>
            </w:r>
          </w:p>
        </w:tc>
        <w:tc>
          <w:tcPr>
            <w:tcW w:w="8190" w:type="dxa"/>
            <w:noWrap/>
            <w:hideMark/>
          </w:tcPr>
          <w:p w14:paraId="4989C5E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Framework Convention on Climate Change</w:t>
            </w:r>
          </w:p>
        </w:tc>
      </w:tr>
      <w:tr w:rsidR="00FC777E" w:rsidRPr="00DD6CFE" w14:paraId="4FE5926F"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47881D5"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UNFPA</w:t>
            </w:r>
          </w:p>
        </w:tc>
        <w:tc>
          <w:tcPr>
            <w:tcW w:w="8190" w:type="dxa"/>
            <w:noWrap/>
            <w:hideMark/>
          </w:tcPr>
          <w:p w14:paraId="1E196933"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Population Fund</w:t>
            </w:r>
          </w:p>
        </w:tc>
      </w:tr>
      <w:tr w:rsidR="00FC777E" w:rsidRPr="00DD6CFE" w14:paraId="72660E9C"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52F7C0D"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UNGT</w:t>
            </w:r>
          </w:p>
        </w:tc>
        <w:tc>
          <w:tcPr>
            <w:tcW w:w="8190" w:type="dxa"/>
            <w:noWrap/>
            <w:hideMark/>
          </w:tcPr>
          <w:p w14:paraId="79B6BC63"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Gender Team</w:t>
            </w:r>
          </w:p>
        </w:tc>
      </w:tr>
      <w:tr w:rsidR="00FC777E" w:rsidRPr="00DD6CFE" w14:paraId="0A106D2C"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04B5F32"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UNICEF</w:t>
            </w:r>
          </w:p>
        </w:tc>
        <w:tc>
          <w:tcPr>
            <w:tcW w:w="8190" w:type="dxa"/>
            <w:noWrap/>
            <w:hideMark/>
          </w:tcPr>
          <w:p w14:paraId="768FE9FC"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Nations International Children's Emergency Fund</w:t>
            </w:r>
          </w:p>
        </w:tc>
      </w:tr>
      <w:tr w:rsidR="00FC777E" w:rsidRPr="00DD6CFE" w14:paraId="4FB89718"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3338F7F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USAID</w:t>
            </w:r>
          </w:p>
        </w:tc>
        <w:tc>
          <w:tcPr>
            <w:tcW w:w="8190" w:type="dxa"/>
            <w:noWrap/>
            <w:hideMark/>
          </w:tcPr>
          <w:p w14:paraId="2B8CB2E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United States Agency for International Development</w:t>
            </w:r>
          </w:p>
        </w:tc>
      </w:tr>
      <w:tr w:rsidR="00FC777E" w:rsidRPr="00DD6CFE" w14:paraId="56DE11FF"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7789569F"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WASH</w:t>
            </w:r>
          </w:p>
        </w:tc>
        <w:tc>
          <w:tcPr>
            <w:tcW w:w="8190" w:type="dxa"/>
            <w:noWrap/>
            <w:hideMark/>
          </w:tcPr>
          <w:p w14:paraId="6ACD08F8"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Water sanitation and hygiene</w:t>
            </w:r>
          </w:p>
        </w:tc>
      </w:tr>
      <w:tr w:rsidR="00FC777E" w:rsidRPr="00DD6CFE" w14:paraId="0C88202B"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0653FE0"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WDPC</w:t>
            </w:r>
          </w:p>
        </w:tc>
        <w:tc>
          <w:tcPr>
            <w:tcW w:w="8190" w:type="dxa"/>
            <w:noWrap/>
            <w:hideMark/>
          </w:tcPr>
          <w:p w14:paraId="67503EDA"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Water Sanitation and hygience (WASH) in disaster prone communities</w:t>
            </w:r>
          </w:p>
        </w:tc>
      </w:tr>
      <w:tr w:rsidR="00FC777E" w:rsidRPr="00DD6CFE" w14:paraId="03EFD3F6"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5D46C578"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WFP</w:t>
            </w:r>
          </w:p>
        </w:tc>
        <w:tc>
          <w:tcPr>
            <w:tcW w:w="8190" w:type="dxa"/>
            <w:noWrap/>
            <w:hideMark/>
          </w:tcPr>
          <w:p w14:paraId="7F12811B"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World Food Programme</w:t>
            </w:r>
          </w:p>
        </w:tc>
      </w:tr>
      <w:tr w:rsidR="00FC777E" w:rsidRPr="00DD6CFE" w14:paraId="4728EB76"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22A32E41"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WHO</w:t>
            </w:r>
          </w:p>
        </w:tc>
        <w:tc>
          <w:tcPr>
            <w:tcW w:w="8190" w:type="dxa"/>
            <w:noWrap/>
            <w:hideMark/>
          </w:tcPr>
          <w:p w14:paraId="69323BB1" w14:textId="77777777" w:rsidR="00FC777E" w:rsidRPr="00E86B1F" w:rsidRDefault="00FC777E"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noProof/>
                <w:lang w:eastAsia="en-GB"/>
              </w:rPr>
            </w:pPr>
            <w:r w:rsidRPr="00E86B1F">
              <w:rPr>
                <w:rFonts w:ascii="Garamond" w:hAnsi="Garamond"/>
                <w:noProof/>
                <w:lang w:eastAsia="en-GB"/>
              </w:rPr>
              <w:t>World Health Organisation</w:t>
            </w:r>
          </w:p>
        </w:tc>
      </w:tr>
      <w:tr w:rsidR="00FC777E" w:rsidRPr="00DD6CFE" w14:paraId="6527D3F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hideMark/>
          </w:tcPr>
          <w:p w14:paraId="07DDF8DE" w14:textId="77777777" w:rsidR="00FC777E" w:rsidRPr="00E86B1F" w:rsidRDefault="00FC777E" w:rsidP="000B5D0B">
            <w:pPr>
              <w:ind w:right="0"/>
              <w:rPr>
                <w:rFonts w:ascii="Garamond" w:hAnsi="Garamond"/>
                <w:noProof/>
                <w:lang w:eastAsia="en-GB"/>
              </w:rPr>
            </w:pPr>
            <w:r w:rsidRPr="00E86B1F">
              <w:rPr>
                <w:rFonts w:ascii="Garamond" w:hAnsi="Garamond"/>
                <w:noProof/>
                <w:lang w:eastAsia="en-GB"/>
              </w:rPr>
              <w:t xml:space="preserve">WSSDP  </w:t>
            </w:r>
          </w:p>
        </w:tc>
        <w:tc>
          <w:tcPr>
            <w:tcW w:w="8190" w:type="dxa"/>
            <w:noWrap/>
            <w:hideMark/>
          </w:tcPr>
          <w:p w14:paraId="69A11ECF" w14:textId="77777777" w:rsidR="00FC777E" w:rsidRPr="00E86B1F" w:rsidRDefault="00FC777E"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noProof/>
                <w:lang w:eastAsia="en-GB"/>
              </w:rPr>
            </w:pPr>
            <w:r w:rsidRPr="00E86B1F">
              <w:rPr>
                <w:rFonts w:ascii="Garamond" w:hAnsi="Garamond"/>
                <w:noProof/>
                <w:lang w:eastAsia="en-GB"/>
              </w:rPr>
              <w:t>Water Sector Strategic Development Plan</w:t>
            </w:r>
          </w:p>
        </w:tc>
      </w:tr>
      <w:tr w:rsidR="00A7321D" w:rsidRPr="00DD6CFE" w14:paraId="51743D25"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43FAE892" w14:textId="77777777" w:rsidR="00A7321D" w:rsidRPr="00E86B1F" w:rsidRDefault="00A7321D" w:rsidP="000B5D0B">
            <w:pPr>
              <w:ind w:right="0"/>
              <w:rPr>
                <w:rFonts w:ascii="Garamond" w:hAnsi="Garamond"/>
              </w:rPr>
            </w:pPr>
            <w:r w:rsidRPr="00E86B1F">
              <w:rPr>
                <w:rFonts w:ascii="Garamond" w:hAnsi="Garamond"/>
              </w:rPr>
              <w:t xml:space="preserve">EC </w:t>
            </w:r>
          </w:p>
        </w:tc>
        <w:tc>
          <w:tcPr>
            <w:tcW w:w="8190" w:type="dxa"/>
            <w:noWrap/>
          </w:tcPr>
          <w:p w14:paraId="0BB8F3F9" w14:textId="77777777" w:rsidR="00A7321D" w:rsidRPr="00E86B1F" w:rsidRDefault="00A7321D"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European Commission </w:t>
            </w:r>
          </w:p>
        </w:tc>
      </w:tr>
      <w:tr w:rsidR="00A7321D" w:rsidRPr="00DD6CFE" w14:paraId="6020C508"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735A9C4A" w14:textId="77777777" w:rsidR="00A7321D" w:rsidRPr="00E86B1F" w:rsidRDefault="00A7321D" w:rsidP="000B5D0B">
            <w:pPr>
              <w:ind w:right="0"/>
              <w:rPr>
                <w:rFonts w:ascii="Garamond" w:hAnsi="Garamond"/>
              </w:rPr>
            </w:pPr>
            <w:r w:rsidRPr="00E86B1F">
              <w:rPr>
                <w:rFonts w:ascii="Garamond" w:hAnsi="Garamond"/>
              </w:rPr>
              <w:t xml:space="preserve">EU </w:t>
            </w:r>
          </w:p>
        </w:tc>
        <w:tc>
          <w:tcPr>
            <w:tcW w:w="8190" w:type="dxa"/>
            <w:noWrap/>
          </w:tcPr>
          <w:p w14:paraId="762AB9A4"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European Union </w:t>
            </w:r>
          </w:p>
        </w:tc>
      </w:tr>
      <w:tr w:rsidR="00A7321D" w:rsidRPr="00DD6CFE" w14:paraId="79E42741"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6433B8DE" w14:textId="77777777" w:rsidR="00A7321D" w:rsidRPr="00E86B1F" w:rsidRDefault="00A7321D" w:rsidP="000B5D0B">
            <w:pPr>
              <w:ind w:right="0"/>
              <w:rPr>
                <w:rFonts w:ascii="Garamond" w:hAnsi="Garamond"/>
              </w:rPr>
            </w:pPr>
            <w:r w:rsidRPr="00E86B1F">
              <w:rPr>
                <w:rFonts w:ascii="Garamond" w:hAnsi="Garamond"/>
              </w:rPr>
              <w:t xml:space="preserve">EUD </w:t>
            </w:r>
          </w:p>
        </w:tc>
        <w:tc>
          <w:tcPr>
            <w:tcW w:w="8190" w:type="dxa"/>
            <w:noWrap/>
          </w:tcPr>
          <w:p w14:paraId="2F480B3E" w14:textId="77777777" w:rsidR="00A7321D" w:rsidRPr="00E86B1F" w:rsidRDefault="00A7321D"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European Union Delegation </w:t>
            </w:r>
          </w:p>
        </w:tc>
      </w:tr>
      <w:tr w:rsidR="00A7321D" w:rsidRPr="00DD6CFE" w14:paraId="211D35A5"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40C2F1BB" w14:textId="77777777" w:rsidR="00A7321D" w:rsidRPr="00E86B1F" w:rsidRDefault="00A7321D" w:rsidP="000B5D0B">
            <w:pPr>
              <w:ind w:right="0"/>
              <w:rPr>
                <w:rFonts w:ascii="Garamond" w:hAnsi="Garamond"/>
              </w:rPr>
            </w:pPr>
            <w:r w:rsidRPr="00E86B1F">
              <w:rPr>
                <w:rFonts w:ascii="Garamond" w:hAnsi="Garamond"/>
              </w:rPr>
              <w:t>GNP</w:t>
            </w:r>
          </w:p>
          <w:p w14:paraId="11C07C5C" w14:textId="77777777" w:rsidR="00A7321D" w:rsidRPr="00E86B1F" w:rsidRDefault="00A7321D" w:rsidP="000B5D0B">
            <w:pPr>
              <w:ind w:right="0"/>
              <w:rPr>
                <w:rFonts w:ascii="Garamond" w:hAnsi="Garamond"/>
              </w:rPr>
            </w:pPr>
            <w:r w:rsidRPr="00E86B1F">
              <w:rPr>
                <w:rFonts w:ascii="Garamond" w:hAnsi="Garamond"/>
              </w:rPr>
              <w:t>GoG</w:t>
            </w:r>
          </w:p>
        </w:tc>
        <w:tc>
          <w:tcPr>
            <w:tcW w:w="8190" w:type="dxa"/>
            <w:noWrap/>
          </w:tcPr>
          <w:p w14:paraId="206F9EB4"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Gross National Product </w:t>
            </w:r>
          </w:p>
          <w:p w14:paraId="75282B97"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Government of Ghana</w:t>
            </w:r>
          </w:p>
        </w:tc>
      </w:tr>
      <w:tr w:rsidR="00A7321D" w:rsidRPr="00DD6CFE" w14:paraId="0BB8A7DD"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789FC318" w14:textId="77777777" w:rsidR="00A7321D" w:rsidRPr="00E86B1F" w:rsidRDefault="00A7321D" w:rsidP="000B5D0B">
            <w:pPr>
              <w:ind w:right="0"/>
              <w:rPr>
                <w:rFonts w:ascii="Garamond" w:hAnsi="Garamond"/>
              </w:rPr>
            </w:pPr>
            <w:r w:rsidRPr="00E86B1F">
              <w:rPr>
                <w:rFonts w:ascii="Garamond" w:hAnsi="Garamond"/>
              </w:rPr>
              <w:lastRenderedPageBreak/>
              <w:t>MoE</w:t>
            </w:r>
          </w:p>
        </w:tc>
        <w:tc>
          <w:tcPr>
            <w:tcW w:w="8190" w:type="dxa"/>
            <w:noWrap/>
          </w:tcPr>
          <w:p w14:paraId="240C6CDA" w14:textId="77777777" w:rsidR="00A7321D" w:rsidRPr="00E86B1F" w:rsidRDefault="00A7321D"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Ministry of Economy</w:t>
            </w:r>
          </w:p>
        </w:tc>
      </w:tr>
      <w:tr w:rsidR="00A7321D" w:rsidRPr="00DD6CFE" w14:paraId="19D9C4A6"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460C7365" w14:textId="77777777" w:rsidR="00A7321D" w:rsidRPr="00E86B1F" w:rsidRDefault="00A7321D" w:rsidP="000B5D0B">
            <w:pPr>
              <w:ind w:right="0"/>
              <w:rPr>
                <w:rFonts w:ascii="Garamond" w:hAnsi="Garamond"/>
              </w:rPr>
            </w:pPr>
            <w:r w:rsidRPr="00E86B1F">
              <w:rPr>
                <w:rFonts w:ascii="Garamond" w:hAnsi="Garamond"/>
              </w:rPr>
              <w:t>MoJ</w:t>
            </w:r>
          </w:p>
        </w:tc>
        <w:tc>
          <w:tcPr>
            <w:tcW w:w="8190" w:type="dxa"/>
            <w:noWrap/>
          </w:tcPr>
          <w:p w14:paraId="66B3C6AD"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Ministry of Justice</w:t>
            </w:r>
          </w:p>
        </w:tc>
      </w:tr>
      <w:tr w:rsidR="00A7321D" w:rsidRPr="00DD6CFE" w14:paraId="5825FE3A"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5259DA10" w14:textId="77777777" w:rsidR="00A7321D" w:rsidRPr="00E86B1F" w:rsidRDefault="00A7321D" w:rsidP="000B5D0B">
            <w:pPr>
              <w:ind w:right="0"/>
              <w:rPr>
                <w:rFonts w:ascii="Garamond" w:hAnsi="Garamond"/>
              </w:rPr>
            </w:pPr>
            <w:r w:rsidRPr="00E86B1F">
              <w:rPr>
                <w:rFonts w:ascii="Garamond" w:hAnsi="Garamond"/>
              </w:rPr>
              <w:t xml:space="preserve">PM </w:t>
            </w:r>
          </w:p>
        </w:tc>
        <w:tc>
          <w:tcPr>
            <w:tcW w:w="8190" w:type="dxa"/>
            <w:noWrap/>
          </w:tcPr>
          <w:p w14:paraId="5C0F75C5" w14:textId="77777777" w:rsidR="00A7321D" w:rsidRPr="00E86B1F" w:rsidRDefault="00A7321D"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Project Management </w:t>
            </w:r>
          </w:p>
        </w:tc>
      </w:tr>
      <w:tr w:rsidR="00A7321D" w:rsidRPr="00DD6CFE" w14:paraId="1C988E56"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4496D3FB" w14:textId="77777777" w:rsidR="00A7321D" w:rsidRPr="00E86B1F" w:rsidRDefault="00A7321D" w:rsidP="000B5D0B">
            <w:pPr>
              <w:ind w:right="0"/>
              <w:rPr>
                <w:rFonts w:ascii="Garamond" w:hAnsi="Garamond"/>
              </w:rPr>
            </w:pPr>
            <w:r w:rsidRPr="00E86B1F">
              <w:rPr>
                <w:rFonts w:ascii="Garamond" w:hAnsi="Garamond"/>
              </w:rPr>
              <w:t xml:space="preserve">PMT </w:t>
            </w:r>
          </w:p>
        </w:tc>
        <w:tc>
          <w:tcPr>
            <w:tcW w:w="8190" w:type="dxa"/>
            <w:noWrap/>
          </w:tcPr>
          <w:p w14:paraId="694F2703"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Project Management Team </w:t>
            </w:r>
          </w:p>
        </w:tc>
      </w:tr>
      <w:tr w:rsidR="00A66A67" w:rsidRPr="00DD6CFE" w14:paraId="5E252FE0"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23993077" w14:textId="77777777" w:rsidR="00A66A67" w:rsidRPr="00E86B1F" w:rsidRDefault="00A66A67" w:rsidP="000B5D0B">
            <w:pPr>
              <w:ind w:right="0"/>
              <w:rPr>
                <w:rFonts w:ascii="Garamond" w:hAnsi="Garamond"/>
              </w:rPr>
            </w:pPr>
            <w:r>
              <w:rPr>
                <w:rFonts w:ascii="Garamond" w:hAnsi="Garamond"/>
              </w:rPr>
              <w:t>PPM</w:t>
            </w:r>
          </w:p>
        </w:tc>
        <w:tc>
          <w:tcPr>
            <w:tcW w:w="8190" w:type="dxa"/>
            <w:noWrap/>
          </w:tcPr>
          <w:p w14:paraId="46E51A0D" w14:textId="77777777" w:rsidR="00A66A67" w:rsidRPr="00E86B1F" w:rsidRDefault="00A66A67" w:rsidP="00A66A67">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Programme and Project Management</w:t>
            </w:r>
          </w:p>
        </w:tc>
      </w:tr>
      <w:tr w:rsidR="00A7321D" w:rsidRPr="00DD6CFE" w14:paraId="100A8CAC"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53AA8555" w14:textId="77777777" w:rsidR="00A7321D" w:rsidRPr="00E86B1F" w:rsidRDefault="00A7321D" w:rsidP="000B5D0B">
            <w:pPr>
              <w:ind w:right="0"/>
              <w:rPr>
                <w:rFonts w:ascii="Garamond" w:hAnsi="Garamond"/>
              </w:rPr>
            </w:pPr>
            <w:r w:rsidRPr="00E86B1F">
              <w:rPr>
                <w:rFonts w:ascii="Garamond" w:hAnsi="Garamond"/>
              </w:rPr>
              <w:t xml:space="preserve">TA </w:t>
            </w:r>
          </w:p>
        </w:tc>
        <w:tc>
          <w:tcPr>
            <w:tcW w:w="8190" w:type="dxa"/>
            <w:noWrap/>
          </w:tcPr>
          <w:p w14:paraId="4FC9E95E"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Technical Assistance </w:t>
            </w:r>
          </w:p>
        </w:tc>
      </w:tr>
      <w:tr w:rsidR="00A7321D" w:rsidRPr="00DD6CFE" w14:paraId="25380630"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7FC36DEF" w14:textId="77777777" w:rsidR="00A7321D" w:rsidRPr="00E86B1F" w:rsidRDefault="00A7321D" w:rsidP="000B5D0B">
            <w:pPr>
              <w:ind w:right="0"/>
              <w:rPr>
                <w:rFonts w:ascii="Garamond" w:hAnsi="Garamond"/>
              </w:rPr>
            </w:pPr>
            <w:r w:rsidRPr="00E86B1F">
              <w:rPr>
                <w:rFonts w:ascii="Garamond" w:hAnsi="Garamond"/>
              </w:rPr>
              <w:t xml:space="preserve">ToRs </w:t>
            </w:r>
          </w:p>
        </w:tc>
        <w:tc>
          <w:tcPr>
            <w:tcW w:w="8190" w:type="dxa"/>
            <w:noWrap/>
          </w:tcPr>
          <w:p w14:paraId="075D66A9" w14:textId="77777777" w:rsidR="00A7321D" w:rsidRPr="00E86B1F" w:rsidRDefault="00A7321D" w:rsidP="000B5D0B">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Terms of Reference </w:t>
            </w:r>
          </w:p>
        </w:tc>
      </w:tr>
      <w:tr w:rsidR="00A7321D" w:rsidRPr="00DD6CFE" w14:paraId="01F3744B"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1458" w:type="dxa"/>
            <w:noWrap/>
          </w:tcPr>
          <w:p w14:paraId="71521A07" w14:textId="77777777" w:rsidR="00A7321D" w:rsidRPr="00E86B1F" w:rsidRDefault="00A7321D" w:rsidP="000B5D0B">
            <w:pPr>
              <w:ind w:right="0"/>
              <w:rPr>
                <w:rFonts w:ascii="Garamond" w:hAnsi="Garamond"/>
              </w:rPr>
            </w:pPr>
            <w:r w:rsidRPr="00E86B1F">
              <w:rPr>
                <w:rFonts w:ascii="Garamond" w:hAnsi="Garamond"/>
              </w:rPr>
              <w:t xml:space="preserve">UNDP </w:t>
            </w:r>
          </w:p>
        </w:tc>
        <w:tc>
          <w:tcPr>
            <w:tcW w:w="8190" w:type="dxa"/>
            <w:noWrap/>
          </w:tcPr>
          <w:p w14:paraId="75BD8064" w14:textId="77777777" w:rsidR="00A7321D" w:rsidRPr="00E86B1F" w:rsidRDefault="00A7321D" w:rsidP="000B5D0B">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United Nations Development Programme </w:t>
            </w:r>
          </w:p>
        </w:tc>
      </w:tr>
    </w:tbl>
    <w:p w14:paraId="73C10D60" w14:textId="77777777" w:rsidR="00A82BD6" w:rsidRPr="00DD6CFE" w:rsidRDefault="00A82BD6" w:rsidP="00E86B1F">
      <w:pPr>
        <w:pStyle w:val="Heading1"/>
        <w:numPr>
          <w:ilvl w:val="0"/>
          <w:numId w:val="0"/>
        </w:numPr>
        <w:ind w:left="720"/>
      </w:pPr>
    </w:p>
    <w:p w14:paraId="502B1B8E" w14:textId="77777777" w:rsidR="00A82BD6" w:rsidRPr="00E86B1F" w:rsidRDefault="00A82BD6" w:rsidP="000B5D0B">
      <w:pPr>
        <w:rPr>
          <w:rFonts w:ascii="Garamond" w:hAnsi="Garamond"/>
        </w:rPr>
      </w:pPr>
      <w:r w:rsidRPr="00E86B1F">
        <w:rPr>
          <w:rFonts w:ascii="Garamond" w:hAnsi="Garamond"/>
        </w:rPr>
        <w:br w:type="page"/>
      </w:r>
    </w:p>
    <w:sdt>
      <w:sdtPr>
        <w:rPr>
          <w:rFonts w:asciiTheme="minorHAnsi" w:eastAsiaTheme="minorHAnsi" w:hAnsiTheme="minorHAnsi" w:cstheme="minorBidi"/>
          <w:b w:val="0"/>
          <w:bCs w:val="0"/>
          <w:color w:val="auto"/>
          <w:sz w:val="22"/>
          <w:szCs w:val="22"/>
          <w:lang w:val="en-GB" w:eastAsia="en-US"/>
        </w:rPr>
        <w:id w:val="-133484270"/>
        <w:docPartObj>
          <w:docPartGallery w:val="Table of Contents"/>
          <w:docPartUnique/>
        </w:docPartObj>
      </w:sdtPr>
      <w:sdtEndPr>
        <w:rPr>
          <w:rFonts w:ascii="Garamond" w:hAnsi="Garamond"/>
          <w:noProof/>
        </w:rPr>
      </w:sdtEndPr>
      <w:sdtContent>
        <w:p w14:paraId="20CCF4EC" w14:textId="77777777" w:rsidR="00490AF8" w:rsidRPr="00DD6CFE" w:rsidRDefault="00490AF8">
          <w:pPr>
            <w:pStyle w:val="TOCHeading"/>
          </w:pPr>
          <w:r w:rsidRPr="00DD6CFE">
            <w:t>Contents</w:t>
          </w:r>
        </w:p>
        <w:p w14:paraId="71DCCF82" w14:textId="77777777" w:rsidR="00F423C0" w:rsidRPr="00E86B1F" w:rsidRDefault="00F423C0" w:rsidP="00E95B9E">
          <w:pPr>
            <w:rPr>
              <w:rFonts w:ascii="Garamond" w:hAnsi="Garamond"/>
              <w:lang w:val="en-US" w:eastAsia="ja-JP"/>
            </w:rPr>
          </w:pPr>
        </w:p>
        <w:p w14:paraId="3F119CE5" w14:textId="77777777" w:rsidR="00733E2A" w:rsidRDefault="00490AF8">
          <w:pPr>
            <w:pStyle w:val="TOC1"/>
            <w:rPr>
              <w:rFonts w:eastAsiaTheme="minorEastAsia"/>
              <w:noProof/>
              <w:lang w:val="en-US"/>
            </w:rPr>
          </w:pPr>
          <w:r w:rsidRPr="00E86B1F">
            <w:rPr>
              <w:rFonts w:ascii="Garamond" w:hAnsi="Garamond"/>
            </w:rPr>
            <w:fldChar w:fldCharType="begin"/>
          </w:r>
          <w:r w:rsidRPr="00E86B1F">
            <w:rPr>
              <w:rFonts w:ascii="Garamond" w:hAnsi="Garamond"/>
            </w:rPr>
            <w:instrText xml:space="preserve"> TOC \o "1-3" \h \z \u </w:instrText>
          </w:r>
          <w:r w:rsidRPr="00E86B1F">
            <w:rPr>
              <w:rFonts w:ascii="Garamond" w:hAnsi="Garamond"/>
            </w:rPr>
            <w:fldChar w:fldCharType="separate"/>
          </w:r>
          <w:hyperlink w:anchor="_Toc474056828" w:history="1">
            <w:r w:rsidR="00733E2A" w:rsidRPr="006D4D00">
              <w:rPr>
                <w:rStyle w:val="Hyperlink"/>
                <w:noProof/>
              </w:rPr>
              <w:t>List of Acronyms</w:t>
            </w:r>
            <w:r w:rsidR="00733E2A">
              <w:rPr>
                <w:noProof/>
                <w:webHidden/>
              </w:rPr>
              <w:tab/>
            </w:r>
            <w:r w:rsidR="00733E2A">
              <w:rPr>
                <w:noProof/>
                <w:webHidden/>
              </w:rPr>
              <w:fldChar w:fldCharType="begin"/>
            </w:r>
            <w:r w:rsidR="00733E2A">
              <w:rPr>
                <w:noProof/>
                <w:webHidden/>
              </w:rPr>
              <w:instrText xml:space="preserve"> PAGEREF _Toc474056828 \h </w:instrText>
            </w:r>
            <w:r w:rsidR="00733E2A">
              <w:rPr>
                <w:noProof/>
                <w:webHidden/>
              </w:rPr>
            </w:r>
            <w:r w:rsidR="00733E2A">
              <w:rPr>
                <w:noProof/>
                <w:webHidden/>
              </w:rPr>
              <w:fldChar w:fldCharType="separate"/>
            </w:r>
            <w:r w:rsidR="00733E2A">
              <w:rPr>
                <w:noProof/>
                <w:webHidden/>
              </w:rPr>
              <w:t>3</w:t>
            </w:r>
            <w:r w:rsidR="00733E2A">
              <w:rPr>
                <w:noProof/>
                <w:webHidden/>
              </w:rPr>
              <w:fldChar w:fldCharType="end"/>
            </w:r>
          </w:hyperlink>
        </w:p>
        <w:p w14:paraId="21BCE1F9" w14:textId="77777777" w:rsidR="00733E2A" w:rsidRDefault="004F17AF">
          <w:pPr>
            <w:pStyle w:val="TOC1"/>
            <w:rPr>
              <w:rFonts w:eastAsiaTheme="minorEastAsia"/>
              <w:noProof/>
              <w:lang w:val="en-US"/>
            </w:rPr>
          </w:pPr>
          <w:hyperlink w:anchor="_Toc474056829" w:history="1">
            <w:r w:rsidR="00733E2A" w:rsidRPr="006D4D00">
              <w:rPr>
                <w:rStyle w:val="Hyperlink"/>
                <w:noProof/>
              </w:rPr>
              <w:t>Executive Summary</w:t>
            </w:r>
            <w:r w:rsidR="00733E2A">
              <w:rPr>
                <w:noProof/>
                <w:webHidden/>
              </w:rPr>
              <w:tab/>
            </w:r>
            <w:r w:rsidR="00733E2A">
              <w:rPr>
                <w:noProof/>
                <w:webHidden/>
              </w:rPr>
              <w:fldChar w:fldCharType="begin"/>
            </w:r>
            <w:r w:rsidR="00733E2A">
              <w:rPr>
                <w:noProof/>
                <w:webHidden/>
              </w:rPr>
              <w:instrText xml:space="preserve"> PAGEREF _Toc474056829 \h </w:instrText>
            </w:r>
            <w:r w:rsidR="00733E2A">
              <w:rPr>
                <w:noProof/>
                <w:webHidden/>
              </w:rPr>
            </w:r>
            <w:r w:rsidR="00733E2A">
              <w:rPr>
                <w:noProof/>
                <w:webHidden/>
              </w:rPr>
              <w:fldChar w:fldCharType="separate"/>
            </w:r>
            <w:r w:rsidR="00733E2A">
              <w:rPr>
                <w:noProof/>
                <w:webHidden/>
              </w:rPr>
              <w:t>8</w:t>
            </w:r>
            <w:r w:rsidR="00733E2A">
              <w:rPr>
                <w:noProof/>
                <w:webHidden/>
              </w:rPr>
              <w:fldChar w:fldCharType="end"/>
            </w:r>
          </w:hyperlink>
        </w:p>
        <w:p w14:paraId="6635CCB2" w14:textId="77777777" w:rsidR="00733E2A" w:rsidRDefault="004F17AF">
          <w:pPr>
            <w:pStyle w:val="TOC1"/>
            <w:rPr>
              <w:rFonts w:eastAsiaTheme="minorEastAsia"/>
              <w:noProof/>
              <w:lang w:val="en-US"/>
            </w:rPr>
          </w:pPr>
          <w:hyperlink w:anchor="_Toc474056830" w:history="1">
            <w:r w:rsidR="00733E2A" w:rsidRPr="006D4D00">
              <w:rPr>
                <w:rStyle w:val="Hyperlink"/>
                <w:noProof/>
              </w:rPr>
              <w:t>Introduction</w:t>
            </w:r>
            <w:r w:rsidR="00733E2A">
              <w:rPr>
                <w:noProof/>
                <w:webHidden/>
              </w:rPr>
              <w:tab/>
            </w:r>
            <w:r w:rsidR="00733E2A">
              <w:rPr>
                <w:noProof/>
                <w:webHidden/>
              </w:rPr>
              <w:fldChar w:fldCharType="begin"/>
            </w:r>
            <w:r w:rsidR="00733E2A">
              <w:rPr>
                <w:noProof/>
                <w:webHidden/>
              </w:rPr>
              <w:instrText xml:space="preserve"> PAGEREF _Toc474056830 \h </w:instrText>
            </w:r>
            <w:r w:rsidR="00733E2A">
              <w:rPr>
                <w:noProof/>
                <w:webHidden/>
              </w:rPr>
            </w:r>
            <w:r w:rsidR="00733E2A">
              <w:rPr>
                <w:noProof/>
                <w:webHidden/>
              </w:rPr>
              <w:fldChar w:fldCharType="separate"/>
            </w:r>
            <w:r w:rsidR="00733E2A">
              <w:rPr>
                <w:noProof/>
                <w:webHidden/>
              </w:rPr>
              <w:t>11</w:t>
            </w:r>
            <w:r w:rsidR="00733E2A">
              <w:rPr>
                <w:noProof/>
                <w:webHidden/>
              </w:rPr>
              <w:fldChar w:fldCharType="end"/>
            </w:r>
          </w:hyperlink>
        </w:p>
        <w:p w14:paraId="38FAAE31" w14:textId="77777777" w:rsidR="00733E2A" w:rsidRDefault="004F17AF">
          <w:pPr>
            <w:pStyle w:val="TOC1"/>
            <w:tabs>
              <w:tab w:val="left" w:pos="440"/>
            </w:tabs>
            <w:rPr>
              <w:rFonts w:eastAsiaTheme="minorEastAsia"/>
              <w:noProof/>
              <w:lang w:val="en-US"/>
            </w:rPr>
          </w:pPr>
          <w:hyperlink w:anchor="_Toc474056831" w:history="1">
            <w:r w:rsidR="00733E2A" w:rsidRPr="006D4D00">
              <w:rPr>
                <w:rStyle w:val="Hyperlink"/>
                <w:noProof/>
              </w:rPr>
              <w:t>1.</w:t>
            </w:r>
            <w:r w:rsidR="00733E2A">
              <w:rPr>
                <w:rFonts w:eastAsiaTheme="minorEastAsia"/>
                <w:noProof/>
                <w:lang w:val="en-US"/>
              </w:rPr>
              <w:tab/>
            </w:r>
            <w:r w:rsidR="00733E2A" w:rsidRPr="006D4D00">
              <w:rPr>
                <w:rStyle w:val="Hyperlink"/>
                <w:noProof/>
              </w:rPr>
              <w:t>Purpose of Evaluation</w:t>
            </w:r>
            <w:r w:rsidR="00733E2A">
              <w:rPr>
                <w:noProof/>
                <w:webHidden/>
              </w:rPr>
              <w:tab/>
            </w:r>
            <w:r w:rsidR="00733E2A">
              <w:rPr>
                <w:noProof/>
                <w:webHidden/>
              </w:rPr>
              <w:fldChar w:fldCharType="begin"/>
            </w:r>
            <w:r w:rsidR="00733E2A">
              <w:rPr>
                <w:noProof/>
                <w:webHidden/>
              </w:rPr>
              <w:instrText xml:space="preserve"> PAGEREF _Toc474056831 \h </w:instrText>
            </w:r>
            <w:r w:rsidR="00733E2A">
              <w:rPr>
                <w:noProof/>
                <w:webHidden/>
              </w:rPr>
            </w:r>
            <w:r w:rsidR="00733E2A">
              <w:rPr>
                <w:noProof/>
                <w:webHidden/>
              </w:rPr>
              <w:fldChar w:fldCharType="separate"/>
            </w:r>
            <w:r w:rsidR="00733E2A">
              <w:rPr>
                <w:noProof/>
                <w:webHidden/>
              </w:rPr>
              <w:t>13</w:t>
            </w:r>
            <w:r w:rsidR="00733E2A">
              <w:rPr>
                <w:noProof/>
                <w:webHidden/>
              </w:rPr>
              <w:fldChar w:fldCharType="end"/>
            </w:r>
          </w:hyperlink>
        </w:p>
        <w:p w14:paraId="03F96C5D" w14:textId="77777777" w:rsidR="00733E2A" w:rsidRDefault="004F17AF">
          <w:pPr>
            <w:pStyle w:val="TOC1"/>
            <w:tabs>
              <w:tab w:val="left" w:pos="440"/>
            </w:tabs>
            <w:rPr>
              <w:rFonts w:eastAsiaTheme="minorEastAsia"/>
              <w:noProof/>
              <w:lang w:val="en-US"/>
            </w:rPr>
          </w:pPr>
          <w:hyperlink w:anchor="_Toc474056832" w:history="1">
            <w:r w:rsidR="00733E2A" w:rsidRPr="006D4D00">
              <w:rPr>
                <w:rStyle w:val="Hyperlink"/>
                <w:noProof/>
              </w:rPr>
              <w:t>2.</w:t>
            </w:r>
            <w:r w:rsidR="00733E2A">
              <w:rPr>
                <w:rFonts w:eastAsiaTheme="minorEastAsia"/>
                <w:noProof/>
                <w:lang w:val="en-US"/>
              </w:rPr>
              <w:tab/>
            </w:r>
            <w:r w:rsidR="00733E2A" w:rsidRPr="006D4D00">
              <w:rPr>
                <w:rStyle w:val="Hyperlink"/>
                <w:noProof/>
              </w:rPr>
              <w:t>Methodology</w:t>
            </w:r>
            <w:r w:rsidR="00733E2A">
              <w:rPr>
                <w:noProof/>
                <w:webHidden/>
              </w:rPr>
              <w:tab/>
            </w:r>
            <w:r w:rsidR="00733E2A">
              <w:rPr>
                <w:noProof/>
                <w:webHidden/>
              </w:rPr>
              <w:fldChar w:fldCharType="begin"/>
            </w:r>
            <w:r w:rsidR="00733E2A">
              <w:rPr>
                <w:noProof/>
                <w:webHidden/>
              </w:rPr>
              <w:instrText xml:space="preserve"> PAGEREF _Toc474056832 \h </w:instrText>
            </w:r>
            <w:r w:rsidR="00733E2A">
              <w:rPr>
                <w:noProof/>
                <w:webHidden/>
              </w:rPr>
            </w:r>
            <w:r w:rsidR="00733E2A">
              <w:rPr>
                <w:noProof/>
                <w:webHidden/>
              </w:rPr>
              <w:fldChar w:fldCharType="separate"/>
            </w:r>
            <w:r w:rsidR="00733E2A">
              <w:rPr>
                <w:noProof/>
                <w:webHidden/>
              </w:rPr>
              <w:t>14</w:t>
            </w:r>
            <w:r w:rsidR="00733E2A">
              <w:rPr>
                <w:noProof/>
                <w:webHidden/>
              </w:rPr>
              <w:fldChar w:fldCharType="end"/>
            </w:r>
          </w:hyperlink>
        </w:p>
        <w:p w14:paraId="12BEE81B" w14:textId="77777777" w:rsidR="00733E2A" w:rsidRDefault="004F17AF">
          <w:pPr>
            <w:pStyle w:val="TOC2"/>
            <w:tabs>
              <w:tab w:val="left" w:pos="880"/>
            </w:tabs>
            <w:rPr>
              <w:rFonts w:eastAsiaTheme="minorEastAsia"/>
              <w:noProof/>
              <w:lang w:val="en-US"/>
            </w:rPr>
          </w:pPr>
          <w:hyperlink w:anchor="_Toc474056833" w:history="1">
            <w:r w:rsidR="00733E2A" w:rsidRPr="006D4D00">
              <w:rPr>
                <w:rStyle w:val="Hyperlink"/>
                <w:rFonts w:ascii="Garamond" w:hAnsi="Garamond"/>
                <w:noProof/>
              </w:rPr>
              <w:t>2.1</w:t>
            </w:r>
            <w:r w:rsidR="00733E2A">
              <w:rPr>
                <w:rFonts w:eastAsiaTheme="minorEastAsia"/>
                <w:noProof/>
                <w:lang w:val="en-US"/>
              </w:rPr>
              <w:tab/>
            </w:r>
            <w:r w:rsidR="00733E2A" w:rsidRPr="006D4D00">
              <w:rPr>
                <w:rStyle w:val="Hyperlink"/>
                <w:rFonts w:ascii="Garamond" w:hAnsi="Garamond"/>
                <w:noProof/>
              </w:rPr>
              <w:t>Evaluation approach and methodology</w:t>
            </w:r>
            <w:r w:rsidR="00733E2A">
              <w:rPr>
                <w:noProof/>
                <w:webHidden/>
              </w:rPr>
              <w:tab/>
            </w:r>
            <w:r w:rsidR="00733E2A">
              <w:rPr>
                <w:noProof/>
                <w:webHidden/>
              </w:rPr>
              <w:fldChar w:fldCharType="begin"/>
            </w:r>
            <w:r w:rsidR="00733E2A">
              <w:rPr>
                <w:noProof/>
                <w:webHidden/>
              </w:rPr>
              <w:instrText xml:space="preserve"> PAGEREF _Toc474056833 \h </w:instrText>
            </w:r>
            <w:r w:rsidR="00733E2A">
              <w:rPr>
                <w:noProof/>
                <w:webHidden/>
              </w:rPr>
            </w:r>
            <w:r w:rsidR="00733E2A">
              <w:rPr>
                <w:noProof/>
                <w:webHidden/>
              </w:rPr>
              <w:fldChar w:fldCharType="separate"/>
            </w:r>
            <w:r w:rsidR="00733E2A">
              <w:rPr>
                <w:noProof/>
                <w:webHidden/>
              </w:rPr>
              <w:t>14</w:t>
            </w:r>
            <w:r w:rsidR="00733E2A">
              <w:rPr>
                <w:noProof/>
                <w:webHidden/>
              </w:rPr>
              <w:fldChar w:fldCharType="end"/>
            </w:r>
          </w:hyperlink>
        </w:p>
        <w:p w14:paraId="40DB0FC0" w14:textId="77777777" w:rsidR="00733E2A" w:rsidRDefault="004F17AF">
          <w:pPr>
            <w:pStyle w:val="TOC2"/>
            <w:tabs>
              <w:tab w:val="left" w:pos="880"/>
            </w:tabs>
            <w:rPr>
              <w:rFonts w:eastAsiaTheme="minorEastAsia"/>
              <w:noProof/>
              <w:lang w:val="en-US"/>
            </w:rPr>
          </w:pPr>
          <w:hyperlink w:anchor="_Toc474056834" w:history="1">
            <w:r w:rsidR="00733E2A" w:rsidRPr="006D4D00">
              <w:rPr>
                <w:rStyle w:val="Hyperlink"/>
                <w:rFonts w:ascii="Garamond" w:hAnsi="Garamond"/>
                <w:noProof/>
              </w:rPr>
              <w:t>2.2</w:t>
            </w:r>
            <w:r w:rsidR="00733E2A">
              <w:rPr>
                <w:rFonts w:eastAsiaTheme="minorEastAsia"/>
                <w:noProof/>
                <w:lang w:val="en-US"/>
              </w:rPr>
              <w:tab/>
            </w:r>
            <w:r w:rsidR="00733E2A" w:rsidRPr="006D4D00">
              <w:rPr>
                <w:rStyle w:val="Hyperlink"/>
                <w:rFonts w:ascii="Garamond" w:hAnsi="Garamond"/>
                <w:noProof/>
              </w:rPr>
              <w:t>Evaluation Questions</w:t>
            </w:r>
            <w:r w:rsidR="00733E2A">
              <w:rPr>
                <w:noProof/>
                <w:webHidden/>
              </w:rPr>
              <w:tab/>
            </w:r>
            <w:r w:rsidR="00733E2A">
              <w:rPr>
                <w:noProof/>
                <w:webHidden/>
              </w:rPr>
              <w:fldChar w:fldCharType="begin"/>
            </w:r>
            <w:r w:rsidR="00733E2A">
              <w:rPr>
                <w:noProof/>
                <w:webHidden/>
              </w:rPr>
              <w:instrText xml:space="preserve"> PAGEREF _Toc474056834 \h </w:instrText>
            </w:r>
            <w:r w:rsidR="00733E2A">
              <w:rPr>
                <w:noProof/>
                <w:webHidden/>
              </w:rPr>
            </w:r>
            <w:r w:rsidR="00733E2A">
              <w:rPr>
                <w:noProof/>
                <w:webHidden/>
              </w:rPr>
              <w:fldChar w:fldCharType="separate"/>
            </w:r>
            <w:r w:rsidR="00733E2A">
              <w:rPr>
                <w:noProof/>
                <w:webHidden/>
              </w:rPr>
              <w:t>14</w:t>
            </w:r>
            <w:r w:rsidR="00733E2A">
              <w:rPr>
                <w:noProof/>
                <w:webHidden/>
              </w:rPr>
              <w:fldChar w:fldCharType="end"/>
            </w:r>
          </w:hyperlink>
        </w:p>
        <w:p w14:paraId="2EF81E94" w14:textId="77777777" w:rsidR="00733E2A" w:rsidRDefault="004F17AF">
          <w:pPr>
            <w:pStyle w:val="TOC2"/>
            <w:tabs>
              <w:tab w:val="left" w:pos="880"/>
            </w:tabs>
            <w:rPr>
              <w:rFonts w:eastAsiaTheme="minorEastAsia"/>
              <w:noProof/>
              <w:lang w:val="en-US"/>
            </w:rPr>
          </w:pPr>
          <w:hyperlink w:anchor="_Toc474056835" w:history="1">
            <w:r w:rsidR="00733E2A" w:rsidRPr="006D4D00">
              <w:rPr>
                <w:rStyle w:val="Hyperlink"/>
                <w:rFonts w:ascii="Garamond" w:hAnsi="Garamond"/>
                <w:noProof/>
              </w:rPr>
              <w:t>2.3</w:t>
            </w:r>
            <w:r w:rsidR="00733E2A">
              <w:rPr>
                <w:rFonts w:eastAsiaTheme="minorEastAsia"/>
                <w:noProof/>
                <w:lang w:val="en-US"/>
              </w:rPr>
              <w:tab/>
            </w:r>
            <w:r w:rsidR="00733E2A" w:rsidRPr="006D4D00">
              <w:rPr>
                <w:rStyle w:val="Hyperlink"/>
                <w:rFonts w:ascii="Garamond" w:hAnsi="Garamond"/>
                <w:noProof/>
              </w:rPr>
              <w:t>Data collection procedures and instruments</w:t>
            </w:r>
            <w:r w:rsidR="00733E2A">
              <w:rPr>
                <w:noProof/>
                <w:webHidden/>
              </w:rPr>
              <w:tab/>
            </w:r>
            <w:r w:rsidR="00733E2A">
              <w:rPr>
                <w:noProof/>
                <w:webHidden/>
              </w:rPr>
              <w:fldChar w:fldCharType="begin"/>
            </w:r>
            <w:r w:rsidR="00733E2A">
              <w:rPr>
                <w:noProof/>
                <w:webHidden/>
              </w:rPr>
              <w:instrText xml:space="preserve"> PAGEREF _Toc474056835 \h </w:instrText>
            </w:r>
            <w:r w:rsidR="00733E2A">
              <w:rPr>
                <w:noProof/>
                <w:webHidden/>
              </w:rPr>
            </w:r>
            <w:r w:rsidR="00733E2A">
              <w:rPr>
                <w:noProof/>
                <w:webHidden/>
              </w:rPr>
              <w:fldChar w:fldCharType="separate"/>
            </w:r>
            <w:r w:rsidR="00733E2A">
              <w:rPr>
                <w:noProof/>
                <w:webHidden/>
              </w:rPr>
              <w:t>15</w:t>
            </w:r>
            <w:r w:rsidR="00733E2A">
              <w:rPr>
                <w:noProof/>
                <w:webHidden/>
              </w:rPr>
              <w:fldChar w:fldCharType="end"/>
            </w:r>
          </w:hyperlink>
        </w:p>
        <w:p w14:paraId="7FB9E7D5" w14:textId="77777777" w:rsidR="00733E2A" w:rsidRDefault="004F17AF">
          <w:pPr>
            <w:pStyle w:val="TOC2"/>
            <w:tabs>
              <w:tab w:val="left" w:pos="880"/>
            </w:tabs>
            <w:rPr>
              <w:rFonts w:eastAsiaTheme="minorEastAsia"/>
              <w:noProof/>
              <w:lang w:val="en-US"/>
            </w:rPr>
          </w:pPr>
          <w:hyperlink w:anchor="_Toc474056836" w:history="1">
            <w:r w:rsidR="00733E2A" w:rsidRPr="006D4D00">
              <w:rPr>
                <w:rStyle w:val="Hyperlink"/>
                <w:rFonts w:ascii="Garamond" w:hAnsi="Garamond"/>
                <w:noProof/>
              </w:rPr>
              <w:t>2.4</w:t>
            </w:r>
            <w:r w:rsidR="00733E2A">
              <w:rPr>
                <w:rFonts w:eastAsiaTheme="minorEastAsia"/>
                <w:noProof/>
                <w:lang w:val="en-US"/>
              </w:rPr>
              <w:tab/>
            </w:r>
            <w:r w:rsidR="00733E2A" w:rsidRPr="006D4D00">
              <w:rPr>
                <w:rStyle w:val="Hyperlink"/>
                <w:rFonts w:ascii="Garamond" w:hAnsi="Garamond"/>
                <w:noProof/>
              </w:rPr>
              <w:t>Stakeholders engagement</w:t>
            </w:r>
            <w:r w:rsidR="00733E2A">
              <w:rPr>
                <w:noProof/>
                <w:webHidden/>
              </w:rPr>
              <w:tab/>
            </w:r>
            <w:r w:rsidR="00733E2A">
              <w:rPr>
                <w:noProof/>
                <w:webHidden/>
              </w:rPr>
              <w:fldChar w:fldCharType="begin"/>
            </w:r>
            <w:r w:rsidR="00733E2A">
              <w:rPr>
                <w:noProof/>
                <w:webHidden/>
              </w:rPr>
              <w:instrText xml:space="preserve"> PAGEREF _Toc474056836 \h </w:instrText>
            </w:r>
            <w:r w:rsidR="00733E2A">
              <w:rPr>
                <w:noProof/>
                <w:webHidden/>
              </w:rPr>
            </w:r>
            <w:r w:rsidR="00733E2A">
              <w:rPr>
                <w:noProof/>
                <w:webHidden/>
              </w:rPr>
              <w:fldChar w:fldCharType="separate"/>
            </w:r>
            <w:r w:rsidR="00733E2A">
              <w:rPr>
                <w:noProof/>
                <w:webHidden/>
              </w:rPr>
              <w:t>16</w:t>
            </w:r>
            <w:r w:rsidR="00733E2A">
              <w:rPr>
                <w:noProof/>
                <w:webHidden/>
              </w:rPr>
              <w:fldChar w:fldCharType="end"/>
            </w:r>
          </w:hyperlink>
        </w:p>
        <w:p w14:paraId="19FFCEF1" w14:textId="77777777" w:rsidR="00733E2A" w:rsidRDefault="004F17AF">
          <w:pPr>
            <w:pStyle w:val="TOC2"/>
            <w:tabs>
              <w:tab w:val="left" w:pos="880"/>
            </w:tabs>
            <w:rPr>
              <w:rFonts w:eastAsiaTheme="minorEastAsia"/>
              <w:noProof/>
              <w:lang w:val="en-US"/>
            </w:rPr>
          </w:pPr>
          <w:hyperlink w:anchor="_Toc474056837" w:history="1">
            <w:r w:rsidR="00733E2A" w:rsidRPr="006D4D00">
              <w:rPr>
                <w:rStyle w:val="Hyperlink"/>
                <w:rFonts w:ascii="Garamond" w:hAnsi="Garamond"/>
                <w:noProof/>
              </w:rPr>
              <w:t>2.5</w:t>
            </w:r>
            <w:r w:rsidR="00733E2A">
              <w:rPr>
                <w:rFonts w:eastAsiaTheme="minorEastAsia"/>
                <w:noProof/>
                <w:lang w:val="en-US"/>
              </w:rPr>
              <w:tab/>
            </w:r>
            <w:r w:rsidR="00733E2A" w:rsidRPr="006D4D00">
              <w:rPr>
                <w:rStyle w:val="Hyperlink"/>
                <w:rFonts w:ascii="Garamond" w:hAnsi="Garamond"/>
                <w:noProof/>
              </w:rPr>
              <w:t>Limitations of the Evaluation</w:t>
            </w:r>
            <w:r w:rsidR="00733E2A">
              <w:rPr>
                <w:noProof/>
                <w:webHidden/>
              </w:rPr>
              <w:tab/>
            </w:r>
            <w:r w:rsidR="00733E2A">
              <w:rPr>
                <w:noProof/>
                <w:webHidden/>
              </w:rPr>
              <w:fldChar w:fldCharType="begin"/>
            </w:r>
            <w:r w:rsidR="00733E2A">
              <w:rPr>
                <w:noProof/>
                <w:webHidden/>
              </w:rPr>
              <w:instrText xml:space="preserve"> PAGEREF _Toc474056837 \h </w:instrText>
            </w:r>
            <w:r w:rsidR="00733E2A">
              <w:rPr>
                <w:noProof/>
                <w:webHidden/>
              </w:rPr>
            </w:r>
            <w:r w:rsidR="00733E2A">
              <w:rPr>
                <w:noProof/>
                <w:webHidden/>
              </w:rPr>
              <w:fldChar w:fldCharType="separate"/>
            </w:r>
            <w:r w:rsidR="00733E2A">
              <w:rPr>
                <w:noProof/>
                <w:webHidden/>
              </w:rPr>
              <w:t>16</w:t>
            </w:r>
            <w:r w:rsidR="00733E2A">
              <w:rPr>
                <w:noProof/>
                <w:webHidden/>
              </w:rPr>
              <w:fldChar w:fldCharType="end"/>
            </w:r>
          </w:hyperlink>
        </w:p>
        <w:p w14:paraId="05B2B112" w14:textId="77777777" w:rsidR="00733E2A" w:rsidRDefault="004F17AF">
          <w:pPr>
            <w:pStyle w:val="TOC3"/>
            <w:tabs>
              <w:tab w:val="left" w:pos="1320"/>
            </w:tabs>
            <w:rPr>
              <w:rFonts w:eastAsiaTheme="minorEastAsia"/>
              <w:noProof/>
              <w:lang w:val="en-US"/>
            </w:rPr>
          </w:pPr>
          <w:hyperlink w:anchor="_Toc474056838" w:history="1">
            <w:r w:rsidR="00733E2A" w:rsidRPr="006D4D00">
              <w:rPr>
                <w:rStyle w:val="Hyperlink"/>
                <w:noProof/>
              </w:rPr>
              <w:t>2.5.1</w:t>
            </w:r>
            <w:r w:rsidR="00733E2A">
              <w:rPr>
                <w:rFonts w:eastAsiaTheme="minorEastAsia"/>
                <w:noProof/>
                <w:lang w:val="en-US"/>
              </w:rPr>
              <w:tab/>
            </w:r>
            <w:r w:rsidR="00733E2A" w:rsidRPr="006D4D00">
              <w:rPr>
                <w:rStyle w:val="Hyperlink"/>
                <w:noProof/>
                <w14:scene3d>
                  <w14:camera w14:prst="orthographicFront"/>
                  <w14:lightRig w14:rig="threePt" w14:dir="t">
                    <w14:rot w14:lat="0" w14:lon="0" w14:rev="0"/>
                  </w14:lightRig>
                </w14:scene3d>
              </w:rPr>
              <w:t>Mitigation Measures</w:t>
            </w:r>
            <w:r w:rsidR="00733E2A">
              <w:rPr>
                <w:noProof/>
                <w:webHidden/>
              </w:rPr>
              <w:tab/>
            </w:r>
            <w:r w:rsidR="00733E2A">
              <w:rPr>
                <w:noProof/>
                <w:webHidden/>
              </w:rPr>
              <w:fldChar w:fldCharType="begin"/>
            </w:r>
            <w:r w:rsidR="00733E2A">
              <w:rPr>
                <w:noProof/>
                <w:webHidden/>
              </w:rPr>
              <w:instrText xml:space="preserve"> PAGEREF _Toc474056838 \h </w:instrText>
            </w:r>
            <w:r w:rsidR="00733E2A">
              <w:rPr>
                <w:noProof/>
                <w:webHidden/>
              </w:rPr>
            </w:r>
            <w:r w:rsidR="00733E2A">
              <w:rPr>
                <w:noProof/>
                <w:webHidden/>
              </w:rPr>
              <w:fldChar w:fldCharType="separate"/>
            </w:r>
            <w:r w:rsidR="00733E2A">
              <w:rPr>
                <w:noProof/>
                <w:webHidden/>
              </w:rPr>
              <w:t>16</w:t>
            </w:r>
            <w:r w:rsidR="00733E2A">
              <w:rPr>
                <w:noProof/>
                <w:webHidden/>
              </w:rPr>
              <w:fldChar w:fldCharType="end"/>
            </w:r>
          </w:hyperlink>
        </w:p>
        <w:p w14:paraId="333FB7E3" w14:textId="77777777" w:rsidR="00733E2A" w:rsidRDefault="004F17AF">
          <w:pPr>
            <w:pStyle w:val="TOC1"/>
            <w:tabs>
              <w:tab w:val="left" w:pos="440"/>
            </w:tabs>
            <w:rPr>
              <w:rFonts w:eastAsiaTheme="minorEastAsia"/>
              <w:noProof/>
              <w:lang w:val="en-US"/>
            </w:rPr>
          </w:pPr>
          <w:hyperlink w:anchor="_Toc474056839" w:history="1">
            <w:r w:rsidR="00733E2A" w:rsidRPr="006D4D00">
              <w:rPr>
                <w:rStyle w:val="Hyperlink"/>
                <w:noProof/>
              </w:rPr>
              <w:t>3.</w:t>
            </w:r>
            <w:r w:rsidR="00733E2A">
              <w:rPr>
                <w:rFonts w:eastAsiaTheme="minorEastAsia"/>
                <w:noProof/>
                <w:lang w:val="en-US"/>
              </w:rPr>
              <w:tab/>
            </w:r>
            <w:r w:rsidR="00733E2A" w:rsidRPr="006D4D00">
              <w:rPr>
                <w:rStyle w:val="Hyperlink"/>
                <w:noProof/>
              </w:rPr>
              <w:t>Context of Implementation</w:t>
            </w:r>
            <w:r w:rsidR="00733E2A">
              <w:rPr>
                <w:noProof/>
                <w:webHidden/>
              </w:rPr>
              <w:tab/>
            </w:r>
            <w:r w:rsidR="00733E2A">
              <w:rPr>
                <w:noProof/>
                <w:webHidden/>
              </w:rPr>
              <w:fldChar w:fldCharType="begin"/>
            </w:r>
            <w:r w:rsidR="00733E2A">
              <w:rPr>
                <w:noProof/>
                <w:webHidden/>
              </w:rPr>
              <w:instrText xml:space="preserve"> PAGEREF _Toc474056839 \h </w:instrText>
            </w:r>
            <w:r w:rsidR="00733E2A">
              <w:rPr>
                <w:noProof/>
                <w:webHidden/>
              </w:rPr>
            </w:r>
            <w:r w:rsidR="00733E2A">
              <w:rPr>
                <w:noProof/>
                <w:webHidden/>
              </w:rPr>
              <w:fldChar w:fldCharType="separate"/>
            </w:r>
            <w:r w:rsidR="00733E2A">
              <w:rPr>
                <w:noProof/>
                <w:webHidden/>
              </w:rPr>
              <w:t>17</w:t>
            </w:r>
            <w:r w:rsidR="00733E2A">
              <w:rPr>
                <w:noProof/>
                <w:webHidden/>
              </w:rPr>
              <w:fldChar w:fldCharType="end"/>
            </w:r>
          </w:hyperlink>
        </w:p>
        <w:p w14:paraId="2E7E49B8" w14:textId="77777777" w:rsidR="00733E2A" w:rsidRDefault="004F17AF">
          <w:pPr>
            <w:pStyle w:val="TOC2"/>
            <w:tabs>
              <w:tab w:val="left" w:pos="880"/>
            </w:tabs>
            <w:rPr>
              <w:rFonts w:eastAsiaTheme="minorEastAsia"/>
              <w:noProof/>
              <w:lang w:val="en-US"/>
            </w:rPr>
          </w:pPr>
          <w:hyperlink w:anchor="_Toc474056840" w:history="1">
            <w:r w:rsidR="00733E2A" w:rsidRPr="006D4D00">
              <w:rPr>
                <w:rStyle w:val="Hyperlink"/>
                <w:rFonts w:eastAsia="Times New Roman"/>
                <w:noProof/>
                <w:lang w:eastAsia="en-GB"/>
              </w:rPr>
              <w:t>3.1.</w:t>
            </w:r>
            <w:r w:rsidR="00733E2A">
              <w:rPr>
                <w:rFonts w:eastAsiaTheme="minorEastAsia"/>
                <w:noProof/>
                <w:lang w:val="en-US"/>
              </w:rPr>
              <w:tab/>
            </w:r>
            <w:r w:rsidR="00733E2A" w:rsidRPr="006D4D00">
              <w:rPr>
                <w:rStyle w:val="Hyperlink"/>
                <w:rFonts w:eastAsia="Times New Roman"/>
                <w:noProof/>
                <w:lang w:eastAsia="en-GB"/>
              </w:rPr>
              <w:t>2012</w:t>
            </w:r>
            <w:r w:rsidR="00733E2A">
              <w:rPr>
                <w:noProof/>
                <w:webHidden/>
              </w:rPr>
              <w:tab/>
            </w:r>
            <w:r w:rsidR="00733E2A">
              <w:rPr>
                <w:noProof/>
                <w:webHidden/>
              </w:rPr>
              <w:fldChar w:fldCharType="begin"/>
            </w:r>
            <w:r w:rsidR="00733E2A">
              <w:rPr>
                <w:noProof/>
                <w:webHidden/>
              </w:rPr>
              <w:instrText xml:space="preserve"> PAGEREF _Toc474056840 \h </w:instrText>
            </w:r>
            <w:r w:rsidR="00733E2A">
              <w:rPr>
                <w:noProof/>
                <w:webHidden/>
              </w:rPr>
            </w:r>
            <w:r w:rsidR="00733E2A">
              <w:rPr>
                <w:noProof/>
                <w:webHidden/>
              </w:rPr>
              <w:fldChar w:fldCharType="separate"/>
            </w:r>
            <w:r w:rsidR="00733E2A">
              <w:rPr>
                <w:noProof/>
                <w:webHidden/>
              </w:rPr>
              <w:t>17</w:t>
            </w:r>
            <w:r w:rsidR="00733E2A">
              <w:rPr>
                <w:noProof/>
                <w:webHidden/>
              </w:rPr>
              <w:fldChar w:fldCharType="end"/>
            </w:r>
          </w:hyperlink>
        </w:p>
        <w:p w14:paraId="3DDEF1E8" w14:textId="77777777" w:rsidR="00733E2A" w:rsidRDefault="004F17AF">
          <w:pPr>
            <w:pStyle w:val="TOC2"/>
            <w:tabs>
              <w:tab w:val="left" w:pos="880"/>
            </w:tabs>
            <w:rPr>
              <w:rFonts w:eastAsiaTheme="minorEastAsia"/>
              <w:noProof/>
              <w:lang w:val="en-US"/>
            </w:rPr>
          </w:pPr>
          <w:hyperlink w:anchor="_Toc474056841" w:history="1">
            <w:r w:rsidR="00733E2A" w:rsidRPr="006D4D00">
              <w:rPr>
                <w:rStyle w:val="Hyperlink"/>
                <w:rFonts w:eastAsia="Times New Roman"/>
                <w:noProof/>
                <w:lang w:eastAsia="en-GB"/>
              </w:rPr>
              <w:t>3.2.</w:t>
            </w:r>
            <w:r w:rsidR="00733E2A">
              <w:rPr>
                <w:rFonts w:eastAsiaTheme="minorEastAsia"/>
                <w:noProof/>
                <w:lang w:val="en-US"/>
              </w:rPr>
              <w:tab/>
            </w:r>
            <w:r w:rsidR="00733E2A" w:rsidRPr="006D4D00">
              <w:rPr>
                <w:rStyle w:val="Hyperlink"/>
                <w:rFonts w:eastAsia="Times New Roman"/>
                <w:noProof/>
                <w:lang w:eastAsia="en-GB"/>
              </w:rPr>
              <w:t>2013</w:t>
            </w:r>
            <w:r w:rsidR="00733E2A">
              <w:rPr>
                <w:noProof/>
                <w:webHidden/>
              </w:rPr>
              <w:tab/>
            </w:r>
            <w:r w:rsidR="00733E2A">
              <w:rPr>
                <w:noProof/>
                <w:webHidden/>
              </w:rPr>
              <w:fldChar w:fldCharType="begin"/>
            </w:r>
            <w:r w:rsidR="00733E2A">
              <w:rPr>
                <w:noProof/>
                <w:webHidden/>
              </w:rPr>
              <w:instrText xml:space="preserve"> PAGEREF _Toc474056841 \h </w:instrText>
            </w:r>
            <w:r w:rsidR="00733E2A">
              <w:rPr>
                <w:noProof/>
                <w:webHidden/>
              </w:rPr>
            </w:r>
            <w:r w:rsidR="00733E2A">
              <w:rPr>
                <w:noProof/>
                <w:webHidden/>
              </w:rPr>
              <w:fldChar w:fldCharType="separate"/>
            </w:r>
            <w:r w:rsidR="00733E2A">
              <w:rPr>
                <w:noProof/>
                <w:webHidden/>
              </w:rPr>
              <w:t>17</w:t>
            </w:r>
            <w:r w:rsidR="00733E2A">
              <w:rPr>
                <w:noProof/>
                <w:webHidden/>
              </w:rPr>
              <w:fldChar w:fldCharType="end"/>
            </w:r>
          </w:hyperlink>
        </w:p>
        <w:p w14:paraId="2CF337DC" w14:textId="77777777" w:rsidR="00733E2A" w:rsidRDefault="004F17AF">
          <w:pPr>
            <w:pStyle w:val="TOC2"/>
            <w:tabs>
              <w:tab w:val="left" w:pos="880"/>
            </w:tabs>
            <w:rPr>
              <w:rFonts w:eastAsiaTheme="minorEastAsia"/>
              <w:noProof/>
              <w:lang w:val="en-US"/>
            </w:rPr>
          </w:pPr>
          <w:hyperlink w:anchor="_Toc474056842" w:history="1">
            <w:r w:rsidR="00733E2A" w:rsidRPr="006D4D00">
              <w:rPr>
                <w:rStyle w:val="Hyperlink"/>
                <w:rFonts w:eastAsia="Times New Roman"/>
                <w:noProof/>
                <w:lang w:eastAsia="en-GB"/>
              </w:rPr>
              <w:t>3.3.</w:t>
            </w:r>
            <w:r w:rsidR="00733E2A">
              <w:rPr>
                <w:rFonts w:eastAsiaTheme="minorEastAsia"/>
                <w:noProof/>
                <w:lang w:val="en-US"/>
              </w:rPr>
              <w:tab/>
            </w:r>
            <w:r w:rsidR="00733E2A" w:rsidRPr="006D4D00">
              <w:rPr>
                <w:rStyle w:val="Hyperlink"/>
                <w:rFonts w:eastAsia="Times New Roman"/>
                <w:noProof/>
                <w:lang w:eastAsia="en-GB"/>
              </w:rPr>
              <w:t>2014</w:t>
            </w:r>
            <w:r w:rsidR="00733E2A">
              <w:rPr>
                <w:noProof/>
                <w:webHidden/>
              </w:rPr>
              <w:tab/>
            </w:r>
            <w:r w:rsidR="00733E2A">
              <w:rPr>
                <w:noProof/>
                <w:webHidden/>
              </w:rPr>
              <w:fldChar w:fldCharType="begin"/>
            </w:r>
            <w:r w:rsidR="00733E2A">
              <w:rPr>
                <w:noProof/>
                <w:webHidden/>
              </w:rPr>
              <w:instrText xml:space="preserve"> PAGEREF _Toc474056842 \h </w:instrText>
            </w:r>
            <w:r w:rsidR="00733E2A">
              <w:rPr>
                <w:noProof/>
                <w:webHidden/>
              </w:rPr>
            </w:r>
            <w:r w:rsidR="00733E2A">
              <w:rPr>
                <w:noProof/>
                <w:webHidden/>
              </w:rPr>
              <w:fldChar w:fldCharType="separate"/>
            </w:r>
            <w:r w:rsidR="00733E2A">
              <w:rPr>
                <w:noProof/>
                <w:webHidden/>
              </w:rPr>
              <w:t>17</w:t>
            </w:r>
            <w:r w:rsidR="00733E2A">
              <w:rPr>
                <w:noProof/>
                <w:webHidden/>
              </w:rPr>
              <w:fldChar w:fldCharType="end"/>
            </w:r>
          </w:hyperlink>
        </w:p>
        <w:p w14:paraId="09B2BFF4" w14:textId="77777777" w:rsidR="00733E2A" w:rsidRDefault="004F17AF">
          <w:pPr>
            <w:pStyle w:val="TOC2"/>
            <w:tabs>
              <w:tab w:val="left" w:pos="880"/>
            </w:tabs>
            <w:rPr>
              <w:rFonts w:eastAsiaTheme="minorEastAsia"/>
              <w:noProof/>
              <w:lang w:val="en-US"/>
            </w:rPr>
          </w:pPr>
          <w:hyperlink w:anchor="_Toc474056843" w:history="1">
            <w:r w:rsidR="00733E2A" w:rsidRPr="006D4D00">
              <w:rPr>
                <w:rStyle w:val="Hyperlink"/>
                <w:rFonts w:eastAsia="Times New Roman"/>
                <w:noProof/>
                <w:lang w:eastAsia="en-GB"/>
              </w:rPr>
              <w:t>3.4.</w:t>
            </w:r>
            <w:r w:rsidR="00733E2A">
              <w:rPr>
                <w:rFonts w:eastAsiaTheme="minorEastAsia"/>
                <w:noProof/>
                <w:lang w:val="en-US"/>
              </w:rPr>
              <w:tab/>
            </w:r>
            <w:r w:rsidR="00733E2A" w:rsidRPr="006D4D00">
              <w:rPr>
                <w:rStyle w:val="Hyperlink"/>
                <w:rFonts w:eastAsia="Times New Roman"/>
                <w:noProof/>
                <w:lang w:eastAsia="en-GB"/>
              </w:rPr>
              <w:t>2015</w:t>
            </w:r>
            <w:r w:rsidR="00733E2A">
              <w:rPr>
                <w:noProof/>
                <w:webHidden/>
              </w:rPr>
              <w:tab/>
            </w:r>
            <w:r w:rsidR="00733E2A">
              <w:rPr>
                <w:noProof/>
                <w:webHidden/>
              </w:rPr>
              <w:fldChar w:fldCharType="begin"/>
            </w:r>
            <w:r w:rsidR="00733E2A">
              <w:rPr>
                <w:noProof/>
                <w:webHidden/>
              </w:rPr>
              <w:instrText xml:space="preserve"> PAGEREF _Toc474056843 \h </w:instrText>
            </w:r>
            <w:r w:rsidR="00733E2A">
              <w:rPr>
                <w:noProof/>
                <w:webHidden/>
              </w:rPr>
            </w:r>
            <w:r w:rsidR="00733E2A">
              <w:rPr>
                <w:noProof/>
                <w:webHidden/>
              </w:rPr>
              <w:fldChar w:fldCharType="separate"/>
            </w:r>
            <w:r w:rsidR="00733E2A">
              <w:rPr>
                <w:noProof/>
                <w:webHidden/>
              </w:rPr>
              <w:t>18</w:t>
            </w:r>
            <w:r w:rsidR="00733E2A">
              <w:rPr>
                <w:noProof/>
                <w:webHidden/>
              </w:rPr>
              <w:fldChar w:fldCharType="end"/>
            </w:r>
          </w:hyperlink>
        </w:p>
        <w:p w14:paraId="297A9CA1" w14:textId="77777777" w:rsidR="00733E2A" w:rsidRDefault="004F17AF">
          <w:pPr>
            <w:pStyle w:val="TOC2"/>
            <w:tabs>
              <w:tab w:val="left" w:pos="880"/>
            </w:tabs>
            <w:rPr>
              <w:rFonts w:eastAsiaTheme="minorEastAsia"/>
              <w:noProof/>
              <w:lang w:val="en-US"/>
            </w:rPr>
          </w:pPr>
          <w:hyperlink w:anchor="_Toc474056844" w:history="1">
            <w:r w:rsidR="00733E2A" w:rsidRPr="006D4D00">
              <w:rPr>
                <w:rStyle w:val="Hyperlink"/>
                <w:rFonts w:eastAsia="Times New Roman"/>
                <w:noProof/>
                <w:lang w:eastAsia="en-GB"/>
              </w:rPr>
              <w:t>3.5.</w:t>
            </w:r>
            <w:r w:rsidR="00733E2A">
              <w:rPr>
                <w:rFonts w:eastAsiaTheme="minorEastAsia"/>
                <w:noProof/>
                <w:lang w:val="en-US"/>
              </w:rPr>
              <w:tab/>
            </w:r>
            <w:r w:rsidR="00733E2A" w:rsidRPr="006D4D00">
              <w:rPr>
                <w:rStyle w:val="Hyperlink"/>
                <w:rFonts w:eastAsia="Times New Roman"/>
                <w:noProof/>
                <w:lang w:eastAsia="en-GB"/>
              </w:rPr>
              <w:t>2016</w:t>
            </w:r>
            <w:r w:rsidR="00733E2A">
              <w:rPr>
                <w:noProof/>
                <w:webHidden/>
              </w:rPr>
              <w:tab/>
            </w:r>
            <w:r w:rsidR="00733E2A">
              <w:rPr>
                <w:noProof/>
                <w:webHidden/>
              </w:rPr>
              <w:fldChar w:fldCharType="begin"/>
            </w:r>
            <w:r w:rsidR="00733E2A">
              <w:rPr>
                <w:noProof/>
                <w:webHidden/>
              </w:rPr>
              <w:instrText xml:space="preserve"> PAGEREF _Toc474056844 \h </w:instrText>
            </w:r>
            <w:r w:rsidR="00733E2A">
              <w:rPr>
                <w:noProof/>
                <w:webHidden/>
              </w:rPr>
            </w:r>
            <w:r w:rsidR="00733E2A">
              <w:rPr>
                <w:noProof/>
                <w:webHidden/>
              </w:rPr>
              <w:fldChar w:fldCharType="separate"/>
            </w:r>
            <w:r w:rsidR="00733E2A">
              <w:rPr>
                <w:noProof/>
                <w:webHidden/>
              </w:rPr>
              <w:t>18</w:t>
            </w:r>
            <w:r w:rsidR="00733E2A">
              <w:rPr>
                <w:noProof/>
                <w:webHidden/>
              </w:rPr>
              <w:fldChar w:fldCharType="end"/>
            </w:r>
          </w:hyperlink>
        </w:p>
        <w:p w14:paraId="5FD78DAD" w14:textId="77777777" w:rsidR="00733E2A" w:rsidRDefault="004F17AF">
          <w:pPr>
            <w:pStyle w:val="TOC1"/>
            <w:tabs>
              <w:tab w:val="left" w:pos="440"/>
            </w:tabs>
            <w:rPr>
              <w:rFonts w:eastAsiaTheme="minorEastAsia"/>
              <w:noProof/>
              <w:lang w:val="en-US"/>
            </w:rPr>
          </w:pPr>
          <w:hyperlink w:anchor="_Toc474056845" w:history="1">
            <w:r w:rsidR="00733E2A" w:rsidRPr="006D4D00">
              <w:rPr>
                <w:rStyle w:val="Hyperlink"/>
                <w:noProof/>
              </w:rPr>
              <w:t>4.</w:t>
            </w:r>
            <w:r w:rsidR="00733E2A">
              <w:rPr>
                <w:rFonts w:eastAsiaTheme="minorEastAsia"/>
                <w:noProof/>
                <w:lang w:val="en-US"/>
              </w:rPr>
              <w:tab/>
            </w:r>
            <w:r w:rsidR="00733E2A" w:rsidRPr="006D4D00">
              <w:rPr>
                <w:rStyle w:val="Hyperlink"/>
                <w:noProof/>
              </w:rPr>
              <w:t>Reconstruction of the intervention logic</w:t>
            </w:r>
            <w:r w:rsidR="00733E2A">
              <w:rPr>
                <w:noProof/>
                <w:webHidden/>
              </w:rPr>
              <w:tab/>
            </w:r>
            <w:r w:rsidR="00733E2A">
              <w:rPr>
                <w:noProof/>
                <w:webHidden/>
              </w:rPr>
              <w:fldChar w:fldCharType="begin"/>
            </w:r>
            <w:r w:rsidR="00733E2A">
              <w:rPr>
                <w:noProof/>
                <w:webHidden/>
              </w:rPr>
              <w:instrText xml:space="preserve"> PAGEREF _Toc474056845 \h </w:instrText>
            </w:r>
            <w:r w:rsidR="00733E2A">
              <w:rPr>
                <w:noProof/>
                <w:webHidden/>
              </w:rPr>
            </w:r>
            <w:r w:rsidR="00733E2A">
              <w:rPr>
                <w:noProof/>
                <w:webHidden/>
              </w:rPr>
              <w:fldChar w:fldCharType="separate"/>
            </w:r>
            <w:r w:rsidR="00733E2A">
              <w:rPr>
                <w:noProof/>
                <w:webHidden/>
              </w:rPr>
              <w:t>23</w:t>
            </w:r>
            <w:r w:rsidR="00733E2A">
              <w:rPr>
                <w:noProof/>
                <w:webHidden/>
              </w:rPr>
              <w:fldChar w:fldCharType="end"/>
            </w:r>
          </w:hyperlink>
        </w:p>
        <w:p w14:paraId="6B6300BC" w14:textId="77777777" w:rsidR="00733E2A" w:rsidRDefault="004F17AF">
          <w:pPr>
            <w:pStyle w:val="TOC1"/>
            <w:tabs>
              <w:tab w:val="left" w:pos="440"/>
            </w:tabs>
            <w:rPr>
              <w:rFonts w:eastAsiaTheme="minorEastAsia"/>
              <w:noProof/>
              <w:lang w:val="en-US"/>
            </w:rPr>
          </w:pPr>
          <w:hyperlink w:anchor="_Toc474056846" w:history="1">
            <w:r w:rsidR="00733E2A" w:rsidRPr="006D4D00">
              <w:rPr>
                <w:rStyle w:val="Hyperlink"/>
                <w:noProof/>
              </w:rPr>
              <w:t>5.</w:t>
            </w:r>
            <w:r w:rsidR="00733E2A">
              <w:rPr>
                <w:rFonts w:eastAsiaTheme="minorEastAsia"/>
                <w:noProof/>
                <w:lang w:val="en-US"/>
              </w:rPr>
              <w:tab/>
            </w:r>
            <w:r w:rsidR="00733E2A" w:rsidRPr="006D4D00">
              <w:rPr>
                <w:rStyle w:val="Hyperlink"/>
                <w:noProof/>
              </w:rPr>
              <w:t>Findings</w:t>
            </w:r>
            <w:r w:rsidR="00733E2A">
              <w:rPr>
                <w:noProof/>
                <w:webHidden/>
              </w:rPr>
              <w:tab/>
            </w:r>
            <w:r w:rsidR="00733E2A">
              <w:rPr>
                <w:noProof/>
                <w:webHidden/>
              </w:rPr>
              <w:fldChar w:fldCharType="begin"/>
            </w:r>
            <w:r w:rsidR="00733E2A">
              <w:rPr>
                <w:noProof/>
                <w:webHidden/>
              </w:rPr>
              <w:instrText xml:space="preserve"> PAGEREF _Toc474056846 \h </w:instrText>
            </w:r>
            <w:r w:rsidR="00733E2A">
              <w:rPr>
                <w:noProof/>
                <w:webHidden/>
              </w:rPr>
            </w:r>
            <w:r w:rsidR="00733E2A">
              <w:rPr>
                <w:noProof/>
                <w:webHidden/>
              </w:rPr>
              <w:fldChar w:fldCharType="separate"/>
            </w:r>
            <w:r w:rsidR="00733E2A">
              <w:rPr>
                <w:noProof/>
                <w:webHidden/>
              </w:rPr>
              <w:t>24</w:t>
            </w:r>
            <w:r w:rsidR="00733E2A">
              <w:rPr>
                <w:noProof/>
                <w:webHidden/>
              </w:rPr>
              <w:fldChar w:fldCharType="end"/>
            </w:r>
          </w:hyperlink>
        </w:p>
        <w:p w14:paraId="502012CC" w14:textId="77777777" w:rsidR="00733E2A" w:rsidRDefault="004F17AF">
          <w:pPr>
            <w:pStyle w:val="TOC2"/>
            <w:tabs>
              <w:tab w:val="left" w:pos="880"/>
            </w:tabs>
            <w:rPr>
              <w:rFonts w:eastAsiaTheme="minorEastAsia"/>
              <w:noProof/>
              <w:lang w:val="en-US"/>
            </w:rPr>
          </w:pPr>
          <w:hyperlink w:anchor="_Toc474056847" w:history="1">
            <w:r w:rsidR="00733E2A" w:rsidRPr="006D4D00">
              <w:rPr>
                <w:rStyle w:val="Hyperlink"/>
                <w:rFonts w:ascii="Garamond" w:hAnsi="Garamond"/>
                <w:noProof/>
              </w:rPr>
              <w:t>5.1</w:t>
            </w:r>
            <w:r w:rsidR="00733E2A">
              <w:rPr>
                <w:rFonts w:eastAsiaTheme="minorEastAsia"/>
                <w:noProof/>
                <w:lang w:val="en-US"/>
              </w:rPr>
              <w:tab/>
            </w:r>
            <w:r w:rsidR="00733E2A" w:rsidRPr="006D4D00">
              <w:rPr>
                <w:rStyle w:val="Hyperlink"/>
                <w:rFonts w:ascii="Garamond" w:hAnsi="Garamond"/>
                <w:noProof/>
              </w:rPr>
              <w:t>Relevance</w:t>
            </w:r>
            <w:r w:rsidR="00733E2A">
              <w:rPr>
                <w:noProof/>
                <w:webHidden/>
              </w:rPr>
              <w:tab/>
            </w:r>
            <w:r w:rsidR="00733E2A">
              <w:rPr>
                <w:noProof/>
                <w:webHidden/>
              </w:rPr>
              <w:fldChar w:fldCharType="begin"/>
            </w:r>
            <w:r w:rsidR="00733E2A">
              <w:rPr>
                <w:noProof/>
                <w:webHidden/>
              </w:rPr>
              <w:instrText xml:space="preserve"> PAGEREF _Toc474056847 \h </w:instrText>
            </w:r>
            <w:r w:rsidR="00733E2A">
              <w:rPr>
                <w:noProof/>
                <w:webHidden/>
              </w:rPr>
            </w:r>
            <w:r w:rsidR="00733E2A">
              <w:rPr>
                <w:noProof/>
                <w:webHidden/>
              </w:rPr>
              <w:fldChar w:fldCharType="separate"/>
            </w:r>
            <w:r w:rsidR="00733E2A">
              <w:rPr>
                <w:noProof/>
                <w:webHidden/>
              </w:rPr>
              <w:t>24</w:t>
            </w:r>
            <w:r w:rsidR="00733E2A">
              <w:rPr>
                <w:noProof/>
                <w:webHidden/>
              </w:rPr>
              <w:fldChar w:fldCharType="end"/>
            </w:r>
          </w:hyperlink>
        </w:p>
        <w:p w14:paraId="797E0887" w14:textId="77777777" w:rsidR="00733E2A" w:rsidRDefault="004F17AF">
          <w:pPr>
            <w:pStyle w:val="TOC2"/>
            <w:tabs>
              <w:tab w:val="left" w:pos="880"/>
            </w:tabs>
            <w:rPr>
              <w:rFonts w:eastAsiaTheme="minorEastAsia"/>
              <w:noProof/>
              <w:lang w:val="en-US"/>
            </w:rPr>
          </w:pPr>
          <w:hyperlink w:anchor="_Toc474056848" w:history="1">
            <w:r w:rsidR="00733E2A" w:rsidRPr="006D4D00">
              <w:rPr>
                <w:rStyle w:val="Hyperlink"/>
                <w:rFonts w:ascii="Garamond" w:hAnsi="Garamond"/>
                <w:noProof/>
              </w:rPr>
              <w:t>5.2</w:t>
            </w:r>
            <w:r w:rsidR="00733E2A">
              <w:rPr>
                <w:rFonts w:eastAsiaTheme="minorEastAsia"/>
                <w:noProof/>
                <w:lang w:val="en-US"/>
              </w:rPr>
              <w:tab/>
            </w:r>
            <w:r w:rsidR="00733E2A" w:rsidRPr="006D4D00">
              <w:rPr>
                <w:rStyle w:val="Hyperlink"/>
                <w:rFonts w:ascii="Garamond" w:hAnsi="Garamond"/>
                <w:noProof/>
              </w:rPr>
              <w:t>Effectiveness</w:t>
            </w:r>
            <w:r w:rsidR="00733E2A">
              <w:rPr>
                <w:noProof/>
                <w:webHidden/>
              </w:rPr>
              <w:tab/>
            </w:r>
            <w:r w:rsidR="00733E2A">
              <w:rPr>
                <w:noProof/>
                <w:webHidden/>
              </w:rPr>
              <w:fldChar w:fldCharType="begin"/>
            </w:r>
            <w:r w:rsidR="00733E2A">
              <w:rPr>
                <w:noProof/>
                <w:webHidden/>
              </w:rPr>
              <w:instrText xml:space="preserve"> PAGEREF _Toc474056848 \h </w:instrText>
            </w:r>
            <w:r w:rsidR="00733E2A">
              <w:rPr>
                <w:noProof/>
                <w:webHidden/>
              </w:rPr>
            </w:r>
            <w:r w:rsidR="00733E2A">
              <w:rPr>
                <w:noProof/>
                <w:webHidden/>
              </w:rPr>
              <w:fldChar w:fldCharType="separate"/>
            </w:r>
            <w:r w:rsidR="00733E2A">
              <w:rPr>
                <w:noProof/>
                <w:webHidden/>
              </w:rPr>
              <w:t>26</w:t>
            </w:r>
            <w:r w:rsidR="00733E2A">
              <w:rPr>
                <w:noProof/>
                <w:webHidden/>
              </w:rPr>
              <w:fldChar w:fldCharType="end"/>
            </w:r>
          </w:hyperlink>
        </w:p>
        <w:p w14:paraId="731A1CE0" w14:textId="77777777" w:rsidR="00733E2A" w:rsidRDefault="004F17AF">
          <w:pPr>
            <w:pStyle w:val="TOC3"/>
            <w:tabs>
              <w:tab w:val="left" w:pos="1320"/>
            </w:tabs>
            <w:rPr>
              <w:rFonts w:eastAsiaTheme="minorEastAsia"/>
              <w:noProof/>
              <w:lang w:val="en-US"/>
            </w:rPr>
          </w:pPr>
          <w:hyperlink w:anchor="_Toc474056849" w:history="1">
            <w:r w:rsidR="00733E2A" w:rsidRPr="006D4D00">
              <w:rPr>
                <w:rStyle w:val="Hyperlink"/>
                <w:noProof/>
              </w:rPr>
              <w:t>5.2.1</w:t>
            </w:r>
            <w:r w:rsidR="00733E2A">
              <w:rPr>
                <w:rFonts w:eastAsiaTheme="minorEastAsia"/>
                <w:noProof/>
                <w:lang w:val="en-US"/>
              </w:rPr>
              <w:tab/>
            </w:r>
            <w:r w:rsidR="00733E2A" w:rsidRPr="006D4D00">
              <w:rPr>
                <w:rStyle w:val="Hyperlink"/>
                <w:noProof/>
              </w:rPr>
              <w:t>UNDP added value</w:t>
            </w:r>
            <w:r w:rsidR="00733E2A">
              <w:rPr>
                <w:noProof/>
                <w:webHidden/>
              </w:rPr>
              <w:tab/>
            </w:r>
            <w:r w:rsidR="00733E2A">
              <w:rPr>
                <w:noProof/>
                <w:webHidden/>
              </w:rPr>
              <w:fldChar w:fldCharType="begin"/>
            </w:r>
            <w:r w:rsidR="00733E2A">
              <w:rPr>
                <w:noProof/>
                <w:webHidden/>
              </w:rPr>
              <w:instrText xml:space="preserve"> PAGEREF _Toc474056849 \h </w:instrText>
            </w:r>
            <w:r w:rsidR="00733E2A">
              <w:rPr>
                <w:noProof/>
                <w:webHidden/>
              </w:rPr>
            </w:r>
            <w:r w:rsidR="00733E2A">
              <w:rPr>
                <w:noProof/>
                <w:webHidden/>
              </w:rPr>
              <w:fldChar w:fldCharType="separate"/>
            </w:r>
            <w:r w:rsidR="00733E2A">
              <w:rPr>
                <w:noProof/>
                <w:webHidden/>
              </w:rPr>
              <w:t>27</w:t>
            </w:r>
            <w:r w:rsidR="00733E2A">
              <w:rPr>
                <w:noProof/>
                <w:webHidden/>
              </w:rPr>
              <w:fldChar w:fldCharType="end"/>
            </w:r>
          </w:hyperlink>
        </w:p>
        <w:p w14:paraId="4BD2A4B3" w14:textId="77777777" w:rsidR="00733E2A" w:rsidRDefault="004F17AF">
          <w:pPr>
            <w:pStyle w:val="TOC3"/>
            <w:tabs>
              <w:tab w:val="left" w:pos="1320"/>
            </w:tabs>
            <w:rPr>
              <w:rFonts w:eastAsiaTheme="minorEastAsia"/>
              <w:noProof/>
              <w:lang w:val="en-US"/>
            </w:rPr>
          </w:pPr>
          <w:hyperlink w:anchor="_Toc474056850" w:history="1">
            <w:r w:rsidR="00733E2A" w:rsidRPr="006D4D00">
              <w:rPr>
                <w:rStyle w:val="Hyperlink"/>
                <w:noProof/>
              </w:rPr>
              <w:t>5.2.2</w:t>
            </w:r>
            <w:r w:rsidR="00733E2A">
              <w:rPr>
                <w:rFonts w:eastAsiaTheme="minorEastAsia"/>
                <w:noProof/>
                <w:lang w:val="en-US"/>
              </w:rPr>
              <w:tab/>
            </w:r>
            <w:r w:rsidR="00733E2A" w:rsidRPr="006D4D00">
              <w:rPr>
                <w:rStyle w:val="Hyperlink"/>
                <w:noProof/>
              </w:rPr>
              <w:t>Contributing factors</w:t>
            </w:r>
            <w:r w:rsidR="00733E2A">
              <w:rPr>
                <w:noProof/>
                <w:webHidden/>
              </w:rPr>
              <w:tab/>
            </w:r>
            <w:r w:rsidR="00733E2A">
              <w:rPr>
                <w:noProof/>
                <w:webHidden/>
              </w:rPr>
              <w:fldChar w:fldCharType="begin"/>
            </w:r>
            <w:r w:rsidR="00733E2A">
              <w:rPr>
                <w:noProof/>
                <w:webHidden/>
              </w:rPr>
              <w:instrText xml:space="preserve"> PAGEREF _Toc474056850 \h </w:instrText>
            </w:r>
            <w:r w:rsidR="00733E2A">
              <w:rPr>
                <w:noProof/>
                <w:webHidden/>
              </w:rPr>
            </w:r>
            <w:r w:rsidR="00733E2A">
              <w:rPr>
                <w:noProof/>
                <w:webHidden/>
              </w:rPr>
              <w:fldChar w:fldCharType="separate"/>
            </w:r>
            <w:r w:rsidR="00733E2A">
              <w:rPr>
                <w:noProof/>
                <w:webHidden/>
              </w:rPr>
              <w:t>41</w:t>
            </w:r>
            <w:r w:rsidR="00733E2A">
              <w:rPr>
                <w:noProof/>
                <w:webHidden/>
              </w:rPr>
              <w:fldChar w:fldCharType="end"/>
            </w:r>
          </w:hyperlink>
        </w:p>
        <w:p w14:paraId="6B055372" w14:textId="77777777" w:rsidR="00733E2A" w:rsidRDefault="004F17AF">
          <w:pPr>
            <w:pStyle w:val="TOC3"/>
            <w:tabs>
              <w:tab w:val="left" w:pos="1320"/>
            </w:tabs>
            <w:rPr>
              <w:rFonts w:eastAsiaTheme="minorEastAsia"/>
              <w:noProof/>
              <w:lang w:val="en-US"/>
            </w:rPr>
          </w:pPr>
          <w:hyperlink w:anchor="_Toc474056851" w:history="1">
            <w:r w:rsidR="00733E2A" w:rsidRPr="006D4D00">
              <w:rPr>
                <w:rStyle w:val="Hyperlink"/>
                <w:noProof/>
              </w:rPr>
              <w:t>5.2.3</w:t>
            </w:r>
            <w:r w:rsidR="00733E2A">
              <w:rPr>
                <w:rFonts w:eastAsiaTheme="minorEastAsia"/>
                <w:noProof/>
                <w:lang w:val="en-US"/>
              </w:rPr>
              <w:tab/>
            </w:r>
            <w:r w:rsidR="00733E2A" w:rsidRPr="006D4D00">
              <w:rPr>
                <w:rStyle w:val="Hyperlink"/>
                <w:noProof/>
              </w:rPr>
              <w:t>Challenges</w:t>
            </w:r>
            <w:r w:rsidR="00733E2A">
              <w:rPr>
                <w:noProof/>
                <w:webHidden/>
              </w:rPr>
              <w:tab/>
            </w:r>
            <w:r w:rsidR="00733E2A">
              <w:rPr>
                <w:noProof/>
                <w:webHidden/>
              </w:rPr>
              <w:fldChar w:fldCharType="begin"/>
            </w:r>
            <w:r w:rsidR="00733E2A">
              <w:rPr>
                <w:noProof/>
                <w:webHidden/>
              </w:rPr>
              <w:instrText xml:space="preserve"> PAGEREF _Toc474056851 \h </w:instrText>
            </w:r>
            <w:r w:rsidR="00733E2A">
              <w:rPr>
                <w:noProof/>
                <w:webHidden/>
              </w:rPr>
            </w:r>
            <w:r w:rsidR="00733E2A">
              <w:rPr>
                <w:noProof/>
                <w:webHidden/>
              </w:rPr>
              <w:fldChar w:fldCharType="separate"/>
            </w:r>
            <w:r w:rsidR="00733E2A">
              <w:rPr>
                <w:noProof/>
                <w:webHidden/>
              </w:rPr>
              <w:t>42</w:t>
            </w:r>
            <w:r w:rsidR="00733E2A">
              <w:rPr>
                <w:noProof/>
                <w:webHidden/>
              </w:rPr>
              <w:fldChar w:fldCharType="end"/>
            </w:r>
          </w:hyperlink>
        </w:p>
        <w:p w14:paraId="465F363F" w14:textId="77777777" w:rsidR="00733E2A" w:rsidRDefault="004F17AF">
          <w:pPr>
            <w:pStyle w:val="TOC2"/>
            <w:tabs>
              <w:tab w:val="left" w:pos="880"/>
            </w:tabs>
            <w:rPr>
              <w:rFonts w:eastAsiaTheme="minorEastAsia"/>
              <w:noProof/>
              <w:lang w:val="en-US"/>
            </w:rPr>
          </w:pPr>
          <w:hyperlink w:anchor="_Toc474056852" w:history="1">
            <w:r w:rsidR="00733E2A" w:rsidRPr="006D4D00">
              <w:rPr>
                <w:rStyle w:val="Hyperlink"/>
                <w:rFonts w:ascii="Garamond" w:hAnsi="Garamond"/>
                <w:noProof/>
              </w:rPr>
              <w:t>5.3</w:t>
            </w:r>
            <w:r w:rsidR="00733E2A">
              <w:rPr>
                <w:rFonts w:eastAsiaTheme="minorEastAsia"/>
                <w:noProof/>
                <w:lang w:val="en-US"/>
              </w:rPr>
              <w:tab/>
            </w:r>
            <w:r w:rsidR="00733E2A" w:rsidRPr="006D4D00">
              <w:rPr>
                <w:rStyle w:val="Hyperlink"/>
                <w:rFonts w:ascii="Garamond" w:hAnsi="Garamond"/>
                <w:noProof/>
              </w:rPr>
              <w:t>Efficiency</w:t>
            </w:r>
            <w:r w:rsidR="00733E2A">
              <w:rPr>
                <w:noProof/>
                <w:webHidden/>
              </w:rPr>
              <w:tab/>
            </w:r>
            <w:r w:rsidR="00733E2A">
              <w:rPr>
                <w:noProof/>
                <w:webHidden/>
              </w:rPr>
              <w:fldChar w:fldCharType="begin"/>
            </w:r>
            <w:r w:rsidR="00733E2A">
              <w:rPr>
                <w:noProof/>
                <w:webHidden/>
              </w:rPr>
              <w:instrText xml:space="preserve"> PAGEREF _Toc474056852 \h </w:instrText>
            </w:r>
            <w:r w:rsidR="00733E2A">
              <w:rPr>
                <w:noProof/>
                <w:webHidden/>
              </w:rPr>
            </w:r>
            <w:r w:rsidR="00733E2A">
              <w:rPr>
                <w:noProof/>
                <w:webHidden/>
              </w:rPr>
              <w:fldChar w:fldCharType="separate"/>
            </w:r>
            <w:r w:rsidR="00733E2A">
              <w:rPr>
                <w:noProof/>
                <w:webHidden/>
              </w:rPr>
              <w:t>44</w:t>
            </w:r>
            <w:r w:rsidR="00733E2A">
              <w:rPr>
                <w:noProof/>
                <w:webHidden/>
              </w:rPr>
              <w:fldChar w:fldCharType="end"/>
            </w:r>
          </w:hyperlink>
        </w:p>
        <w:p w14:paraId="4DB0F636" w14:textId="77777777" w:rsidR="00733E2A" w:rsidRDefault="004F17AF">
          <w:pPr>
            <w:pStyle w:val="TOC2"/>
            <w:tabs>
              <w:tab w:val="left" w:pos="880"/>
            </w:tabs>
            <w:rPr>
              <w:rFonts w:eastAsiaTheme="minorEastAsia"/>
              <w:noProof/>
              <w:lang w:val="en-US"/>
            </w:rPr>
          </w:pPr>
          <w:hyperlink w:anchor="_Toc474056853" w:history="1">
            <w:r w:rsidR="00733E2A" w:rsidRPr="006D4D00">
              <w:rPr>
                <w:rStyle w:val="Hyperlink"/>
                <w:rFonts w:ascii="Garamond" w:hAnsi="Garamond"/>
                <w:noProof/>
              </w:rPr>
              <w:t>5.4</w:t>
            </w:r>
            <w:r w:rsidR="00733E2A">
              <w:rPr>
                <w:rFonts w:eastAsiaTheme="minorEastAsia"/>
                <w:noProof/>
                <w:lang w:val="en-US"/>
              </w:rPr>
              <w:tab/>
            </w:r>
            <w:r w:rsidR="00733E2A" w:rsidRPr="006D4D00">
              <w:rPr>
                <w:rStyle w:val="Hyperlink"/>
                <w:rFonts w:ascii="Garamond" w:hAnsi="Garamond"/>
                <w:noProof/>
              </w:rPr>
              <w:t>Sustainability</w:t>
            </w:r>
            <w:r w:rsidR="00733E2A">
              <w:rPr>
                <w:noProof/>
                <w:webHidden/>
              </w:rPr>
              <w:tab/>
            </w:r>
            <w:r w:rsidR="00733E2A">
              <w:rPr>
                <w:noProof/>
                <w:webHidden/>
              </w:rPr>
              <w:fldChar w:fldCharType="begin"/>
            </w:r>
            <w:r w:rsidR="00733E2A">
              <w:rPr>
                <w:noProof/>
                <w:webHidden/>
              </w:rPr>
              <w:instrText xml:space="preserve"> PAGEREF _Toc474056853 \h </w:instrText>
            </w:r>
            <w:r w:rsidR="00733E2A">
              <w:rPr>
                <w:noProof/>
                <w:webHidden/>
              </w:rPr>
            </w:r>
            <w:r w:rsidR="00733E2A">
              <w:rPr>
                <w:noProof/>
                <w:webHidden/>
              </w:rPr>
              <w:fldChar w:fldCharType="separate"/>
            </w:r>
            <w:r w:rsidR="00733E2A">
              <w:rPr>
                <w:noProof/>
                <w:webHidden/>
              </w:rPr>
              <w:t>47</w:t>
            </w:r>
            <w:r w:rsidR="00733E2A">
              <w:rPr>
                <w:noProof/>
                <w:webHidden/>
              </w:rPr>
              <w:fldChar w:fldCharType="end"/>
            </w:r>
          </w:hyperlink>
        </w:p>
        <w:p w14:paraId="18E261F7" w14:textId="77777777" w:rsidR="00733E2A" w:rsidRDefault="004F17AF">
          <w:pPr>
            <w:pStyle w:val="TOC2"/>
            <w:tabs>
              <w:tab w:val="left" w:pos="880"/>
            </w:tabs>
            <w:rPr>
              <w:rFonts w:eastAsiaTheme="minorEastAsia"/>
              <w:noProof/>
              <w:lang w:val="en-US"/>
            </w:rPr>
          </w:pPr>
          <w:hyperlink w:anchor="_Toc474056854" w:history="1">
            <w:r w:rsidR="00733E2A" w:rsidRPr="006D4D00">
              <w:rPr>
                <w:rStyle w:val="Hyperlink"/>
                <w:rFonts w:ascii="Garamond" w:hAnsi="Garamond"/>
                <w:caps/>
                <w:noProof/>
              </w:rPr>
              <w:t>5.5</w:t>
            </w:r>
            <w:r w:rsidR="00733E2A">
              <w:rPr>
                <w:rFonts w:eastAsiaTheme="minorEastAsia"/>
                <w:noProof/>
                <w:lang w:val="en-US"/>
              </w:rPr>
              <w:tab/>
            </w:r>
            <w:r w:rsidR="00733E2A" w:rsidRPr="006D4D00">
              <w:rPr>
                <w:rStyle w:val="Hyperlink"/>
                <w:rFonts w:ascii="Garamond" w:hAnsi="Garamond"/>
                <w:caps/>
                <w:noProof/>
              </w:rPr>
              <w:t>P</w:t>
            </w:r>
            <w:r w:rsidR="00733E2A" w:rsidRPr="006D4D00">
              <w:rPr>
                <w:rStyle w:val="Hyperlink"/>
                <w:rFonts w:ascii="Garamond" w:hAnsi="Garamond"/>
                <w:noProof/>
              </w:rPr>
              <w:t>artnership and Coordination</w:t>
            </w:r>
            <w:r w:rsidR="00733E2A">
              <w:rPr>
                <w:noProof/>
                <w:webHidden/>
              </w:rPr>
              <w:tab/>
            </w:r>
            <w:r w:rsidR="00733E2A">
              <w:rPr>
                <w:noProof/>
                <w:webHidden/>
              </w:rPr>
              <w:fldChar w:fldCharType="begin"/>
            </w:r>
            <w:r w:rsidR="00733E2A">
              <w:rPr>
                <w:noProof/>
                <w:webHidden/>
              </w:rPr>
              <w:instrText xml:space="preserve"> PAGEREF _Toc474056854 \h </w:instrText>
            </w:r>
            <w:r w:rsidR="00733E2A">
              <w:rPr>
                <w:noProof/>
                <w:webHidden/>
              </w:rPr>
            </w:r>
            <w:r w:rsidR="00733E2A">
              <w:rPr>
                <w:noProof/>
                <w:webHidden/>
              </w:rPr>
              <w:fldChar w:fldCharType="separate"/>
            </w:r>
            <w:r w:rsidR="00733E2A">
              <w:rPr>
                <w:noProof/>
                <w:webHidden/>
              </w:rPr>
              <w:t>54</w:t>
            </w:r>
            <w:r w:rsidR="00733E2A">
              <w:rPr>
                <w:noProof/>
                <w:webHidden/>
              </w:rPr>
              <w:fldChar w:fldCharType="end"/>
            </w:r>
          </w:hyperlink>
        </w:p>
        <w:p w14:paraId="3FD50D3C" w14:textId="77777777" w:rsidR="00733E2A" w:rsidRDefault="004F17AF">
          <w:pPr>
            <w:pStyle w:val="TOC3"/>
            <w:tabs>
              <w:tab w:val="left" w:pos="1320"/>
            </w:tabs>
            <w:rPr>
              <w:rFonts w:eastAsiaTheme="minorEastAsia"/>
              <w:noProof/>
              <w:lang w:val="en-US"/>
            </w:rPr>
          </w:pPr>
          <w:hyperlink w:anchor="_Toc474056855" w:history="1">
            <w:r w:rsidR="00733E2A" w:rsidRPr="006D4D00">
              <w:rPr>
                <w:rStyle w:val="Hyperlink"/>
                <w:noProof/>
              </w:rPr>
              <w:t>5.5.1</w:t>
            </w:r>
            <w:r w:rsidR="00733E2A">
              <w:rPr>
                <w:rFonts w:eastAsiaTheme="minorEastAsia"/>
                <w:noProof/>
                <w:lang w:val="en-US"/>
              </w:rPr>
              <w:tab/>
            </w:r>
            <w:r w:rsidR="00733E2A" w:rsidRPr="006D4D00">
              <w:rPr>
                <w:rStyle w:val="Hyperlink"/>
                <w:noProof/>
              </w:rPr>
              <w:t>Resource mobilisation</w:t>
            </w:r>
            <w:r w:rsidR="00733E2A">
              <w:rPr>
                <w:noProof/>
                <w:webHidden/>
              </w:rPr>
              <w:tab/>
            </w:r>
            <w:r w:rsidR="00733E2A">
              <w:rPr>
                <w:noProof/>
                <w:webHidden/>
              </w:rPr>
              <w:fldChar w:fldCharType="begin"/>
            </w:r>
            <w:r w:rsidR="00733E2A">
              <w:rPr>
                <w:noProof/>
                <w:webHidden/>
              </w:rPr>
              <w:instrText xml:space="preserve"> PAGEREF _Toc474056855 \h </w:instrText>
            </w:r>
            <w:r w:rsidR="00733E2A">
              <w:rPr>
                <w:noProof/>
                <w:webHidden/>
              </w:rPr>
            </w:r>
            <w:r w:rsidR="00733E2A">
              <w:rPr>
                <w:noProof/>
                <w:webHidden/>
              </w:rPr>
              <w:fldChar w:fldCharType="separate"/>
            </w:r>
            <w:r w:rsidR="00733E2A">
              <w:rPr>
                <w:noProof/>
                <w:webHidden/>
              </w:rPr>
              <w:t>54</w:t>
            </w:r>
            <w:r w:rsidR="00733E2A">
              <w:rPr>
                <w:noProof/>
                <w:webHidden/>
              </w:rPr>
              <w:fldChar w:fldCharType="end"/>
            </w:r>
          </w:hyperlink>
        </w:p>
        <w:p w14:paraId="6B697BBB" w14:textId="77777777" w:rsidR="00733E2A" w:rsidRDefault="004F17AF">
          <w:pPr>
            <w:pStyle w:val="TOC3"/>
            <w:tabs>
              <w:tab w:val="left" w:pos="1320"/>
            </w:tabs>
            <w:rPr>
              <w:rFonts w:eastAsiaTheme="minorEastAsia"/>
              <w:noProof/>
              <w:lang w:val="en-US"/>
            </w:rPr>
          </w:pPr>
          <w:hyperlink w:anchor="_Toc474056856" w:history="1">
            <w:r w:rsidR="00733E2A" w:rsidRPr="006D4D00">
              <w:rPr>
                <w:rStyle w:val="Hyperlink"/>
                <w:rFonts w:eastAsia="Times New Roman"/>
                <w:noProof/>
              </w:rPr>
              <w:t>5.5.2</w:t>
            </w:r>
            <w:r w:rsidR="00733E2A">
              <w:rPr>
                <w:rFonts w:eastAsiaTheme="minorEastAsia"/>
                <w:noProof/>
                <w:lang w:val="en-US"/>
              </w:rPr>
              <w:tab/>
            </w:r>
            <w:r w:rsidR="00733E2A" w:rsidRPr="006D4D00">
              <w:rPr>
                <w:rStyle w:val="Hyperlink"/>
                <w:rFonts w:eastAsia="Times New Roman"/>
                <w:noProof/>
              </w:rPr>
              <w:t xml:space="preserve">Coordination </w:t>
            </w:r>
            <w:r w:rsidR="00733E2A">
              <w:rPr>
                <w:noProof/>
                <w:webHidden/>
              </w:rPr>
              <w:tab/>
            </w:r>
            <w:r w:rsidR="00733E2A">
              <w:rPr>
                <w:noProof/>
                <w:webHidden/>
              </w:rPr>
              <w:fldChar w:fldCharType="begin"/>
            </w:r>
            <w:r w:rsidR="00733E2A">
              <w:rPr>
                <w:noProof/>
                <w:webHidden/>
              </w:rPr>
              <w:instrText xml:space="preserve"> PAGEREF _Toc474056856 \h </w:instrText>
            </w:r>
            <w:r w:rsidR="00733E2A">
              <w:rPr>
                <w:noProof/>
                <w:webHidden/>
              </w:rPr>
            </w:r>
            <w:r w:rsidR="00733E2A">
              <w:rPr>
                <w:noProof/>
                <w:webHidden/>
              </w:rPr>
              <w:fldChar w:fldCharType="separate"/>
            </w:r>
            <w:r w:rsidR="00733E2A">
              <w:rPr>
                <w:noProof/>
                <w:webHidden/>
              </w:rPr>
              <w:t>55</w:t>
            </w:r>
            <w:r w:rsidR="00733E2A">
              <w:rPr>
                <w:noProof/>
                <w:webHidden/>
              </w:rPr>
              <w:fldChar w:fldCharType="end"/>
            </w:r>
          </w:hyperlink>
        </w:p>
        <w:p w14:paraId="48BC92F8" w14:textId="77777777" w:rsidR="00733E2A" w:rsidRDefault="004F17AF">
          <w:pPr>
            <w:pStyle w:val="TOC3"/>
            <w:tabs>
              <w:tab w:val="left" w:pos="1320"/>
            </w:tabs>
            <w:rPr>
              <w:rFonts w:eastAsiaTheme="minorEastAsia"/>
              <w:noProof/>
              <w:lang w:val="en-US"/>
            </w:rPr>
          </w:pPr>
          <w:hyperlink w:anchor="_Toc474056857" w:history="1">
            <w:r w:rsidR="00733E2A" w:rsidRPr="006D4D00">
              <w:rPr>
                <w:rStyle w:val="Hyperlink"/>
                <w:noProof/>
              </w:rPr>
              <w:t>5.5.3</w:t>
            </w:r>
            <w:r w:rsidR="00733E2A">
              <w:rPr>
                <w:rFonts w:eastAsiaTheme="minorEastAsia"/>
                <w:noProof/>
                <w:lang w:val="en-US"/>
              </w:rPr>
              <w:tab/>
            </w:r>
            <w:r w:rsidR="00733E2A" w:rsidRPr="006D4D00">
              <w:rPr>
                <w:rStyle w:val="Hyperlink"/>
                <w:noProof/>
              </w:rPr>
              <w:t>Partnership with Development Partners</w:t>
            </w:r>
            <w:r w:rsidR="00733E2A">
              <w:rPr>
                <w:noProof/>
                <w:webHidden/>
              </w:rPr>
              <w:tab/>
            </w:r>
            <w:r w:rsidR="00733E2A">
              <w:rPr>
                <w:noProof/>
                <w:webHidden/>
              </w:rPr>
              <w:fldChar w:fldCharType="begin"/>
            </w:r>
            <w:r w:rsidR="00733E2A">
              <w:rPr>
                <w:noProof/>
                <w:webHidden/>
              </w:rPr>
              <w:instrText xml:space="preserve"> PAGEREF _Toc474056857 \h </w:instrText>
            </w:r>
            <w:r w:rsidR="00733E2A">
              <w:rPr>
                <w:noProof/>
                <w:webHidden/>
              </w:rPr>
            </w:r>
            <w:r w:rsidR="00733E2A">
              <w:rPr>
                <w:noProof/>
                <w:webHidden/>
              </w:rPr>
              <w:fldChar w:fldCharType="separate"/>
            </w:r>
            <w:r w:rsidR="00733E2A">
              <w:rPr>
                <w:noProof/>
                <w:webHidden/>
              </w:rPr>
              <w:t>56</w:t>
            </w:r>
            <w:r w:rsidR="00733E2A">
              <w:rPr>
                <w:noProof/>
                <w:webHidden/>
              </w:rPr>
              <w:fldChar w:fldCharType="end"/>
            </w:r>
          </w:hyperlink>
        </w:p>
        <w:p w14:paraId="055F0C70" w14:textId="77777777" w:rsidR="00733E2A" w:rsidRDefault="004F17AF">
          <w:pPr>
            <w:pStyle w:val="TOC2"/>
            <w:tabs>
              <w:tab w:val="left" w:pos="880"/>
            </w:tabs>
            <w:rPr>
              <w:rFonts w:eastAsiaTheme="minorEastAsia"/>
              <w:noProof/>
              <w:lang w:val="en-US"/>
            </w:rPr>
          </w:pPr>
          <w:hyperlink w:anchor="_Toc474056858" w:history="1">
            <w:r w:rsidR="00733E2A" w:rsidRPr="006D4D00">
              <w:rPr>
                <w:rStyle w:val="Hyperlink"/>
                <w:rFonts w:ascii="Garamond" w:hAnsi="Garamond"/>
                <w:caps/>
                <w:noProof/>
              </w:rPr>
              <w:t>5.6</w:t>
            </w:r>
            <w:r w:rsidR="00733E2A">
              <w:rPr>
                <w:rFonts w:eastAsiaTheme="minorEastAsia"/>
                <w:noProof/>
                <w:lang w:val="en-US"/>
              </w:rPr>
              <w:tab/>
            </w:r>
            <w:r w:rsidR="00733E2A" w:rsidRPr="006D4D00">
              <w:rPr>
                <w:rStyle w:val="Hyperlink"/>
                <w:rFonts w:ascii="Garamond" w:hAnsi="Garamond"/>
                <w:noProof/>
              </w:rPr>
              <w:t>Horizontal Issues</w:t>
            </w:r>
            <w:r w:rsidR="00733E2A">
              <w:rPr>
                <w:noProof/>
                <w:webHidden/>
              </w:rPr>
              <w:tab/>
            </w:r>
            <w:r w:rsidR="00733E2A">
              <w:rPr>
                <w:noProof/>
                <w:webHidden/>
              </w:rPr>
              <w:fldChar w:fldCharType="begin"/>
            </w:r>
            <w:r w:rsidR="00733E2A">
              <w:rPr>
                <w:noProof/>
                <w:webHidden/>
              </w:rPr>
              <w:instrText xml:space="preserve"> PAGEREF _Toc474056858 \h </w:instrText>
            </w:r>
            <w:r w:rsidR="00733E2A">
              <w:rPr>
                <w:noProof/>
                <w:webHidden/>
              </w:rPr>
            </w:r>
            <w:r w:rsidR="00733E2A">
              <w:rPr>
                <w:noProof/>
                <w:webHidden/>
              </w:rPr>
              <w:fldChar w:fldCharType="separate"/>
            </w:r>
            <w:r w:rsidR="00733E2A">
              <w:rPr>
                <w:noProof/>
                <w:webHidden/>
              </w:rPr>
              <w:t>56</w:t>
            </w:r>
            <w:r w:rsidR="00733E2A">
              <w:rPr>
                <w:noProof/>
                <w:webHidden/>
              </w:rPr>
              <w:fldChar w:fldCharType="end"/>
            </w:r>
          </w:hyperlink>
        </w:p>
        <w:p w14:paraId="2A6CDE16" w14:textId="77777777" w:rsidR="00733E2A" w:rsidRDefault="004F17AF">
          <w:pPr>
            <w:pStyle w:val="TOC1"/>
            <w:tabs>
              <w:tab w:val="left" w:pos="440"/>
            </w:tabs>
            <w:rPr>
              <w:rFonts w:eastAsiaTheme="minorEastAsia"/>
              <w:noProof/>
              <w:lang w:val="en-US"/>
            </w:rPr>
          </w:pPr>
          <w:hyperlink w:anchor="_Toc474056859" w:history="1">
            <w:r w:rsidR="00733E2A" w:rsidRPr="006D4D00">
              <w:rPr>
                <w:rStyle w:val="Hyperlink"/>
                <w:noProof/>
              </w:rPr>
              <w:t>6.</w:t>
            </w:r>
            <w:r w:rsidR="00733E2A">
              <w:rPr>
                <w:rFonts w:eastAsiaTheme="minorEastAsia"/>
                <w:noProof/>
                <w:lang w:val="en-US"/>
              </w:rPr>
              <w:tab/>
            </w:r>
            <w:r w:rsidR="00733E2A" w:rsidRPr="006D4D00">
              <w:rPr>
                <w:rStyle w:val="Hyperlink"/>
                <w:rFonts w:ascii="Garamond" w:hAnsi="Garamond"/>
                <w:noProof/>
              </w:rPr>
              <w:t>Overall assessment</w:t>
            </w:r>
            <w:r w:rsidR="00733E2A">
              <w:rPr>
                <w:noProof/>
                <w:webHidden/>
              </w:rPr>
              <w:tab/>
            </w:r>
            <w:r w:rsidR="00733E2A">
              <w:rPr>
                <w:noProof/>
                <w:webHidden/>
              </w:rPr>
              <w:fldChar w:fldCharType="begin"/>
            </w:r>
            <w:r w:rsidR="00733E2A">
              <w:rPr>
                <w:noProof/>
                <w:webHidden/>
              </w:rPr>
              <w:instrText xml:space="preserve"> PAGEREF _Toc474056859 \h </w:instrText>
            </w:r>
            <w:r w:rsidR="00733E2A">
              <w:rPr>
                <w:noProof/>
                <w:webHidden/>
              </w:rPr>
            </w:r>
            <w:r w:rsidR="00733E2A">
              <w:rPr>
                <w:noProof/>
                <w:webHidden/>
              </w:rPr>
              <w:fldChar w:fldCharType="separate"/>
            </w:r>
            <w:r w:rsidR="00733E2A">
              <w:rPr>
                <w:noProof/>
                <w:webHidden/>
              </w:rPr>
              <w:t>59</w:t>
            </w:r>
            <w:r w:rsidR="00733E2A">
              <w:rPr>
                <w:noProof/>
                <w:webHidden/>
              </w:rPr>
              <w:fldChar w:fldCharType="end"/>
            </w:r>
          </w:hyperlink>
        </w:p>
        <w:p w14:paraId="2D90AAB7" w14:textId="77777777" w:rsidR="00733E2A" w:rsidRDefault="004F17AF">
          <w:pPr>
            <w:pStyle w:val="TOC1"/>
            <w:tabs>
              <w:tab w:val="left" w:pos="440"/>
            </w:tabs>
            <w:rPr>
              <w:rFonts w:eastAsiaTheme="minorEastAsia"/>
              <w:noProof/>
              <w:lang w:val="en-US"/>
            </w:rPr>
          </w:pPr>
          <w:hyperlink w:anchor="_Toc474056860" w:history="1">
            <w:r w:rsidR="00733E2A" w:rsidRPr="006D4D00">
              <w:rPr>
                <w:rStyle w:val="Hyperlink"/>
                <w:noProof/>
              </w:rPr>
              <w:t>7.</w:t>
            </w:r>
            <w:r w:rsidR="00733E2A">
              <w:rPr>
                <w:rFonts w:eastAsiaTheme="minorEastAsia"/>
                <w:noProof/>
                <w:lang w:val="en-US"/>
              </w:rPr>
              <w:tab/>
            </w:r>
            <w:r w:rsidR="00733E2A" w:rsidRPr="006D4D00">
              <w:rPr>
                <w:rStyle w:val="Hyperlink"/>
                <w:noProof/>
              </w:rPr>
              <w:t>Lessons Learnt</w:t>
            </w:r>
            <w:r w:rsidR="00733E2A">
              <w:rPr>
                <w:noProof/>
                <w:webHidden/>
              </w:rPr>
              <w:tab/>
            </w:r>
            <w:r w:rsidR="00733E2A">
              <w:rPr>
                <w:noProof/>
                <w:webHidden/>
              </w:rPr>
              <w:fldChar w:fldCharType="begin"/>
            </w:r>
            <w:r w:rsidR="00733E2A">
              <w:rPr>
                <w:noProof/>
                <w:webHidden/>
              </w:rPr>
              <w:instrText xml:space="preserve"> PAGEREF _Toc474056860 \h </w:instrText>
            </w:r>
            <w:r w:rsidR="00733E2A">
              <w:rPr>
                <w:noProof/>
                <w:webHidden/>
              </w:rPr>
            </w:r>
            <w:r w:rsidR="00733E2A">
              <w:rPr>
                <w:noProof/>
                <w:webHidden/>
              </w:rPr>
              <w:fldChar w:fldCharType="separate"/>
            </w:r>
            <w:r w:rsidR="00733E2A">
              <w:rPr>
                <w:noProof/>
                <w:webHidden/>
              </w:rPr>
              <w:t>60</w:t>
            </w:r>
            <w:r w:rsidR="00733E2A">
              <w:rPr>
                <w:noProof/>
                <w:webHidden/>
              </w:rPr>
              <w:fldChar w:fldCharType="end"/>
            </w:r>
          </w:hyperlink>
        </w:p>
        <w:p w14:paraId="21F1F537" w14:textId="77777777" w:rsidR="00733E2A" w:rsidRDefault="004F17AF">
          <w:pPr>
            <w:pStyle w:val="TOC1"/>
            <w:tabs>
              <w:tab w:val="left" w:pos="440"/>
            </w:tabs>
            <w:rPr>
              <w:rFonts w:eastAsiaTheme="minorEastAsia"/>
              <w:noProof/>
              <w:lang w:val="en-US"/>
            </w:rPr>
          </w:pPr>
          <w:hyperlink w:anchor="_Toc474056861" w:history="1">
            <w:r w:rsidR="00733E2A" w:rsidRPr="006D4D00">
              <w:rPr>
                <w:rStyle w:val="Hyperlink"/>
                <w:noProof/>
              </w:rPr>
              <w:t>8.</w:t>
            </w:r>
            <w:r w:rsidR="00733E2A">
              <w:rPr>
                <w:rFonts w:eastAsiaTheme="minorEastAsia"/>
                <w:noProof/>
                <w:lang w:val="en-US"/>
              </w:rPr>
              <w:tab/>
            </w:r>
            <w:r w:rsidR="00733E2A" w:rsidRPr="006D4D00">
              <w:rPr>
                <w:rStyle w:val="Hyperlink"/>
                <w:noProof/>
              </w:rPr>
              <w:t>Conclusions and Recommendations</w:t>
            </w:r>
            <w:r w:rsidR="00733E2A">
              <w:rPr>
                <w:noProof/>
                <w:webHidden/>
              </w:rPr>
              <w:tab/>
            </w:r>
            <w:r w:rsidR="00733E2A">
              <w:rPr>
                <w:noProof/>
                <w:webHidden/>
              </w:rPr>
              <w:fldChar w:fldCharType="begin"/>
            </w:r>
            <w:r w:rsidR="00733E2A">
              <w:rPr>
                <w:noProof/>
                <w:webHidden/>
              </w:rPr>
              <w:instrText xml:space="preserve"> PAGEREF _Toc474056861 \h </w:instrText>
            </w:r>
            <w:r w:rsidR="00733E2A">
              <w:rPr>
                <w:noProof/>
                <w:webHidden/>
              </w:rPr>
            </w:r>
            <w:r w:rsidR="00733E2A">
              <w:rPr>
                <w:noProof/>
                <w:webHidden/>
              </w:rPr>
              <w:fldChar w:fldCharType="separate"/>
            </w:r>
            <w:r w:rsidR="00733E2A">
              <w:rPr>
                <w:noProof/>
                <w:webHidden/>
              </w:rPr>
              <w:t>61</w:t>
            </w:r>
            <w:r w:rsidR="00733E2A">
              <w:rPr>
                <w:noProof/>
                <w:webHidden/>
              </w:rPr>
              <w:fldChar w:fldCharType="end"/>
            </w:r>
          </w:hyperlink>
        </w:p>
        <w:p w14:paraId="5A590470" w14:textId="77777777" w:rsidR="00733E2A" w:rsidRDefault="004F17AF">
          <w:pPr>
            <w:pStyle w:val="TOC1"/>
            <w:tabs>
              <w:tab w:val="left" w:pos="440"/>
            </w:tabs>
            <w:rPr>
              <w:rFonts w:eastAsiaTheme="minorEastAsia"/>
              <w:noProof/>
              <w:lang w:val="en-US"/>
            </w:rPr>
          </w:pPr>
          <w:hyperlink w:anchor="_Toc474056862" w:history="1">
            <w:r w:rsidR="00733E2A" w:rsidRPr="006D4D00">
              <w:rPr>
                <w:rStyle w:val="Hyperlink"/>
                <w:noProof/>
                <w:lang w:val="fr-BE"/>
              </w:rPr>
              <w:t>9.</w:t>
            </w:r>
            <w:r w:rsidR="00733E2A">
              <w:rPr>
                <w:rFonts w:eastAsiaTheme="minorEastAsia"/>
                <w:noProof/>
                <w:lang w:val="en-US"/>
              </w:rPr>
              <w:tab/>
            </w:r>
            <w:r w:rsidR="00733E2A" w:rsidRPr="006D4D00">
              <w:rPr>
                <w:rStyle w:val="Hyperlink"/>
                <w:noProof/>
                <w:lang w:val="fr-BE"/>
              </w:rPr>
              <w:t>Annexes</w:t>
            </w:r>
            <w:r w:rsidR="00733E2A">
              <w:rPr>
                <w:noProof/>
                <w:webHidden/>
              </w:rPr>
              <w:tab/>
            </w:r>
            <w:r w:rsidR="00733E2A">
              <w:rPr>
                <w:noProof/>
                <w:webHidden/>
              </w:rPr>
              <w:fldChar w:fldCharType="begin"/>
            </w:r>
            <w:r w:rsidR="00733E2A">
              <w:rPr>
                <w:noProof/>
                <w:webHidden/>
              </w:rPr>
              <w:instrText xml:space="preserve"> PAGEREF _Toc474056862 \h </w:instrText>
            </w:r>
            <w:r w:rsidR="00733E2A">
              <w:rPr>
                <w:noProof/>
                <w:webHidden/>
              </w:rPr>
            </w:r>
            <w:r w:rsidR="00733E2A">
              <w:rPr>
                <w:noProof/>
                <w:webHidden/>
              </w:rPr>
              <w:fldChar w:fldCharType="separate"/>
            </w:r>
            <w:r w:rsidR="00733E2A">
              <w:rPr>
                <w:noProof/>
                <w:webHidden/>
              </w:rPr>
              <w:t>66</w:t>
            </w:r>
            <w:r w:rsidR="00733E2A">
              <w:rPr>
                <w:noProof/>
                <w:webHidden/>
              </w:rPr>
              <w:fldChar w:fldCharType="end"/>
            </w:r>
          </w:hyperlink>
        </w:p>
        <w:p w14:paraId="240C2524" w14:textId="77777777" w:rsidR="00733E2A" w:rsidRDefault="004F17AF">
          <w:pPr>
            <w:pStyle w:val="TOC2"/>
            <w:rPr>
              <w:rFonts w:eastAsiaTheme="minorEastAsia"/>
              <w:noProof/>
              <w:lang w:val="en-US"/>
            </w:rPr>
          </w:pPr>
          <w:hyperlink w:anchor="_Toc474056863" w:history="1">
            <w:r w:rsidR="00733E2A" w:rsidRPr="006D4D00">
              <w:rPr>
                <w:rStyle w:val="Hyperlink"/>
                <w:noProof/>
              </w:rPr>
              <w:t>Annex 1. ToRs</w:t>
            </w:r>
            <w:r w:rsidR="00733E2A">
              <w:rPr>
                <w:noProof/>
                <w:webHidden/>
              </w:rPr>
              <w:tab/>
            </w:r>
            <w:r w:rsidR="00733E2A">
              <w:rPr>
                <w:noProof/>
                <w:webHidden/>
              </w:rPr>
              <w:fldChar w:fldCharType="begin"/>
            </w:r>
            <w:r w:rsidR="00733E2A">
              <w:rPr>
                <w:noProof/>
                <w:webHidden/>
              </w:rPr>
              <w:instrText xml:space="preserve"> PAGEREF _Toc474056863 \h </w:instrText>
            </w:r>
            <w:r w:rsidR="00733E2A">
              <w:rPr>
                <w:noProof/>
                <w:webHidden/>
              </w:rPr>
            </w:r>
            <w:r w:rsidR="00733E2A">
              <w:rPr>
                <w:noProof/>
                <w:webHidden/>
              </w:rPr>
              <w:fldChar w:fldCharType="separate"/>
            </w:r>
            <w:r w:rsidR="00733E2A">
              <w:rPr>
                <w:noProof/>
                <w:webHidden/>
              </w:rPr>
              <w:t>67</w:t>
            </w:r>
            <w:r w:rsidR="00733E2A">
              <w:rPr>
                <w:noProof/>
                <w:webHidden/>
              </w:rPr>
              <w:fldChar w:fldCharType="end"/>
            </w:r>
          </w:hyperlink>
        </w:p>
        <w:p w14:paraId="00F99180" w14:textId="77777777" w:rsidR="00733E2A" w:rsidRDefault="004F17AF">
          <w:pPr>
            <w:pStyle w:val="TOC2"/>
            <w:rPr>
              <w:rFonts w:eastAsiaTheme="minorEastAsia"/>
              <w:noProof/>
              <w:lang w:val="en-US"/>
            </w:rPr>
          </w:pPr>
          <w:hyperlink w:anchor="_Toc474056864" w:history="1">
            <w:r w:rsidR="00733E2A" w:rsidRPr="006D4D00">
              <w:rPr>
                <w:rStyle w:val="Hyperlink"/>
                <w:noProof/>
              </w:rPr>
              <w:t>Annex 2.  Evaluation Matrix</w:t>
            </w:r>
            <w:r w:rsidR="00733E2A">
              <w:rPr>
                <w:noProof/>
                <w:webHidden/>
              </w:rPr>
              <w:tab/>
            </w:r>
            <w:r w:rsidR="00733E2A">
              <w:rPr>
                <w:noProof/>
                <w:webHidden/>
              </w:rPr>
              <w:fldChar w:fldCharType="begin"/>
            </w:r>
            <w:r w:rsidR="00733E2A">
              <w:rPr>
                <w:noProof/>
                <w:webHidden/>
              </w:rPr>
              <w:instrText xml:space="preserve"> PAGEREF _Toc474056864 \h </w:instrText>
            </w:r>
            <w:r w:rsidR="00733E2A">
              <w:rPr>
                <w:noProof/>
                <w:webHidden/>
              </w:rPr>
            </w:r>
            <w:r w:rsidR="00733E2A">
              <w:rPr>
                <w:noProof/>
                <w:webHidden/>
              </w:rPr>
              <w:fldChar w:fldCharType="separate"/>
            </w:r>
            <w:r w:rsidR="00733E2A">
              <w:rPr>
                <w:noProof/>
                <w:webHidden/>
              </w:rPr>
              <w:t>76</w:t>
            </w:r>
            <w:r w:rsidR="00733E2A">
              <w:rPr>
                <w:noProof/>
                <w:webHidden/>
              </w:rPr>
              <w:fldChar w:fldCharType="end"/>
            </w:r>
          </w:hyperlink>
        </w:p>
        <w:p w14:paraId="014F908E" w14:textId="77777777" w:rsidR="00733E2A" w:rsidRDefault="004F17AF">
          <w:pPr>
            <w:pStyle w:val="TOC2"/>
            <w:rPr>
              <w:rFonts w:eastAsiaTheme="minorEastAsia"/>
              <w:noProof/>
              <w:lang w:val="en-US"/>
            </w:rPr>
          </w:pPr>
          <w:hyperlink w:anchor="_Toc474056865" w:history="1">
            <w:r w:rsidR="00733E2A" w:rsidRPr="006D4D00">
              <w:rPr>
                <w:rStyle w:val="Hyperlink"/>
                <w:noProof/>
              </w:rPr>
              <w:t>Annex 3. Literature and Documentation consulted</w:t>
            </w:r>
            <w:r w:rsidR="00733E2A">
              <w:rPr>
                <w:noProof/>
                <w:webHidden/>
              </w:rPr>
              <w:tab/>
            </w:r>
            <w:r w:rsidR="00733E2A">
              <w:rPr>
                <w:noProof/>
                <w:webHidden/>
              </w:rPr>
              <w:fldChar w:fldCharType="begin"/>
            </w:r>
            <w:r w:rsidR="00733E2A">
              <w:rPr>
                <w:noProof/>
                <w:webHidden/>
              </w:rPr>
              <w:instrText xml:space="preserve"> PAGEREF _Toc474056865 \h </w:instrText>
            </w:r>
            <w:r w:rsidR="00733E2A">
              <w:rPr>
                <w:noProof/>
                <w:webHidden/>
              </w:rPr>
            </w:r>
            <w:r w:rsidR="00733E2A">
              <w:rPr>
                <w:noProof/>
                <w:webHidden/>
              </w:rPr>
              <w:fldChar w:fldCharType="separate"/>
            </w:r>
            <w:r w:rsidR="00733E2A">
              <w:rPr>
                <w:noProof/>
                <w:webHidden/>
              </w:rPr>
              <w:t>81</w:t>
            </w:r>
            <w:r w:rsidR="00733E2A">
              <w:rPr>
                <w:noProof/>
                <w:webHidden/>
              </w:rPr>
              <w:fldChar w:fldCharType="end"/>
            </w:r>
          </w:hyperlink>
        </w:p>
        <w:p w14:paraId="64693BC7" w14:textId="77777777" w:rsidR="00733E2A" w:rsidRDefault="004F17AF">
          <w:pPr>
            <w:pStyle w:val="TOC2"/>
            <w:rPr>
              <w:rFonts w:eastAsiaTheme="minorEastAsia"/>
              <w:noProof/>
              <w:lang w:val="en-US"/>
            </w:rPr>
          </w:pPr>
          <w:hyperlink w:anchor="_Toc474056866" w:history="1">
            <w:r w:rsidR="00733E2A" w:rsidRPr="006D4D00">
              <w:rPr>
                <w:rStyle w:val="Hyperlink"/>
                <w:noProof/>
              </w:rPr>
              <w:t>Annex 5. UNDP Staff List and Organogram</w:t>
            </w:r>
            <w:r w:rsidR="00733E2A">
              <w:rPr>
                <w:noProof/>
                <w:webHidden/>
              </w:rPr>
              <w:tab/>
            </w:r>
            <w:r w:rsidR="00733E2A">
              <w:rPr>
                <w:noProof/>
                <w:webHidden/>
              </w:rPr>
              <w:fldChar w:fldCharType="begin"/>
            </w:r>
            <w:r w:rsidR="00733E2A">
              <w:rPr>
                <w:noProof/>
                <w:webHidden/>
              </w:rPr>
              <w:instrText xml:space="preserve"> PAGEREF _Toc474056866 \h </w:instrText>
            </w:r>
            <w:r w:rsidR="00733E2A">
              <w:rPr>
                <w:noProof/>
                <w:webHidden/>
              </w:rPr>
            </w:r>
            <w:r w:rsidR="00733E2A">
              <w:rPr>
                <w:noProof/>
                <w:webHidden/>
              </w:rPr>
              <w:fldChar w:fldCharType="separate"/>
            </w:r>
            <w:r w:rsidR="00733E2A">
              <w:rPr>
                <w:noProof/>
                <w:webHidden/>
              </w:rPr>
              <w:t>82</w:t>
            </w:r>
            <w:r w:rsidR="00733E2A">
              <w:rPr>
                <w:noProof/>
                <w:webHidden/>
              </w:rPr>
              <w:fldChar w:fldCharType="end"/>
            </w:r>
          </w:hyperlink>
        </w:p>
        <w:p w14:paraId="34271C5E" w14:textId="77777777" w:rsidR="00733E2A" w:rsidRDefault="004F17AF">
          <w:pPr>
            <w:pStyle w:val="TOC2"/>
            <w:rPr>
              <w:rFonts w:eastAsiaTheme="minorEastAsia"/>
              <w:noProof/>
              <w:lang w:val="en-US"/>
            </w:rPr>
          </w:pPr>
          <w:hyperlink w:anchor="_Toc474056867" w:history="1">
            <w:r w:rsidR="00733E2A" w:rsidRPr="006D4D00">
              <w:rPr>
                <w:rStyle w:val="Hyperlink"/>
                <w:noProof/>
              </w:rPr>
              <w:t>Annex 5. List of persons interviewed</w:t>
            </w:r>
            <w:r w:rsidR="00733E2A">
              <w:rPr>
                <w:noProof/>
                <w:webHidden/>
              </w:rPr>
              <w:tab/>
            </w:r>
            <w:r w:rsidR="00733E2A">
              <w:rPr>
                <w:noProof/>
                <w:webHidden/>
              </w:rPr>
              <w:fldChar w:fldCharType="begin"/>
            </w:r>
            <w:r w:rsidR="00733E2A">
              <w:rPr>
                <w:noProof/>
                <w:webHidden/>
              </w:rPr>
              <w:instrText xml:space="preserve"> PAGEREF _Toc474056867 \h </w:instrText>
            </w:r>
            <w:r w:rsidR="00733E2A">
              <w:rPr>
                <w:noProof/>
                <w:webHidden/>
              </w:rPr>
            </w:r>
            <w:r w:rsidR="00733E2A">
              <w:rPr>
                <w:noProof/>
                <w:webHidden/>
              </w:rPr>
              <w:fldChar w:fldCharType="separate"/>
            </w:r>
            <w:r w:rsidR="00733E2A">
              <w:rPr>
                <w:noProof/>
                <w:webHidden/>
              </w:rPr>
              <w:t>85</w:t>
            </w:r>
            <w:r w:rsidR="00733E2A">
              <w:rPr>
                <w:noProof/>
                <w:webHidden/>
              </w:rPr>
              <w:fldChar w:fldCharType="end"/>
            </w:r>
          </w:hyperlink>
        </w:p>
        <w:p w14:paraId="5B780FEC" w14:textId="77777777" w:rsidR="00490AF8" w:rsidRPr="00E86B1F" w:rsidRDefault="00490AF8" w:rsidP="00E25996">
          <w:pPr>
            <w:pStyle w:val="TOC1"/>
            <w:tabs>
              <w:tab w:val="left" w:pos="660"/>
            </w:tabs>
            <w:rPr>
              <w:rFonts w:ascii="Garamond" w:hAnsi="Garamond"/>
            </w:rPr>
          </w:pPr>
          <w:r w:rsidRPr="00E86B1F">
            <w:rPr>
              <w:rFonts w:ascii="Garamond" w:hAnsi="Garamond"/>
              <w:b/>
              <w:bCs/>
              <w:noProof/>
            </w:rPr>
            <w:fldChar w:fldCharType="end"/>
          </w:r>
        </w:p>
      </w:sdtContent>
    </w:sdt>
    <w:p w14:paraId="2807BF68" w14:textId="77777777" w:rsidR="00733E2A" w:rsidRDefault="00733E2A">
      <w:pPr>
        <w:pStyle w:val="TableofFigures"/>
        <w:tabs>
          <w:tab w:val="right" w:leader="dot" w:pos="9607"/>
        </w:tabs>
      </w:pPr>
      <w:bookmarkStart w:id="5" w:name="_Toc471694356"/>
      <w:bookmarkStart w:id="6" w:name="_Toc472252192"/>
    </w:p>
    <w:p w14:paraId="4C46B71F" w14:textId="77777777" w:rsidR="00733E2A" w:rsidRDefault="00733E2A" w:rsidP="00733E2A">
      <w:pPr>
        <w:pStyle w:val="TOCHeading"/>
      </w:pPr>
      <w:r>
        <w:t>List of Tables</w:t>
      </w:r>
    </w:p>
    <w:p w14:paraId="4FEBFEE5" w14:textId="77777777" w:rsidR="00733E2A" w:rsidRDefault="00733E2A">
      <w:pPr>
        <w:pStyle w:val="TableofFigures"/>
        <w:tabs>
          <w:tab w:val="right" w:leader="dot" w:pos="9607"/>
        </w:tabs>
        <w:rPr>
          <w:rFonts w:eastAsiaTheme="minorEastAsia"/>
          <w:noProof/>
          <w:lang w:val="en-US"/>
        </w:rPr>
      </w:pPr>
      <w:r>
        <w:fldChar w:fldCharType="begin"/>
      </w:r>
      <w:r>
        <w:instrText xml:space="preserve"> TOC \h \z \c "Table" </w:instrText>
      </w:r>
      <w:r>
        <w:fldChar w:fldCharType="separate"/>
      </w:r>
      <w:hyperlink w:anchor="_Toc474056743" w:history="1">
        <w:r w:rsidRPr="00426F99">
          <w:rPr>
            <w:rStyle w:val="Hyperlink"/>
            <w:noProof/>
          </w:rPr>
          <w:t>Table 1: Overall assessment table</w:t>
        </w:r>
        <w:r>
          <w:rPr>
            <w:noProof/>
            <w:webHidden/>
          </w:rPr>
          <w:tab/>
        </w:r>
        <w:r>
          <w:rPr>
            <w:noProof/>
            <w:webHidden/>
          </w:rPr>
          <w:fldChar w:fldCharType="begin"/>
        </w:r>
        <w:r>
          <w:rPr>
            <w:noProof/>
            <w:webHidden/>
          </w:rPr>
          <w:instrText xml:space="preserve"> PAGEREF _Toc474056743 \h </w:instrText>
        </w:r>
        <w:r>
          <w:rPr>
            <w:noProof/>
            <w:webHidden/>
          </w:rPr>
        </w:r>
        <w:r>
          <w:rPr>
            <w:noProof/>
            <w:webHidden/>
          </w:rPr>
          <w:fldChar w:fldCharType="separate"/>
        </w:r>
        <w:r>
          <w:rPr>
            <w:noProof/>
            <w:webHidden/>
          </w:rPr>
          <w:t>10</w:t>
        </w:r>
        <w:r>
          <w:rPr>
            <w:noProof/>
            <w:webHidden/>
          </w:rPr>
          <w:fldChar w:fldCharType="end"/>
        </w:r>
      </w:hyperlink>
    </w:p>
    <w:p w14:paraId="2B9E80D8" w14:textId="77777777" w:rsidR="00733E2A" w:rsidRDefault="004F17AF">
      <w:pPr>
        <w:pStyle w:val="TableofFigures"/>
        <w:tabs>
          <w:tab w:val="right" w:leader="dot" w:pos="9607"/>
        </w:tabs>
        <w:rPr>
          <w:rFonts w:eastAsiaTheme="minorEastAsia"/>
          <w:noProof/>
          <w:lang w:val="en-US"/>
        </w:rPr>
      </w:pPr>
      <w:hyperlink w:anchor="_Toc474056744" w:history="1">
        <w:r w:rsidR="00733E2A" w:rsidRPr="00426F99">
          <w:rPr>
            <w:rStyle w:val="Hyperlink"/>
            <w:noProof/>
          </w:rPr>
          <w:t>Table 2: Projects/Programs undertaken during CPD Period</w:t>
        </w:r>
        <w:r w:rsidR="00733E2A">
          <w:rPr>
            <w:noProof/>
            <w:webHidden/>
          </w:rPr>
          <w:tab/>
        </w:r>
        <w:r w:rsidR="00733E2A">
          <w:rPr>
            <w:noProof/>
            <w:webHidden/>
          </w:rPr>
          <w:fldChar w:fldCharType="begin"/>
        </w:r>
        <w:r w:rsidR="00733E2A">
          <w:rPr>
            <w:noProof/>
            <w:webHidden/>
          </w:rPr>
          <w:instrText xml:space="preserve"> PAGEREF _Toc474056744 \h </w:instrText>
        </w:r>
        <w:r w:rsidR="00733E2A">
          <w:rPr>
            <w:noProof/>
            <w:webHidden/>
          </w:rPr>
        </w:r>
        <w:r w:rsidR="00733E2A">
          <w:rPr>
            <w:noProof/>
            <w:webHidden/>
          </w:rPr>
          <w:fldChar w:fldCharType="separate"/>
        </w:r>
        <w:r w:rsidR="00733E2A">
          <w:rPr>
            <w:noProof/>
            <w:webHidden/>
          </w:rPr>
          <w:t>21</w:t>
        </w:r>
        <w:r w:rsidR="00733E2A">
          <w:rPr>
            <w:noProof/>
            <w:webHidden/>
          </w:rPr>
          <w:fldChar w:fldCharType="end"/>
        </w:r>
      </w:hyperlink>
    </w:p>
    <w:p w14:paraId="7AC19649" w14:textId="77777777" w:rsidR="00733E2A" w:rsidRDefault="004F17AF">
      <w:pPr>
        <w:pStyle w:val="TableofFigures"/>
        <w:tabs>
          <w:tab w:val="right" w:leader="dot" w:pos="9607"/>
        </w:tabs>
        <w:rPr>
          <w:rFonts w:eastAsiaTheme="minorEastAsia"/>
          <w:noProof/>
          <w:lang w:val="en-US"/>
        </w:rPr>
      </w:pPr>
      <w:hyperlink w:anchor="_Toc474056745" w:history="1">
        <w:r w:rsidR="00733E2A" w:rsidRPr="00426F99">
          <w:rPr>
            <w:rStyle w:val="Hyperlink"/>
            <w:noProof/>
          </w:rPr>
          <w:t>Table 3: Thematic Area 1: Governance</w:t>
        </w:r>
        <w:r w:rsidR="00733E2A">
          <w:rPr>
            <w:noProof/>
            <w:webHidden/>
          </w:rPr>
          <w:tab/>
        </w:r>
        <w:r w:rsidR="00733E2A">
          <w:rPr>
            <w:noProof/>
            <w:webHidden/>
          </w:rPr>
          <w:fldChar w:fldCharType="begin"/>
        </w:r>
        <w:r w:rsidR="00733E2A">
          <w:rPr>
            <w:noProof/>
            <w:webHidden/>
          </w:rPr>
          <w:instrText xml:space="preserve"> PAGEREF _Toc474056745 \h </w:instrText>
        </w:r>
        <w:r w:rsidR="00733E2A">
          <w:rPr>
            <w:noProof/>
            <w:webHidden/>
          </w:rPr>
        </w:r>
        <w:r w:rsidR="00733E2A">
          <w:rPr>
            <w:noProof/>
            <w:webHidden/>
          </w:rPr>
          <w:fldChar w:fldCharType="separate"/>
        </w:r>
        <w:r w:rsidR="00733E2A">
          <w:rPr>
            <w:noProof/>
            <w:webHidden/>
          </w:rPr>
          <w:t>28</w:t>
        </w:r>
        <w:r w:rsidR="00733E2A">
          <w:rPr>
            <w:noProof/>
            <w:webHidden/>
          </w:rPr>
          <w:fldChar w:fldCharType="end"/>
        </w:r>
      </w:hyperlink>
    </w:p>
    <w:p w14:paraId="6FAF7B15" w14:textId="77777777" w:rsidR="00733E2A" w:rsidRDefault="004F17AF">
      <w:pPr>
        <w:pStyle w:val="TableofFigures"/>
        <w:tabs>
          <w:tab w:val="right" w:leader="dot" w:pos="9607"/>
        </w:tabs>
        <w:rPr>
          <w:rFonts w:eastAsiaTheme="minorEastAsia"/>
          <w:noProof/>
          <w:lang w:val="en-US"/>
        </w:rPr>
      </w:pPr>
      <w:hyperlink w:anchor="_Toc474056746" w:history="1">
        <w:r w:rsidR="00733E2A" w:rsidRPr="00426F99">
          <w:rPr>
            <w:rStyle w:val="Hyperlink"/>
            <w:noProof/>
          </w:rPr>
          <w:t>Table 4: Thematic Area 2: Inclusive Growth</w:t>
        </w:r>
        <w:r w:rsidR="00733E2A">
          <w:rPr>
            <w:noProof/>
            <w:webHidden/>
          </w:rPr>
          <w:tab/>
        </w:r>
        <w:r w:rsidR="00733E2A">
          <w:rPr>
            <w:noProof/>
            <w:webHidden/>
          </w:rPr>
          <w:fldChar w:fldCharType="begin"/>
        </w:r>
        <w:r w:rsidR="00733E2A">
          <w:rPr>
            <w:noProof/>
            <w:webHidden/>
          </w:rPr>
          <w:instrText xml:space="preserve"> PAGEREF _Toc474056746 \h </w:instrText>
        </w:r>
        <w:r w:rsidR="00733E2A">
          <w:rPr>
            <w:noProof/>
            <w:webHidden/>
          </w:rPr>
        </w:r>
        <w:r w:rsidR="00733E2A">
          <w:rPr>
            <w:noProof/>
            <w:webHidden/>
          </w:rPr>
          <w:fldChar w:fldCharType="separate"/>
        </w:r>
        <w:r w:rsidR="00733E2A">
          <w:rPr>
            <w:noProof/>
            <w:webHidden/>
          </w:rPr>
          <w:t>32</w:t>
        </w:r>
        <w:r w:rsidR="00733E2A">
          <w:rPr>
            <w:noProof/>
            <w:webHidden/>
          </w:rPr>
          <w:fldChar w:fldCharType="end"/>
        </w:r>
      </w:hyperlink>
    </w:p>
    <w:p w14:paraId="3A11CB8A" w14:textId="77777777" w:rsidR="00733E2A" w:rsidRDefault="004F17AF">
      <w:pPr>
        <w:pStyle w:val="TableofFigures"/>
        <w:tabs>
          <w:tab w:val="right" w:leader="dot" w:pos="9607"/>
        </w:tabs>
        <w:rPr>
          <w:rFonts w:eastAsiaTheme="minorEastAsia"/>
          <w:noProof/>
          <w:lang w:val="en-US"/>
        </w:rPr>
      </w:pPr>
      <w:hyperlink w:anchor="_Toc474056747" w:history="1">
        <w:r w:rsidR="00733E2A" w:rsidRPr="00426F99">
          <w:rPr>
            <w:rStyle w:val="Hyperlink"/>
            <w:noProof/>
          </w:rPr>
          <w:t>Table 5: Expected Outputs of the CPD for the cluster</w:t>
        </w:r>
        <w:r w:rsidR="00733E2A">
          <w:rPr>
            <w:noProof/>
            <w:webHidden/>
          </w:rPr>
          <w:tab/>
        </w:r>
        <w:r w:rsidR="00733E2A">
          <w:rPr>
            <w:noProof/>
            <w:webHidden/>
          </w:rPr>
          <w:fldChar w:fldCharType="begin"/>
        </w:r>
        <w:r w:rsidR="00733E2A">
          <w:rPr>
            <w:noProof/>
            <w:webHidden/>
          </w:rPr>
          <w:instrText xml:space="preserve"> PAGEREF _Toc474056747 \h </w:instrText>
        </w:r>
        <w:r w:rsidR="00733E2A">
          <w:rPr>
            <w:noProof/>
            <w:webHidden/>
          </w:rPr>
        </w:r>
        <w:r w:rsidR="00733E2A">
          <w:rPr>
            <w:noProof/>
            <w:webHidden/>
          </w:rPr>
          <w:fldChar w:fldCharType="separate"/>
        </w:r>
        <w:r w:rsidR="00733E2A">
          <w:rPr>
            <w:noProof/>
            <w:webHidden/>
          </w:rPr>
          <w:t>37</w:t>
        </w:r>
        <w:r w:rsidR="00733E2A">
          <w:rPr>
            <w:noProof/>
            <w:webHidden/>
          </w:rPr>
          <w:fldChar w:fldCharType="end"/>
        </w:r>
      </w:hyperlink>
    </w:p>
    <w:p w14:paraId="57BA5129" w14:textId="77777777" w:rsidR="00733E2A" w:rsidRDefault="004F17AF">
      <w:pPr>
        <w:pStyle w:val="TableofFigures"/>
        <w:tabs>
          <w:tab w:val="right" w:leader="dot" w:pos="9607"/>
        </w:tabs>
        <w:rPr>
          <w:rFonts w:eastAsiaTheme="minorEastAsia"/>
          <w:noProof/>
          <w:lang w:val="en-US"/>
        </w:rPr>
      </w:pPr>
      <w:hyperlink w:anchor="_Toc474056748" w:history="1">
        <w:r w:rsidR="00733E2A" w:rsidRPr="00426F99">
          <w:rPr>
            <w:rStyle w:val="Hyperlink"/>
            <w:noProof/>
          </w:rPr>
          <w:t>Table 6: CDP efficiency Assessment in its Different Aspects</w:t>
        </w:r>
        <w:r w:rsidR="00733E2A">
          <w:rPr>
            <w:noProof/>
            <w:webHidden/>
          </w:rPr>
          <w:tab/>
        </w:r>
        <w:r w:rsidR="00733E2A">
          <w:rPr>
            <w:noProof/>
            <w:webHidden/>
          </w:rPr>
          <w:fldChar w:fldCharType="begin"/>
        </w:r>
        <w:r w:rsidR="00733E2A">
          <w:rPr>
            <w:noProof/>
            <w:webHidden/>
          </w:rPr>
          <w:instrText xml:space="preserve"> PAGEREF _Toc474056748 \h </w:instrText>
        </w:r>
        <w:r w:rsidR="00733E2A">
          <w:rPr>
            <w:noProof/>
            <w:webHidden/>
          </w:rPr>
        </w:r>
        <w:r w:rsidR="00733E2A">
          <w:rPr>
            <w:noProof/>
            <w:webHidden/>
          </w:rPr>
          <w:fldChar w:fldCharType="separate"/>
        </w:r>
        <w:r w:rsidR="00733E2A">
          <w:rPr>
            <w:noProof/>
            <w:webHidden/>
          </w:rPr>
          <w:t>45</w:t>
        </w:r>
        <w:r w:rsidR="00733E2A">
          <w:rPr>
            <w:noProof/>
            <w:webHidden/>
          </w:rPr>
          <w:fldChar w:fldCharType="end"/>
        </w:r>
      </w:hyperlink>
    </w:p>
    <w:p w14:paraId="21C87E8B" w14:textId="77777777" w:rsidR="00733E2A" w:rsidRDefault="004F17AF">
      <w:pPr>
        <w:pStyle w:val="TableofFigures"/>
        <w:tabs>
          <w:tab w:val="right" w:leader="dot" w:pos="9607"/>
        </w:tabs>
        <w:rPr>
          <w:rFonts w:eastAsiaTheme="minorEastAsia"/>
          <w:noProof/>
          <w:lang w:val="en-US"/>
        </w:rPr>
      </w:pPr>
      <w:hyperlink w:anchor="_Toc474056749" w:history="1">
        <w:r w:rsidR="00733E2A" w:rsidRPr="00426F99">
          <w:rPr>
            <w:rStyle w:val="Hyperlink"/>
            <w:noProof/>
          </w:rPr>
          <w:t>Table 7:: Sustainability plans / assessment of sustainability achieved after the life of the project.</w:t>
        </w:r>
        <w:r w:rsidR="00733E2A">
          <w:rPr>
            <w:noProof/>
            <w:webHidden/>
          </w:rPr>
          <w:tab/>
        </w:r>
        <w:r w:rsidR="00733E2A">
          <w:rPr>
            <w:noProof/>
            <w:webHidden/>
          </w:rPr>
          <w:fldChar w:fldCharType="begin"/>
        </w:r>
        <w:r w:rsidR="00733E2A">
          <w:rPr>
            <w:noProof/>
            <w:webHidden/>
          </w:rPr>
          <w:instrText xml:space="preserve"> PAGEREF _Toc474056749 \h </w:instrText>
        </w:r>
        <w:r w:rsidR="00733E2A">
          <w:rPr>
            <w:noProof/>
            <w:webHidden/>
          </w:rPr>
        </w:r>
        <w:r w:rsidR="00733E2A">
          <w:rPr>
            <w:noProof/>
            <w:webHidden/>
          </w:rPr>
          <w:fldChar w:fldCharType="separate"/>
        </w:r>
        <w:r w:rsidR="00733E2A">
          <w:rPr>
            <w:noProof/>
            <w:webHidden/>
          </w:rPr>
          <w:t>51</w:t>
        </w:r>
        <w:r w:rsidR="00733E2A">
          <w:rPr>
            <w:noProof/>
            <w:webHidden/>
          </w:rPr>
          <w:fldChar w:fldCharType="end"/>
        </w:r>
      </w:hyperlink>
    </w:p>
    <w:p w14:paraId="23AB5C83" w14:textId="77777777" w:rsidR="00733E2A" w:rsidRDefault="004F17AF">
      <w:pPr>
        <w:pStyle w:val="TableofFigures"/>
        <w:tabs>
          <w:tab w:val="right" w:leader="dot" w:pos="9607"/>
        </w:tabs>
        <w:rPr>
          <w:rFonts w:eastAsiaTheme="minorEastAsia"/>
          <w:noProof/>
          <w:lang w:val="en-US"/>
        </w:rPr>
      </w:pPr>
      <w:hyperlink w:anchor="_Toc474056750" w:history="1">
        <w:r w:rsidR="00733E2A" w:rsidRPr="00426F99">
          <w:rPr>
            <w:rStyle w:val="Hyperlink"/>
            <w:noProof/>
          </w:rPr>
          <w:t>Table 8: Conclusions and Recommendations on Evaluated Criteria</w:t>
        </w:r>
        <w:r w:rsidR="00733E2A">
          <w:rPr>
            <w:noProof/>
            <w:webHidden/>
          </w:rPr>
          <w:tab/>
        </w:r>
        <w:r w:rsidR="00733E2A">
          <w:rPr>
            <w:noProof/>
            <w:webHidden/>
          </w:rPr>
          <w:fldChar w:fldCharType="begin"/>
        </w:r>
        <w:r w:rsidR="00733E2A">
          <w:rPr>
            <w:noProof/>
            <w:webHidden/>
          </w:rPr>
          <w:instrText xml:space="preserve"> PAGEREF _Toc474056750 \h </w:instrText>
        </w:r>
        <w:r w:rsidR="00733E2A">
          <w:rPr>
            <w:noProof/>
            <w:webHidden/>
          </w:rPr>
        </w:r>
        <w:r w:rsidR="00733E2A">
          <w:rPr>
            <w:noProof/>
            <w:webHidden/>
          </w:rPr>
          <w:fldChar w:fldCharType="separate"/>
        </w:r>
        <w:r w:rsidR="00733E2A">
          <w:rPr>
            <w:noProof/>
            <w:webHidden/>
          </w:rPr>
          <w:t>61</w:t>
        </w:r>
        <w:r w:rsidR="00733E2A">
          <w:rPr>
            <w:noProof/>
            <w:webHidden/>
          </w:rPr>
          <w:fldChar w:fldCharType="end"/>
        </w:r>
      </w:hyperlink>
    </w:p>
    <w:p w14:paraId="0008C20B" w14:textId="33A023FD" w:rsidR="00733E2A" w:rsidRDefault="00733E2A">
      <w:pPr>
        <w:pStyle w:val="TableofFigures"/>
        <w:tabs>
          <w:tab w:val="right" w:leader="dot" w:pos="9607"/>
        </w:tabs>
        <w:rPr>
          <w:rFonts w:eastAsiaTheme="minorEastAsia"/>
          <w:noProof/>
          <w:lang w:val="en-US"/>
        </w:rPr>
      </w:pPr>
    </w:p>
    <w:p w14:paraId="6B08D92A" w14:textId="77777777" w:rsidR="00733E2A" w:rsidRDefault="00733E2A" w:rsidP="00E86B1F">
      <w:pPr>
        <w:tabs>
          <w:tab w:val="clear" w:pos="9356"/>
        </w:tabs>
        <w:ind w:left="1145" w:right="0" w:hanging="357"/>
      </w:pPr>
      <w:r>
        <w:fldChar w:fldCharType="end"/>
      </w:r>
    </w:p>
    <w:p w14:paraId="4D8010CD" w14:textId="77777777" w:rsidR="00733E2A" w:rsidRPr="00E86B1F" w:rsidRDefault="00733E2A" w:rsidP="00733E2A">
      <w:pPr>
        <w:pStyle w:val="TOCHeading"/>
      </w:pPr>
      <w:r>
        <w:t>List of Figures</w:t>
      </w:r>
    </w:p>
    <w:p w14:paraId="4511695B" w14:textId="77777777" w:rsidR="00733E2A" w:rsidRDefault="00733E2A">
      <w:pPr>
        <w:pStyle w:val="TableofFigures"/>
        <w:tabs>
          <w:tab w:val="right" w:leader="dot" w:pos="9607"/>
        </w:tabs>
        <w:rPr>
          <w:rFonts w:eastAsiaTheme="minorEastAsia"/>
          <w:noProof/>
          <w:lang w:val="en-US"/>
        </w:rPr>
      </w:pPr>
      <w:r>
        <w:fldChar w:fldCharType="begin"/>
      </w:r>
      <w:r>
        <w:instrText xml:space="preserve"> TOC \h \z \c "Figure" </w:instrText>
      </w:r>
      <w:r>
        <w:fldChar w:fldCharType="separate"/>
      </w:r>
      <w:hyperlink r:id="rId9" w:anchor="_Toc474056675" w:history="1">
        <w:r w:rsidRPr="00017107">
          <w:rPr>
            <w:rStyle w:val="Hyperlink"/>
            <w:noProof/>
          </w:rPr>
          <w:t>Figure 1: .Reconstruction of the intervention logic</w:t>
        </w:r>
        <w:r>
          <w:rPr>
            <w:noProof/>
            <w:webHidden/>
          </w:rPr>
          <w:tab/>
        </w:r>
        <w:r>
          <w:rPr>
            <w:noProof/>
            <w:webHidden/>
          </w:rPr>
          <w:fldChar w:fldCharType="begin"/>
        </w:r>
        <w:r>
          <w:rPr>
            <w:noProof/>
            <w:webHidden/>
          </w:rPr>
          <w:instrText xml:space="preserve"> PAGEREF _Toc474056675 \h </w:instrText>
        </w:r>
        <w:r>
          <w:rPr>
            <w:noProof/>
            <w:webHidden/>
          </w:rPr>
        </w:r>
        <w:r>
          <w:rPr>
            <w:noProof/>
            <w:webHidden/>
          </w:rPr>
          <w:fldChar w:fldCharType="separate"/>
        </w:r>
        <w:r>
          <w:rPr>
            <w:noProof/>
            <w:webHidden/>
          </w:rPr>
          <w:t>24</w:t>
        </w:r>
        <w:r>
          <w:rPr>
            <w:noProof/>
            <w:webHidden/>
          </w:rPr>
          <w:fldChar w:fldCharType="end"/>
        </w:r>
      </w:hyperlink>
    </w:p>
    <w:p w14:paraId="48039C94" w14:textId="77777777" w:rsidR="00733E2A" w:rsidRDefault="004F17AF">
      <w:pPr>
        <w:pStyle w:val="TableofFigures"/>
        <w:tabs>
          <w:tab w:val="right" w:leader="dot" w:pos="9607"/>
        </w:tabs>
        <w:rPr>
          <w:rFonts w:eastAsiaTheme="minorEastAsia"/>
          <w:noProof/>
          <w:lang w:val="en-US"/>
        </w:rPr>
      </w:pPr>
      <w:hyperlink w:anchor="_Toc474056676" w:history="1">
        <w:r w:rsidR="00733E2A" w:rsidRPr="00017107">
          <w:rPr>
            <w:rStyle w:val="Hyperlink"/>
            <w:noProof/>
          </w:rPr>
          <w:t>Figure 2: Project/Program Actual Expenditure versus Budgeted Amount (USD)</w:t>
        </w:r>
        <w:r w:rsidR="00733E2A">
          <w:rPr>
            <w:noProof/>
            <w:webHidden/>
          </w:rPr>
          <w:tab/>
        </w:r>
        <w:r w:rsidR="00733E2A">
          <w:rPr>
            <w:noProof/>
            <w:webHidden/>
          </w:rPr>
          <w:fldChar w:fldCharType="begin"/>
        </w:r>
        <w:r w:rsidR="00733E2A">
          <w:rPr>
            <w:noProof/>
            <w:webHidden/>
          </w:rPr>
          <w:instrText xml:space="preserve"> PAGEREF _Toc474056676 \h </w:instrText>
        </w:r>
        <w:r w:rsidR="00733E2A">
          <w:rPr>
            <w:noProof/>
            <w:webHidden/>
          </w:rPr>
        </w:r>
        <w:r w:rsidR="00733E2A">
          <w:rPr>
            <w:noProof/>
            <w:webHidden/>
          </w:rPr>
          <w:fldChar w:fldCharType="separate"/>
        </w:r>
        <w:r w:rsidR="00733E2A">
          <w:rPr>
            <w:noProof/>
            <w:webHidden/>
          </w:rPr>
          <w:t>45</w:t>
        </w:r>
        <w:r w:rsidR="00733E2A">
          <w:rPr>
            <w:noProof/>
            <w:webHidden/>
          </w:rPr>
          <w:fldChar w:fldCharType="end"/>
        </w:r>
      </w:hyperlink>
    </w:p>
    <w:p w14:paraId="4D9AAF68" w14:textId="77777777" w:rsidR="00733E2A" w:rsidRDefault="004F17AF">
      <w:pPr>
        <w:pStyle w:val="TableofFigures"/>
        <w:tabs>
          <w:tab w:val="right" w:leader="dot" w:pos="9607"/>
        </w:tabs>
        <w:rPr>
          <w:rFonts w:eastAsiaTheme="minorEastAsia"/>
          <w:noProof/>
          <w:lang w:val="en-US"/>
        </w:rPr>
      </w:pPr>
      <w:hyperlink w:anchor="_Toc474056677" w:history="1">
        <w:r w:rsidR="00733E2A" w:rsidRPr="00017107">
          <w:rPr>
            <w:rStyle w:val="Hyperlink"/>
            <w:noProof/>
          </w:rPr>
          <w:t>Figure 3: UNDP Project Partnerships</w:t>
        </w:r>
        <w:r w:rsidR="00733E2A">
          <w:rPr>
            <w:noProof/>
            <w:webHidden/>
          </w:rPr>
          <w:tab/>
        </w:r>
        <w:r w:rsidR="00733E2A">
          <w:rPr>
            <w:noProof/>
            <w:webHidden/>
          </w:rPr>
          <w:fldChar w:fldCharType="begin"/>
        </w:r>
        <w:r w:rsidR="00733E2A">
          <w:rPr>
            <w:noProof/>
            <w:webHidden/>
          </w:rPr>
          <w:instrText xml:space="preserve"> PAGEREF _Toc474056677 \h </w:instrText>
        </w:r>
        <w:r w:rsidR="00733E2A">
          <w:rPr>
            <w:noProof/>
            <w:webHidden/>
          </w:rPr>
        </w:r>
        <w:r w:rsidR="00733E2A">
          <w:rPr>
            <w:noProof/>
            <w:webHidden/>
          </w:rPr>
          <w:fldChar w:fldCharType="separate"/>
        </w:r>
        <w:r w:rsidR="00733E2A">
          <w:rPr>
            <w:noProof/>
            <w:webHidden/>
          </w:rPr>
          <w:t>56</w:t>
        </w:r>
        <w:r w:rsidR="00733E2A">
          <w:rPr>
            <w:noProof/>
            <w:webHidden/>
          </w:rPr>
          <w:fldChar w:fldCharType="end"/>
        </w:r>
      </w:hyperlink>
    </w:p>
    <w:p w14:paraId="42481A39" w14:textId="77777777" w:rsidR="00733E2A" w:rsidRDefault="00733E2A">
      <w:pPr>
        <w:tabs>
          <w:tab w:val="clear" w:pos="9356"/>
        </w:tabs>
        <w:ind w:left="1145" w:right="0" w:hanging="357"/>
        <w:rPr>
          <w:rFonts w:asciiTheme="majorHAnsi" w:eastAsiaTheme="majorEastAsia" w:hAnsiTheme="majorHAnsi" w:cstheme="majorBidi"/>
          <w:b/>
          <w:bCs/>
          <w:color w:val="0070C0"/>
          <w:sz w:val="28"/>
          <w:szCs w:val="28"/>
        </w:rPr>
      </w:pPr>
      <w:r>
        <w:fldChar w:fldCharType="end"/>
      </w:r>
      <w:r>
        <w:br w:type="page"/>
      </w:r>
    </w:p>
    <w:p w14:paraId="6322D6B2" w14:textId="77777777" w:rsidR="004B6C6A" w:rsidRPr="00DD6CFE" w:rsidRDefault="004B6C6A">
      <w:pPr>
        <w:pStyle w:val="Heading1"/>
        <w:numPr>
          <w:ilvl w:val="0"/>
          <w:numId w:val="0"/>
        </w:numPr>
      </w:pPr>
      <w:bookmarkStart w:id="7" w:name="_Toc474056829"/>
      <w:r w:rsidRPr="00DD6CFE">
        <w:lastRenderedPageBreak/>
        <w:t>Executive Summary</w:t>
      </w:r>
      <w:bookmarkEnd w:id="5"/>
      <w:bookmarkEnd w:id="6"/>
      <w:bookmarkEnd w:id="7"/>
    </w:p>
    <w:p w14:paraId="4A934A46" w14:textId="77777777" w:rsidR="00A527DF" w:rsidRPr="00E86B1F" w:rsidRDefault="00A527DF" w:rsidP="00A527DF">
      <w:pPr>
        <w:rPr>
          <w:rFonts w:ascii="Garamond" w:hAnsi="Garamond"/>
        </w:rPr>
      </w:pPr>
      <w:r w:rsidRPr="00E86B1F">
        <w:rPr>
          <w:rFonts w:ascii="Garamond" w:hAnsi="Garamond"/>
        </w:rPr>
        <w:t xml:space="preserve">The present evaluation assesses general results and achievements of the UNDP Ghana Country Programme Document (CPD) 2012-2017. </w:t>
      </w:r>
    </w:p>
    <w:p w14:paraId="0F953095" w14:textId="77777777" w:rsidR="00A527DF" w:rsidRPr="00E86B1F" w:rsidRDefault="008A193A" w:rsidP="00A527DF">
      <w:pPr>
        <w:rPr>
          <w:rFonts w:ascii="Garamond" w:hAnsi="Garamond"/>
        </w:rPr>
      </w:pPr>
      <w:r w:rsidRPr="00E86B1F">
        <w:rPr>
          <w:rFonts w:ascii="Garamond" w:hAnsi="Garamond"/>
        </w:rPr>
        <w:t xml:space="preserve">The 2012-2017 CPD is derived from the 2012-2017 United National Development Assistance Framework (UNDAF). The UNDAF 2012-2017 encapsulates the collective results the UN system in Ghana in collaboration with development partnership seek to achieve, in support of the key development priorities of the Government as outlined in its medium term national development agenda (Ghana Shared Growth and Development Agenda (GSGDA 1 and 11).  </w:t>
      </w:r>
    </w:p>
    <w:p w14:paraId="69756CBD" w14:textId="77777777" w:rsidR="008A193A" w:rsidRPr="00E86B1F" w:rsidRDefault="008A193A" w:rsidP="00A527DF">
      <w:pPr>
        <w:rPr>
          <w:rFonts w:ascii="Garamond" w:hAnsi="Garamond"/>
        </w:rPr>
      </w:pPr>
      <w:r w:rsidRPr="00E86B1F">
        <w:rPr>
          <w:rFonts w:ascii="Garamond" w:hAnsi="Garamond"/>
        </w:rPr>
        <w:t>the CPD 2012-2017 focused on making the most effective use of an expanded resource base to advance equitable development and consolidation of Ghana’s transformational gains. The key areas of focus are: Sustainable Human Development; Inclusive Growth; Democratic Governance and Consolidation of Peace.</w:t>
      </w:r>
    </w:p>
    <w:p w14:paraId="58D979BB" w14:textId="77777777" w:rsidR="00A527DF" w:rsidRPr="00E86B1F" w:rsidRDefault="00A527DF" w:rsidP="00A527DF">
      <w:pPr>
        <w:rPr>
          <w:rFonts w:ascii="Garamond" w:hAnsi="Garamond"/>
        </w:rPr>
      </w:pPr>
      <w:r w:rsidRPr="00E86B1F">
        <w:rPr>
          <w:rFonts w:ascii="Garamond" w:hAnsi="Garamond"/>
        </w:rPr>
        <w:t>The exercise is aimed, among others, at generating lessons for informing UNDP’s continued support to Ghana as a middle income country, and at presenting forward-looking recommendations to shape the design of the next phase of the programme.</w:t>
      </w:r>
    </w:p>
    <w:p w14:paraId="2A1FEA6E" w14:textId="77777777" w:rsidR="00A527DF" w:rsidRPr="00E86B1F" w:rsidRDefault="00A527DF" w:rsidP="00A527DF">
      <w:pPr>
        <w:rPr>
          <w:rFonts w:ascii="Garamond" w:eastAsia="Times New Roman" w:hAnsi="Garamond" w:cs="Times New Roman"/>
        </w:rPr>
      </w:pPr>
      <w:r w:rsidRPr="00E86B1F">
        <w:rPr>
          <w:rFonts w:ascii="Garamond" w:hAnsi="Garamond"/>
          <w:b/>
        </w:rPr>
        <w:t xml:space="preserve">Relevance. </w:t>
      </w:r>
      <w:r w:rsidRPr="00E86B1F">
        <w:rPr>
          <w:rFonts w:ascii="Garamond" w:eastAsia="Times New Roman" w:hAnsi="Garamond" w:cs="Times New Roman"/>
        </w:rPr>
        <w:t>UNDP has demonstrated an astute understanding of the</w:t>
      </w:r>
      <w:r w:rsidR="003963DF" w:rsidRPr="00E86B1F">
        <w:rPr>
          <w:rFonts w:ascii="Garamond" w:eastAsia="Times New Roman" w:hAnsi="Garamond" w:cs="Times New Roman"/>
        </w:rPr>
        <w:t xml:space="preserve"> development</w:t>
      </w:r>
      <w:r w:rsidRPr="00E86B1F">
        <w:rPr>
          <w:rFonts w:ascii="Garamond" w:eastAsia="Times New Roman" w:hAnsi="Garamond" w:cs="Times New Roman"/>
        </w:rPr>
        <w:t xml:space="preserve"> challenges by engaging in interventions that are timely in addressing pressing gaps that are also aligned with the national priorities. This is reflected by respondent</w:t>
      </w:r>
      <w:r w:rsidR="003963DF" w:rsidRPr="00E86B1F">
        <w:rPr>
          <w:rFonts w:ascii="Garamond" w:eastAsia="Times New Roman" w:hAnsi="Garamond" w:cs="Times New Roman"/>
        </w:rPr>
        <w:t>s</w:t>
      </w:r>
      <w:r w:rsidRPr="00E86B1F">
        <w:rPr>
          <w:rFonts w:ascii="Garamond" w:eastAsia="Times New Roman" w:hAnsi="Garamond" w:cs="Times New Roman"/>
        </w:rPr>
        <w:t xml:space="preserve"> in the two partnership surveys conducted in 2012 and 2015 and also corroborated in all the independent project evaluations undertaken over the CPD period.  UNDP’s intensive consultative approach in formulation of projects and programs as well as its provision of technical assistance in the project/programs has shown to be responsive and appropriate to its partners in government and civil society. UNDP staff have a very intimate knowledge of the </w:t>
      </w:r>
      <w:r w:rsidR="006A5206" w:rsidRPr="00E86B1F">
        <w:rPr>
          <w:rFonts w:ascii="Garamond" w:eastAsia="Times New Roman" w:hAnsi="Garamond" w:cs="Times New Roman"/>
        </w:rPr>
        <w:t xml:space="preserve">development </w:t>
      </w:r>
      <w:r w:rsidRPr="00E86B1F">
        <w:rPr>
          <w:rFonts w:ascii="Garamond" w:eastAsia="Times New Roman" w:hAnsi="Garamond" w:cs="Times New Roman"/>
        </w:rPr>
        <w:t xml:space="preserve">context, as well as of the people. This has helped </w:t>
      </w:r>
      <w:r w:rsidR="006A5206" w:rsidRPr="00E86B1F">
        <w:rPr>
          <w:rFonts w:ascii="Garamond" w:eastAsia="Times New Roman" w:hAnsi="Garamond" w:cs="Times New Roman"/>
        </w:rPr>
        <w:t xml:space="preserve">in </w:t>
      </w:r>
      <w:r w:rsidRPr="00E86B1F">
        <w:rPr>
          <w:rFonts w:ascii="Garamond" w:eastAsia="Times New Roman" w:hAnsi="Garamond" w:cs="Times New Roman"/>
        </w:rPr>
        <w:t>establishing a good rapport between implementing partners and the office.</w:t>
      </w:r>
    </w:p>
    <w:p w14:paraId="25713C3A" w14:textId="77777777" w:rsidR="0076402D" w:rsidRPr="00E86B1F" w:rsidRDefault="0076402D" w:rsidP="00A527DF">
      <w:pPr>
        <w:rPr>
          <w:rFonts w:ascii="Garamond" w:hAnsi="Garamond"/>
          <w:b/>
        </w:rPr>
      </w:pPr>
      <w:r w:rsidRPr="00E86B1F">
        <w:rPr>
          <w:rFonts w:ascii="Garamond" w:eastAsia="Times New Roman" w:hAnsi="Garamond" w:cs="Times New Roman"/>
        </w:rPr>
        <w:t>Though UNDP has implemented some reforms emanating from the larger UN Reforms as prescribed in the QCPR</w:t>
      </w:r>
      <w:r w:rsidR="008A193A" w:rsidRPr="00E86B1F">
        <w:rPr>
          <w:rFonts w:ascii="Garamond" w:eastAsia="Times New Roman" w:hAnsi="Garamond" w:cs="Times New Roman"/>
        </w:rPr>
        <w:t>,</w:t>
      </w:r>
      <w:r w:rsidRPr="00E86B1F">
        <w:rPr>
          <w:rFonts w:ascii="Garamond" w:eastAsia="Times New Roman" w:hAnsi="Garamond" w:cs="Times New Roman"/>
        </w:rPr>
        <w:t xml:space="preserve"> includ</w:t>
      </w:r>
      <w:r w:rsidR="008A193A" w:rsidRPr="00E86B1F">
        <w:rPr>
          <w:rFonts w:ascii="Garamond" w:eastAsia="Times New Roman" w:hAnsi="Garamond" w:cs="Times New Roman"/>
        </w:rPr>
        <w:t>ing</w:t>
      </w:r>
      <w:r w:rsidRPr="00E86B1F">
        <w:rPr>
          <w:rFonts w:ascii="Garamond" w:eastAsia="Times New Roman" w:hAnsi="Garamond" w:cs="Times New Roman"/>
        </w:rPr>
        <w:t xml:space="preserve"> the implementation of IPSAS and </w:t>
      </w:r>
      <w:r w:rsidR="008A193A" w:rsidRPr="00E86B1F">
        <w:rPr>
          <w:rFonts w:ascii="Garamond" w:eastAsia="Times New Roman" w:hAnsi="Garamond" w:cs="Times New Roman"/>
        </w:rPr>
        <w:t>Delivery as One (</w:t>
      </w:r>
      <w:r w:rsidRPr="00E86B1F">
        <w:rPr>
          <w:rFonts w:ascii="Garamond" w:eastAsia="Times New Roman" w:hAnsi="Garamond" w:cs="Times New Roman"/>
        </w:rPr>
        <w:t>D</w:t>
      </w:r>
      <w:r w:rsidR="005750BF">
        <w:rPr>
          <w:rFonts w:ascii="Garamond" w:eastAsia="Times New Roman" w:hAnsi="Garamond" w:cs="Times New Roman"/>
        </w:rPr>
        <w:t>aO</w:t>
      </w:r>
      <w:r w:rsidR="008A193A" w:rsidRPr="00E86B1F">
        <w:rPr>
          <w:rFonts w:ascii="Garamond" w:eastAsia="Times New Roman" w:hAnsi="Garamond" w:cs="Times New Roman"/>
        </w:rPr>
        <w:t>),</w:t>
      </w:r>
      <w:r w:rsidRPr="00E86B1F">
        <w:rPr>
          <w:rFonts w:ascii="Garamond" w:eastAsia="Times New Roman" w:hAnsi="Garamond" w:cs="Times New Roman"/>
        </w:rPr>
        <w:t xml:space="preserve"> no</w:t>
      </w:r>
      <w:r w:rsidR="00F46B73" w:rsidRPr="00E86B1F">
        <w:rPr>
          <w:rFonts w:ascii="Garamond" w:eastAsia="Times New Roman" w:hAnsi="Garamond" w:cs="Times New Roman"/>
        </w:rPr>
        <w:t>ne of the</w:t>
      </w:r>
      <w:r w:rsidRPr="00E86B1F">
        <w:rPr>
          <w:rFonts w:ascii="Garamond" w:eastAsia="Times New Roman" w:hAnsi="Garamond" w:cs="Times New Roman"/>
        </w:rPr>
        <w:t xml:space="preserve"> reforms can be said to have influenced the choice of interventions in  Ghana as an LMIC. </w:t>
      </w:r>
      <w:r w:rsidR="007A3DFC" w:rsidRPr="00E86B1F">
        <w:rPr>
          <w:rFonts w:ascii="Garamond" w:eastAsia="Times New Roman" w:hAnsi="Garamond" w:cs="Times New Roman"/>
        </w:rPr>
        <w:t>T</w:t>
      </w:r>
      <w:r w:rsidR="003D49F5" w:rsidRPr="00E86B1F">
        <w:rPr>
          <w:rFonts w:ascii="Garamond" w:eastAsia="Times New Roman" w:hAnsi="Garamond" w:cs="Times New Roman"/>
        </w:rPr>
        <w:t xml:space="preserve">here have been gradual shift in focus from downstream interventions to more upstream.  </w:t>
      </w:r>
      <w:r w:rsidR="006A5206" w:rsidRPr="00E86B1F">
        <w:rPr>
          <w:rFonts w:ascii="Garamond" w:eastAsia="Times New Roman" w:hAnsi="Garamond" w:cs="Times New Roman"/>
        </w:rPr>
        <w:t xml:space="preserve"> </w:t>
      </w:r>
    </w:p>
    <w:p w14:paraId="042054BE" w14:textId="77777777" w:rsidR="00A527DF" w:rsidRPr="00E86B1F" w:rsidRDefault="00A527DF" w:rsidP="00A527DF">
      <w:pPr>
        <w:rPr>
          <w:rFonts w:ascii="Garamond" w:hAnsi="Garamond"/>
        </w:rPr>
      </w:pPr>
      <w:r w:rsidRPr="00E86B1F">
        <w:rPr>
          <w:rFonts w:ascii="Garamond" w:hAnsi="Garamond"/>
          <w:b/>
        </w:rPr>
        <w:t xml:space="preserve">Effectiveness. </w:t>
      </w:r>
      <w:r w:rsidRPr="00E86B1F">
        <w:rPr>
          <w:rFonts w:ascii="Garamond" w:hAnsi="Garamond"/>
        </w:rPr>
        <w:t xml:space="preserve">Overall, results of the CPD are satisfactory, with best performances registered at the </w:t>
      </w:r>
      <w:r w:rsidR="003D49F5" w:rsidRPr="00E86B1F">
        <w:rPr>
          <w:rFonts w:ascii="Garamond" w:hAnsi="Garamond"/>
        </w:rPr>
        <w:t>S</w:t>
      </w:r>
      <w:r w:rsidRPr="00E86B1F">
        <w:rPr>
          <w:rFonts w:ascii="Garamond" w:hAnsi="Garamond"/>
        </w:rPr>
        <w:t xml:space="preserve">ustainable </w:t>
      </w:r>
      <w:r w:rsidR="003D49F5" w:rsidRPr="00E86B1F">
        <w:rPr>
          <w:rFonts w:ascii="Garamond" w:hAnsi="Garamond"/>
        </w:rPr>
        <w:t>D</w:t>
      </w:r>
      <w:r w:rsidRPr="00E86B1F">
        <w:rPr>
          <w:rFonts w:ascii="Garamond" w:hAnsi="Garamond"/>
        </w:rPr>
        <w:t xml:space="preserve">evelopment </w:t>
      </w:r>
      <w:r w:rsidR="003D49F5" w:rsidRPr="00E86B1F">
        <w:rPr>
          <w:rFonts w:ascii="Garamond" w:hAnsi="Garamond"/>
        </w:rPr>
        <w:t>C</w:t>
      </w:r>
      <w:r w:rsidRPr="00E86B1F">
        <w:rPr>
          <w:rFonts w:ascii="Garamond" w:hAnsi="Garamond"/>
        </w:rPr>
        <w:t>luster</w:t>
      </w:r>
      <w:r w:rsidR="00065495" w:rsidRPr="00E86B1F">
        <w:rPr>
          <w:rFonts w:ascii="Garamond" w:hAnsi="Garamond"/>
        </w:rPr>
        <w:t xml:space="preserve">, whose most strategic result is the contribution to the establishment of a solid policy framework on climate change. </w:t>
      </w:r>
      <w:r w:rsidRPr="00E86B1F">
        <w:rPr>
          <w:rFonts w:ascii="Garamond" w:hAnsi="Garamond"/>
        </w:rPr>
        <w:t>Many of the implemented actions have successfully contributed to enhanced policies and strategies, and to the strengthening of organisational and planning capacities of target partners. In many cases, the Programme has enhanced cooperation among relevant stakeholders and has introduced new tools which – when properly adapted and divulged – might effectively contribute to the achievement of CPD outcomes. In the governance sector, major achievements are to be recorded in the consolidation of peace architecture in the country, in the support to peaceful elections, in the contribution to streamlining gender policies. Notable results in the inclusive growth thematic area are related to the continued support to Ghana’s capacities in addressing poverty and inequality issues, through enhancement of data collection and processing, and through the support to SADA in addressing the Northern dimension of national economic and social development. The added value of UNDP is largely recognised among project partners; more should be done to properly market the still partially unfolded potential of UNDP among development partners.</w:t>
      </w:r>
    </w:p>
    <w:p w14:paraId="675F9E11" w14:textId="77777777" w:rsidR="00A527DF" w:rsidRPr="00E86B1F" w:rsidRDefault="00A527DF" w:rsidP="00A527DF">
      <w:pPr>
        <w:rPr>
          <w:rFonts w:ascii="Garamond" w:hAnsi="Garamond"/>
        </w:rPr>
      </w:pPr>
      <w:r w:rsidRPr="00E86B1F">
        <w:rPr>
          <w:rFonts w:ascii="Garamond" w:hAnsi="Garamond"/>
        </w:rPr>
        <w:t xml:space="preserve">Management and programming modalities are highly differentiated across clusters, thus limiting objective assessment and monitoring at UNDP general management level. Limited capacities of IPs and large number of partners in some projects have impacted on the effectiveness of actions envisaged. Also, the scattered </w:t>
      </w:r>
      <w:r w:rsidRPr="00E86B1F">
        <w:rPr>
          <w:rFonts w:ascii="Garamond" w:hAnsi="Garamond"/>
        </w:rPr>
        <w:lastRenderedPageBreak/>
        <w:t xml:space="preserve">character of </w:t>
      </w:r>
      <w:r w:rsidR="0076402D" w:rsidRPr="00E86B1F">
        <w:rPr>
          <w:rFonts w:ascii="Garamond" w:hAnsi="Garamond"/>
        </w:rPr>
        <w:t>some projects</w:t>
      </w:r>
      <w:r w:rsidRPr="00E86B1F">
        <w:rPr>
          <w:rFonts w:ascii="Garamond" w:hAnsi="Garamond"/>
        </w:rPr>
        <w:t xml:space="preserve"> – which only in few cases were designed along longer term strategies and presented coherent linkages among themselves over time - has hindered the achievement of more durable and tangible results. </w:t>
      </w:r>
    </w:p>
    <w:p w14:paraId="5A3FCFFC" w14:textId="77777777" w:rsidR="00A527DF" w:rsidRPr="00E86B1F" w:rsidRDefault="00A527DF" w:rsidP="00A527DF">
      <w:pPr>
        <w:rPr>
          <w:rFonts w:ascii="Garamond" w:hAnsi="Garamond"/>
        </w:rPr>
      </w:pPr>
      <w:r w:rsidRPr="00E86B1F">
        <w:rPr>
          <w:rFonts w:ascii="Garamond" w:hAnsi="Garamond"/>
        </w:rPr>
        <w:t>In g</w:t>
      </w:r>
      <w:r w:rsidR="00426FAD" w:rsidRPr="00E86B1F">
        <w:rPr>
          <w:rFonts w:ascii="Garamond" w:hAnsi="Garamond"/>
        </w:rPr>
        <w:t xml:space="preserve">eneral, there is still a </w:t>
      </w:r>
      <w:r w:rsidRPr="00E86B1F">
        <w:rPr>
          <w:rFonts w:ascii="Garamond" w:hAnsi="Garamond"/>
        </w:rPr>
        <w:t>need to further capacitate not only state stakeholders, but also the civil society, to monitor and influence the delivery of services. In the case of civil society stakeholders, there should be continuous commitment from the UNDP to empower them in participat</w:t>
      </w:r>
      <w:r w:rsidR="00426FAD" w:rsidRPr="00E86B1F">
        <w:rPr>
          <w:rFonts w:ascii="Garamond" w:hAnsi="Garamond"/>
        </w:rPr>
        <w:t xml:space="preserve">ing </w:t>
      </w:r>
      <w:r w:rsidR="00973784" w:rsidRPr="00E86B1F">
        <w:rPr>
          <w:rFonts w:ascii="Garamond" w:hAnsi="Garamond"/>
        </w:rPr>
        <w:t>in</w:t>
      </w:r>
      <w:r w:rsidR="00426FAD" w:rsidRPr="00E86B1F">
        <w:rPr>
          <w:rFonts w:ascii="Garamond" w:hAnsi="Garamond"/>
        </w:rPr>
        <w:t xml:space="preserve"> the dialogue</w:t>
      </w:r>
      <w:r w:rsidR="00973784" w:rsidRPr="00E86B1F">
        <w:rPr>
          <w:rFonts w:ascii="Garamond" w:hAnsi="Garamond"/>
        </w:rPr>
        <w:t>s</w:t>
      </w:r>
      <w:r w:rsidR="00426FAD" w:rsidRPr="00E86B1F">
        <w:rPr>
          <w:rFonts w:ascii="Garamond" w:hAnsi="Garamond"/>
        </w:rPr>
        <w:t xml:space="preserve"> with the GoG</w:t>
      </w:r>
      <w:r w:rsidRPr="00E86B1F">
        <w:rPr>
          <w:rFonts w:ascii="Garamond" w:hAnsi="Garamond"/>
        </w:rPr>
        <w:t xml:space="preserve"> on citizens’ rights, and in contributing to policy making. </w:t>
      </w:r>
    </w:p>
    <w:p w14:paraId="5D1AE045" w14:textId="77777777" w:rsidR="00426FAD" w:rsidRPr="00E86B1F" w:rsidRDefault="00426FAD" w:rsidP="00A527DF">
      <w:pPr>
        <w:rPr>
          <w:rFonts w:ascii="Garamond" w:hAnsi="Garamond"/>
        </w:rPr>
      </w:pPr>
      <w:r w:rsidRPr="00E86B1F">
        <w:rPr>
          <w:rFonts w:ascii="Garamond" w:hAnsi="Garamond"/>
          <w:b/>
        </w:rPr>
        <w:t>Efficiency</w:t>
      </w:r>
      <w:r w:rsidR="000C4FB5" w:rsidRPr="00E86B1F">
        <w:rPr>
          <w:rFonts w:ascii="Garamond" w:hAnsi="Garamond"/>
          <w:b/>
        </w:rPr>
        <w:t xml:space="preserve">. </w:t>
      </w:r>
      <w:r w:rsidR="00577CD8" w:rsidRPr="00E86B1F">
        <w:rPr>
          <w:rFonts w:ascii="Garamond" w:hAnsi="Garamond"/>
        </w:rPr>
        <w:t xml:space="preserve">In terms of efficiency UNDP has received kudos from development partners who provide financing or co-finance projects and </w:t>
      </w:r>
      <w:r w:rsidR="00EF0708" w:rsidRPr="00E86B1F">
        <w:rPr>
          <w:rFonts w:ascii="Garamond" w:hAnsi="Garamond"/>
        </w:rPr>
        <w:t>programs. It</w:t>
      </w:r>
      <w:r w:rsidR="00577CD8" w:rsidRPr="00E86B1F">
        <w:rPr>
          <w:rFonts w:ascii="Garamond" w:hAnsi="Garamond"/>
        </w:rPr>
        <w:t xml:space="preserve"> has chalked accolades with regards to the efficient management of such funds in terms of due </w:t>
      </w:r>
      <w:r w:rsidR="00EF0708" w:rsidRPr="00E86B1F">
        <w:rPr>
          <w:rFonts w:ascii="Garamond" w:hAnsi="Garamond"/>
        </w:rPr>
        <w:t>diligence</w:t>
      </w:r>
      <w:r w:rsidR="00577CD8" w:rsidRPr="00E86B1F">
        <w:rPr>
          <w:rFonts w:ascii="Garamond" w:hAnsi="Garamond"/>
        </w:rPr>
        <w:t xml:space="preserve"> and accountability. </w:t>
      </w:r>
      <w:r w:rsidR="00EF0708" w:rsidRPr="00E86B1F">
        <w:rPr>
          <w:rFonts w:ascii="Garamond" w:hAnsi="Garamond"/>
        </w:rPr>
        <w:t>UNDP has not performed so well in its own timing of disbursement of funds</w:t>
      </w:r>
      <w:r w:rsidR="000C4FB5" w:rsidRPr="00E86B1F">
        <w:rPr>
          <w:rFonts w:ascii="Garamond" w:hAnsi="Garamond"/>
        </w:rPr>
        <w:t>,</w:t>
      </w:r>
      <w:r w:rsidR="00EF0708" w:rsidRPr="00E86B1F">
        <w:rPr>
          <w:rFonts w:ascii="Garamond" w:hAnsi="Garamond"/>
        </w:rPr>
        <w:t xml:space="preserve"> which has resulted in some programs having to be fast tracked due to late disbursement</w:t>
      </w:r>
      <w:r w:rsidR="000C4FB5" w:rsidRPr="00E86B1F">
        <w:rPr>
          <w:rFonts w:ascii="Garamond" w:hAnsi="Garamond"/>
        </w:rPr>
        <w:t>,</w:t>
      </w:r>
      <w:r w:rsidR="00EF0708" w:rsidRPr="00E86B1F">
        <w:rPr>
          <w:rFonts w:ascii="Garamond" w:hAnsi="Garamond"/>
        </w:rPr>
        <w:t xml:space="preserve"> or have activities reduced where there are sho</w:t>
      </w:r>
      <w:r w:rsidR="000C4FB5" w:rsidRPr="00E86B1F">
        <w:rPr>
          <w:rFonts w:ascii="Garamond" w:hAnsi="Garamond"/>
        </w:rPr>
        <w:t>rtfalls. This in some cases has</w:t>
      </w:r>
      <w:r w:rsidR="00EF0708" w:rsidRPr="00E86B1F">
        <w:rPr>
          <w:rFonts w:ascii="Garamond" w:hAnsi="Garamond"/>
        </w:rPr>
        <w:t xml:space="preserve"> lessened the impact of project interventions. UNDP adheres to value for money principles in the procurement of goods and services. Though there is </w:t>
      </w:r>
      <w:r w:rsidR="00F835CD" w:rsidRPr="00E86B1F">
        <w:rPr>
          <w:rFonts w:ascii="Garamond" w:hAnsi="Garamond"/>
        </w:rPr>
        <w:t xml:space="preserve">a </w:t>
      </w:r>
      <w:r w:rsidR="00EF0708" w:rsidRPr="00E86B1F">
        <w:rPr>
          <w:rFonts w:ascii="Garamond" w:hAnsi="Garamond"/>
        </w:rPr>
        <w:t>robust monitoring system as part of all UNDP projects</w:t>
      </w:r>
      <w:r w:rsidR="00F835CD" w:rsidRPr="00E86B1F">
        <w:rPr>
          <w:rFonts w:ascii="Garamond" w:hAnsi="Garamond"/>
        </w:rPr>
        <w:t>,</w:t>
      </w:r>
      <w:r w:rsidR="00EF0708" w:rsidRPr="00E86B1F">
        <w:rPr>
          <w:rFonts w:ascii="Garamond" w:hAnsi="Garamond"/>
        </w:rPr>
        <w:t xml:space="preserve"> the evaluation of programs </w:t>
      </w:r>
      <w:r w:rsidR="00F835CD" w:rsidRPr="00E86B1F">
        <w:rPr>
          <w:rFonts w:ascii="Garamond" w:hAnsi="Garamond"/>
        </w:rPr>
        <w:t>is</w:t>
      </w:r>
      <w:r w:rsidR="00EF0708" w:rsidRPr="00E86B1F">
        <w:rPr>
          <w:rFonts w:ascii="Garamond" w:hAnsi="Garamond"/>
        </w:rPr>
        <w:t xml:space="preserve"> not </w:t>
      </w:r>
      <w:r w:rsidR="00520387" w:rsidRPr="00E86B1F">
        <w:rPr>
          <w:rFonts w:ascii="Garamond" w:hAnsi="Garamond"/>
        </w:rPr>
        <w:t>systemic. With regards to project/program evaluation, over</w:t>
      </w:r>
      <w:r w:rsidR="00EF0708" w:rsidRPr="00E86B1F">
        <w:rPr>
          <w:rFonts w:ascii="Garamond" w:hAnsi="Garamond"/>
        </w:rPr>
        <w:t xml:space="preserve"> the last five years there have been only 5 project evaluations </w:t>
      </w:r>
      <w:r w:rsidR="00F835CD" w:rsidRPr="00E86B1F">
        <w:rPr>
          <w:rFonts w:ascii="Garamond" w:hAnsi="Garamond"/>
        </w:rPr>
        <w:t xml:space="preserve">– all </w:t>
      </w:r>
      <w:r w:rsidR="00EF0708" w:rsidRPr="00E86B1F">
        <w:rPr>
          <w:rFonts w:ascii="Garamond" w:hAnsi="Garamond"/>
        </w:rPr>
        <w:t xml:space="preserve">from one cluster </w:t>
      </w:r>
      <w:r w:rsidR="00F835CD" w:rsidRPr="00E86B1F">
        <w:rPr>
          <w:rFonts w:ascii="Garamond" w:hAnsi="Garamond"/>
        </w:rPr>
        <w:t>-</w:t>
      </w:r>
      <w:r w:rsidR="00EF0708" w:rsidRPr="00E86B1F">
        <w:rPr>
          <w:rFonts w:ascii="Garamond" w:hAnsi="Garamond"/>
        </w:rPr>
        <w:t xml:space="preserve"> and these can be said to be due to the external funding nature </w:t>
      </w:r>
      <w:r w:rsidR="00520387" w:rsidRPr="00E86B1F">
        <w:rPr>
          <w:rFonts w:ascii="Garamond" w:hAnsi="Garamond"/>
        </w:rPr>
        <w:t xml:space="preserve">of those projects. UNDP’s programming makes provision for monitoring activities but is weak on making provision for evaluations.  Given the high number of </w:t>
      </w:r>
      <w:r w:rsidR="00C30453" w:rsidRPr="00E86B1F">
        <w:rPr>
          <w:rFonts w:ascii="Garamond" w:hAnsi="Garamond"/>
        </w:rPr>
        <w:t>project being</w:t>
      </w:r>
      <w:r w:rsidR="006C6D2C" w:rsidRPr="00E86B1F">
        <w:rPr>
          <w:rFonts w:ascii="Garamond" w:hAnsi="Garamond"/>
        </w:rPr>
        <w:t xml:space="preserve"> undertaken by UNDP </w:t>
      </w:r>
      <w:r w:rsidR="00C30453" w:rsidRPr="00E86B1F">
        <w:rPr>
          <w:rFonts w:ascii="Garamond" w:hAnsi="Garamond"/>
        </w:rPr>
        <w:t xml:space="preserve">and the limited number of Programme staff it provides challenges on their ability to do substantive technical support and develop knowledge products for policy advice, since most of their time is occupied with project administration and project management work. </w:t>
      </w:r>
    </w:p>
    <w:p w14:paraId="6B1A9C38" w14:textId="77777777" w:rsidR="00A527DF" w:rsidRPr="00E86B1F" w:rsidRDefault="00A527DF" w:rsidP="00A527DF">
      <w:pPr>
        <w:rPr>
          <w:rFonts w:ascii="Garamond" w:hAnsi="Garamond"/>
        </w:rPr>
      </w:pPr>
      <w:r w:rsidRPr="00E86B1F">
        <w:rPr>
          <w:rFonts w:ascii="Garamond" w:hAnsi="Garamond"/>
          <w:b/>
        </w:rPr>
        <w:t xml:space="preserve"> Sustainability</w:t>
      </w:r>
      <w:r w:rsidRPr="00E86B1F">
        <w:rPr>
          <w:rFonts w:ascii="Garamond" w:hAnsi="Garamond"/>
        </w:rPr>
        <w:t>. Enhanced focus on durability of results achieved in the CPD implementation should be part of the programming process. Sustainability is not part of the reporting format, nor of the design template. Projects under the three CPD outcomes project did not include an exit strategy, which would be recommended, among others, to test Governments’ willingness to further sustain and fund some project results which are considered particular relevant for the country. Ownership was relatively good, thanks to the continuous dialogue of UNDP with constituents and to the alignment of the projects with national priorities and areas of cooperation. It would be advisable to narrow down the project themes and agree on one-two priorities to be dealt within each CPD Outcome in the next Programme period, in order to achieve a long-term strategic focus and developing actions aimed at more durable results.</w:t>
      </w:r>
    </w:p>
    <w:p w14:paraId="76E7F26C" w14:textId="77777777" w:rsidR="009F3199" w:rsidRPr="00E86B1F" w:rsidRDefault="00A527DF" w:rsidP="009F3199">
      <w:pPr>
        <w:rPr>
          <w:rFonts w:ascii="Garamond" w:hAnsi="Garamond"/>
        </w:rPr>
      </w:pPr>
      <w:r w:rsidRPr="00E86B1F">
        <w:rPr>
          <w:rFonts w:ascii="Garamond" w:hAnsi="Garamond"/>
          <w:b/>
        </w:rPr>
        <w:t>Partnership</w:t>
      </w:r>
      <w:r w:rsidR="0064443E" w:rsidRPr="00E86B1F">
        <w:rPr>
          <w:rFonts w:ascii="Garamond" w:hAnsi="Garamond"/>
          <w:b/>
        </w:rPr>
        <w:t xml:space="preserve"> and </w:t>
      </w:r>
      <w:r w:rsidR="0009488A" w:rsidRPr="00E86B1F">
        <w:rPr>
          <w:rFonts w:ascii="Garamond" w:hAnsi="Garamond"/>
          <w:b/>
        </w:rPr>
        <w:t>Coordination</w:t>
      </w:r>
      <w:r w:rsidR="000C4FB5" w:rsidRPr="00E86B1F">
        <w:rPr>
          <w:rFonts w:ascii="Garamond" w:hAnsi="Garamond"/>
          <w:b/>
        </w:rPr>
        <w:t xml:space="preserve">. </w:t>
      </w:r>
      <w:r w:rsidR="0009488A" w:rsidRPr="00E86B1F">
        <w:rPr>
          <w:rFonts w:ascii="Garamond" w:hAnsi="Garamond"/>
        </w:rPr>
        <w:t>A</w:t>
      </w:r>
      <w:r w:rsidR="00C1484E" w:rsidRPr="00E86B1F">
        <w:rPr>
          <w:rFonts w:ascii="Garamond" w:hAnsi="Garamond"/>
        </w:rPr>
        <w:t xml:space="preserve"> snapshot of UNDP partners who have collaborated on projects/programs over the CPD period shows a glaring disparity in the nature of its intervention partners. It can be observed that, apart from rare exceptions, UNDP has only been using government institutions as implementing partners. </w:t>
      </w:r>
      <w:r w:rsidR="008A193A" w:rsidRPr="00E86B1F">
        <w:rPr>
          <w:rFonts w:ascii="Garamond" w:hAnsi="Garamond"/>
        </w:rPr>
        <w:t>The c</w:t>
      </w:r>
      <w:r w:rsidR="00C1484E" w:rsidRPr="00E86B1F">
        <w:rPr>
          <w:rFonts w:ascii="Garamond" w:hAnsi="Garamond"/>
        </w:rPr>
        <w:t xml:space="preserve">ivil society </w:t>
      </w:r>
      <w:r w:rsidR="008A193A" w:rsidRPr="00E86B1F">
        <w:rPr>
          <w:rFonts w:ascii="Garamond" w:hAnsi="Garamond"/>
        </w:rPr>
        <w:t>is</w:t>
      </w:r>
      <w:r w:rsidR="00C1484E" w:rsidRPr="00E86B1F">
        <w:rPr>
          <w:rFonts w:ascii="Garamond" w:hAnsi="Garamond"/>
        </w:rPr>
        <w:t xml:space="preserve"> consulted as </w:t>
      </w:r>
      <w:r w:rsidR="008A193A" w:rsidRPr="00E86B1F">
        <w:rPr>
          <w:rFonts w:ascii="Garamond" w:hAnsi="Garamond"/>
        </w:rPr>
        <w:t xml:space="preserve">part of </w:t>
      </w:r>
      <w:r w:rsidR="00C1484E" w:rsidRPr="00E86B1F">
        <w:rPr>
          <w:rFonts w:ascii="Garamond" w:hAnsi="Garamond"/>
        </w:rPr>
        <w:t xml:space="preserve">stakeholders throughout </w:t>
      </w:r>
      <w:r w:rsidR="004622A9" w:rsidRPr="00E86B1F">
        <w:rPr>
          <w:rFonts w:ascii="Garamond" w:hAnsi="Garamond"/>
        </w:rPr>
        <w:t xml:space="preserve">design and </w:t>
      </w:r>
      <w:r w:rsidR="00C1484E" w:rsidRPr="00E86B1F">
        <w:rPr>
          <w:rFonts w:ascii="Garamond" w:hAnsi="Garamond"/>
        </w:rPr>
        <w:t xml:space="preserve">implementation of projects, but rarely are they made the key </w:t>
      </w:r>
      <w:r w:rsidR="004622A9" w:rsidRPr="00E86B1F">
        <w:rPr>
          <w:rFonts w:ascii="Garamond" w:hAnsi="Garamond"/>
        </w:rPr>
        <w:t>implementing partners</w:t>
      </w:r>
      <w:r w:rsidR="00C1484E" w:rsidRPr="00E86B1F">
        <w:rPr>
          <w:rFonts w:ascii="Garamond" w:hAnsi="Garamond"/>
        </w:rPr>
        <w:t xml:space="preserve">. </w:t>
      </w:r>
      <w:r w:rsidR="009F3199" w:rsidRPr="00E86B1F">
        <w:rPr>
          <w:rFonts w:ascii="Garamond" w:hAnsi="Garamond"/>
        </w:rPr>
        <w:t>Civil Society also has not got the full benefit of UNDP collaboration since in most cases it is an add-on to projects with government. More effort should be undertaken to build the capacity of civil society.</w:t>
      </w:r>
    </w:p>
    <w:p w14:paraId="3B4C1099" w14:textId="77777777" w:rsidR="0064443E" w:rsidRPr="00E86B1F" w:rsidRDefault="00C1484E" w:rsidP="00A527DF">
      <w:pPr>
        <w:rPr>
          <w:rFonts w:ascii="Garamond" w:hAnsi="Garamond"/>
        </w:rPr>
      </w:pPr>
      <w:r w:rsidRPr="00E86B1F">
        <w:rPr>
          <w:rFonts w:ascii="Garamond" w:hAnsi="Garamond"/>
        </w:rPr>
        <w:t>Also partnership with the private sector is negligible. With the exception of MTN and Mondelez over the five year period</w:t>
      </w:r>
      <w:r w:rsidR="008A193A" w:rsidRPr="00E86B1F">
        <w:rPr>
          <w:rFonts w:ascii="Garamond" w:hAnsi="Garamond"/>
        </w:rPr>
        <w:t>,</w:t>
      </w:r>
      <w:r w:rsidRPr="00E86B1F">
        <w:rPr>
          <w:rFonts w:ascii="Garamond" w:hAnsi="Garamond"/>
        </w:rPr>
        <w:t xml:space="preserve"> no other private sector company was partnered</w:t>
      </w:r>
      <w:r w:rsidR="004622A9" w:rsidRPr="00E86B1F">
        <w:rPr>
          <w:rFonts w:ascii="Garamond" w:hAnsi="Garamond"/>
        </w:rPr>
        <w:t>, in a well thought of and structured manner</w:t>
      </w:r>
      <w:r w:rsidRPr="00E86B1F">
        <w:rPr>
          <w:rFonts w:ascii="Garamond" w:hAnsi="Garamond"/>
        </w:rPr>
        <w:t>.</w:t>
      </w:r>
    </w:p>
    <w:p w14:paraId="70257EB1" w14:textId="77777777" w:rsidR="00C1484E" w:rsidRPr="00E86B1F" w:rsidRDefault="00C1484E" w:rsidP="00A527DF">
      <w:pPr>
        <w:rPr>
          <w:rFonts w:ascii="Garamond" w:hAnsi="Garamond"/>
        </w:rPr>
      </w:pPr>
      <w:r w:rsidRPr="00E86B1F">
        <w:rPr>
          <w:rFonts w:ascii="Garamond" w:hAnsi="Garamond"/>
        </w:rPr>
        <w:t>Partnership with government</w:t>
      </w:r>
      <w:r w:rsidR="000C4FB5" w:rsidRPr="00E86B1F">
        <w:rPr>
          <w:rFonts w:ascii="Garamond" w:hAnsi="Garamond"/>
        </w:rPr>
        <w:t xml:space="preserve"> -</w:t>
      </w:r>
      <w:r w:rsidRPr="00E86B1F">
        <w:rPr>
          <w:rFonts w:ascii="Garamond" w:hAnsi="Garamond"/>
        </w:rPr>
        <w:t xml:space="preserve"> </w:t>
      </w:r>
      <w:r w:rsidR="009D07CF" w:rsidRPr="00E86B1F">
        <w:rPr>
          <w:rFonts w:ascii="Garamond" w:hAnsi="Garamond"/>
        </w:rPr>
        <w:t>though</w:t>
      </w:r>
      <w:r w:rsidRPr="00E86B1F">
        <w:rPr>
          <w:rFonts w:ascii="Garamond" w:hAnsi="Garamond"/>
        </w:rPr>
        <w:t xml:space="preserve"> healthy</w:t>
      </w:r>
      <w:r w:rsidR="009D07CF" w:rsidRPr="00E86B1F">
        <w:rPr>
          <w:rFonts w:ascii="Garamond" w:hAnsi="Garamond"/>
        </w:rPr>
        <w:t xml:space="preserve"> and friendly</w:t>
      </w:r>
      <w:r w:rsidRPr="00E86B1F">
        <w:rPr>
          <w:rFonts w:ascii="Garamond" w:hAnsi="Garamond"/>
        </w:rPr>
        <w:t xml:space="preserve"> due </w:t>
      </w:r>
      <w:r w:rsidR="009D07CF" w:rsidRPr="00E86B1F">
        <w:rPr>
          <w:rFonts w:ascii="Garamond" w:hAnsi="Garamond"/>
        </w:rPr>
        <w:t xml:space="preserve">in part to </w:t>
      </w:r>
      <w:r w:rsidRPr="00E86B1F">
        <w:rPr>
          <w:rFonts w:ascii="Garamond" w:hAnsi="Garamond"/>
        </w:rPr>
        <w:t>the long his</w:t>
      </w:r>
      <w:r w:rsidR="009D07CF" w:rsidRPr="00E86B1F">
        <w:rPr>
          <w:rFonts w:ascii="Garamond" w:hAnsi="Garamond"/>
        </w:rPr>
        <w:t>tory of partnership with the same IP</w:t>
      </w:r>
      <w:r w:rsidR="000C4FB5" w:rsidRPr="00E86B1F">
        <w:rPr>
          <w:rFonts w:ascii="Garamond" w:hAnsi="Garamond"/>
        </w:rPr>
        <w:t>s -</w:t>
      </w:r>
      <w:r w:rsidR="009D07CF" w:rsidRPr="00E86B1F">
        <w:rPr>
          <w:rFonts w:ascii="Garamond" w:hAnsi="Garamond"/>
        </w:rPr>
        <w:t xml:space="preserve"> also has its demerits. Currently among the demerits is that the government focal points are not challenged to be innovative in thinking up strategic, catalytic interventions but resigned to more of the same. This was exemplified in the planning for the 2017 AWPs.</w:t>
      </w:r>
    </w:p>
    <w:p w14:paraId="697A4695" w14:textId="77777777" w:rsidR="00E940A3" w:rsidRPr="00E86B1F" w:rsidRDefault="00A527DF" w:rsidP="00A527DF">
      <w:pPr>
        <w:rPr>
          <w:rFonts w:ascii="Garamond" w:hAnsi="Garamond"/>
        </w:rPr>
      </w:pPr>
      <w:r w:rsidRPr="00E86B1F">
        <w:rPr>
          <w:rFonts w:ascii="Garamond" w:hAnsi="Garamond"/>
          <w:b/>
        </w:rPr>
        <w:lastRenderedPageBreak/>
        <w:t xml:space="preserve">Horizontal </w:t>
      </w:r>
      <w:r w:rsidR="00E25996" w:rsidRPr="00E86B1F">
        <w:rPr>
          <w:rFonts w:ascii="Garamond" w:hAnsi="Garamond"/>
          <w:b/>
        </w:rPr>
        <w:t>I</w:t>
      </w:r>
      <w:r w:rsidRPr="00E86B1F">
        <w:rPr>
          <w:rFonts w:ascii="Garamond" w:hAnsi="Garamond"/>
          <w:b/>
        </w:rPr>
        <w:t>ssues</w:t>
      </w:r>
      <w:r w:rsidR="000C4FB5" w:rsidRPr="00E86B1F">
        <w:rPr>
          <w:rFonts w:ascii="Garamond" w:hAnsi="Garamond"/>
        </w:rPr>
        <w:t>.</w:t>
      </w:r>
      <w:r w:rsidRPr="00E86B1F">
        <w:rPr>
          <w:rFonts w:ascii="Garamond" w:hAnsi="Garamond"/>
        </w:rPr>
        <w:t xml:space="preserve"> </w:t>
      </w:r>
      <w:r w:rsidR="00E25996" w:rsidRPr="00E86B1F">
        <w:rPr>
          <w:rFonts w:ascii="Garamond" w:hAnsi="Garamond"/>
        </w:rPr>
        <w:t xml:space="preserve"> </w:t>
      </w:r>
      <w:r w:rsidRPr="00E86B1F">
        <w:rPr>
          <w:rFonts w:ascii="Garamond" w:hAnsi="Garamond"/>
          <w:u w:val="single"/>
        </w:rPr>
        <w:t>Human rights:</w:t>
      </w:r>
      <w:r w:rsidRPr="00E86B1F">
        <w:rPr>
          <w:rFonts w:ascii="Garamond" w:hAnsi="Garamond"/>
        </w:rPr>
        <w:t xml:space="preserve"> Despite rights-based approach (RBA) is a consistent part of UNDP set of guidelines on strategic programming, at CPD implementation level </w:t>
      </w:r>
      <w:r w:rsidR="008A193A" w:rsidRPr="00E86B1F">
        <w:rPr>
          <w:rFonts w:ascii="Garamond" w:hAnsi="Garamond"/>
        </w:rPr>
        <w:t>this issue</w:t>
      </w:r>
      <w:r w:rsidRPr="00E86B1F">
        <w:rPr>
          <w:rFonts w:ascii="Garamond" w:hAnsi="Garamond"/>
        </w:rPr>
        <w:t xml:space="preserve"> does not seem sufficiently addressed. RBA is not part of the ROAR, with consequent limited interest of the parties to devise and implement measures at enhancing this key element. More effort should be put by IPs and RPs in taking RBA into appropriate consideration; the role of UNDP staff might be strengthened.  </w:t>
      </w:r>
      <w:r w:rsidRPr="00E86B1F">
        <w:rPr>
          <w:rFonts w:ascii="Garamond" w:hAnsi="Garamond"/>
          <w:u w:val="single"/>
        </w:rPr>
        <w:t>Gender equality</w:t>
      </w:r>
      <w:r w:rsidRPr="00E86B1F">
        <w:rPr>
          <w:rFonts w:ascii="Garamond" w:hAnsi="Garamond"/>
        </w:rPr>
        <w:t>:</w:t>
      </w:r>
      <w:r w:rsidR="008A193A" w:rsidRPr="00E86B1F">
        <w:rPr>
          <w:rFonts w:ascii="Garamond" w:hAnsi="Garamond"/>
        </w:rPr>
        <w:t xml:space="preserve"> UNDP is committed in enshrining Gender Equality and</w:t>
      </w:r>
      <w:r w:rsidRPr="00E86B1F">
        <w:rPr>
          <w:rFonts w:ascii="Garamond" w:hAnsi="Garamond"/>
        </w:rPr>
        <w:t xml:space="preserve"> </w:t>
      </w:r>
      <w:r w:rsidR="008A193A" w:rsidRPr="00E86B1F">
        <w:rPr>
          <w:rFonts w:ascii="Garamond" w:hAnsi="Garamond"/>
        </w:rPr>
        <w:t xml:space="preserve">Women’s Empowerment (GEWE) principles, and in general the actions implemented under the CPD well respect those principles. More efforts need however to be put in place </w:t>
      </w:r>
      <w:r w:rsidR="009F3199" w:rsidRPr="00E86B1F">
        <w:rPr>
          <w:rFonts w:ascii="Garamond" w:hAnsi="Garamond"/>
        </w:rPr>
        <w:t>to ensure gender</w:t>
      </w:r>
      <w:r w:rsidR="004622A9" w:rsidRPr="00E86B1F">
        <w:rPr>
          <w:rFonts w:ascii="Garamond" w:hAnsi="Garamond"/>
        </w:rPr>
        <w:t xml:space="preserve"> is</w:t>
      </w:r>
      <w:r w:rsidR="009F3199" w:rsidRPr="00E86B1F">
        <w:rPr>
          <w:rFonts w:ascii="Garamond" w:hAnsi="Garamond"/>
        </w:rPr>
        <w:t xml:space="preserve"> effectively </w:t>
      </w:r>
      <w:r w:rsidR="004622A9" w:rsidRPr="00E86B1F">
        <w:rPr>
          <w:rFonts w:ascii="Garamond" w:hAnsi="Garamond"/>
        </w:rPr>
        <w:t xml:space="preserve">mainstreamed </w:t>
      </w:r>
      <w:r w:rsidR="009F3199" w:rsidRPr="00E86B1F">
        <w:rPr>
          <w:rFonts w:ascii="Garamond" w:hAnsi="Garamond"/>
        </w:rPr>
        <w:t>throughout the pr</w:t>
      </w:r>
      <w:r w:rsidR="004622A9" w:rsidRPr="00E86B1F">
        <w:rPr>
          <w:rFonts w:ascii="Garamond" w:hAnsi="Garamond"/>
        </w:rPr>
        <w:t>ogramme</w:t>
      </w:r>
      <w:r w:rsidR="009F3199" w:rsidRPr="00E86B1F">
        <w:rPr>
          <w:rFonts w:ascii="Garamond" w:hAnsi="Garamond"/>
        </w:rPr>
        <w:t xml:space="preserve"> cycle as well as placing importance on the building of the capacity of the staff and IPs to mainstream gender</w:t>
      </w:r>
      <w:r w:rsidR="008A193A" w:rsidRPr="00E86B1F">
        <w:rPr>
          <w:rFonts w:ascii="Garamond" w:hAnsi="Garamond"/>
        </w:rPr>
        <w:t xml:space="preserve"> to ensure a proper monitoring and further pursuing of such </w:t>
      </w:r>
      <w:r w:rsidR="00181870" w:rsidRPr="00E86B1F">
        <w:rPr>
          <w:rFonts w:ascii="Garamond" w:hAnsi="Garamond"/>
        </w:rPr>
        <w:t>approaches. The</w:t>
      </w:r>
      <w:r w:rsidR="00E940A3" w:rsidRPr="00E86B1F">
        <w:rPr>
          <w:rFonts w:ascii="Garamond" w:hAnsi="Garamond"/>
        </w:rPr>
        <w:t xml:space="preserve"> following table concisely provides the overall assessment of the CPD.</w:t>
      </w:r>
    </w:p>
    <w:p w14:paraId="12F2ACC1" w14:textId="77777777" w:rsidR="008E4587" w:rsidRDefault="008E4587" w:rsidP="00E86B1F">
      <w:pPr>
        <w:pStyle w:val="Caption"/>
        <w:keepNext/>
      </w:pPr>
      <w:bookmarkStart w:id="8" w:name="_Toc474056743"/>
      <w:r>
        <w:t xml:space="preserve">Table </w:t>
      </w:r>
      <w:fldSimple w:instr=" SEQ Table \* ARABIC ">
        <w:r w:rsidR="00D334F0">
          <w:rPr>
            <w:noProof/>
          </w:rPr>
          <w:t>1</w:t>
        </w:r>
      </w:fldSimple>
      <w:r>
        <w:t>: Overall assessment table</w:t>
      </w:r>
      <w:bookmarkEnd w:id="8"/>
    </w:p>
    <w:tbl>
      <w:tblPr>
        <w:tblStyle w:val="TableGrid"/>
        <w:tblW w:w="0" w:type="auto"/>
        <w:tblInd w:w="85" w:type="dxa"/>
        <w:tblLook w:val="04A0" w:firstRow="1" w:lastRow="0" w:firstColumn="1" w:lastColumn="0" w:noHBand="0" w:noVBand="1"/>
      </w:tblPr>
      <w:tblGrid>
        <w:gridCol w:w="2816"/>
        <w:gridCol w:w="1257"/>
        <w:gridCol w:w="1131"/>
        <w:gridCol w:w="1350"/>
        <w:gridCol w:w="897"/>
        <w:gridCol w:w="1247"/>
      </w:tblGrid>
      <w:tr w:rsidR="00181870" w:rsidRPr="00DD6CFE" w14:paraId="4EF234DE" w14:textId="77777777" w:rsidTr="00181870">
        <w:trPr>
          <w:trHeight w:val="359"/>
        </w:trPr>
        <w:tc>
          <w:tcPr>
            <w:tcW w:w="0" w:type="auto"/>
            <w:tcBorders>
              <w:top w:val="nil"/>
              <w:left w:val="nil"/>
              <w:bottom w:val="single" w:sz="4" w:space="0" w:color="auto"/>
              <w:right w:val="single" w:sz="4" w:space="0" w:color="auto"/>
            </w:tcBorders>
            <w:shd w:val="clear" w:color="auto" w:fill="FFFFFF" w:themeFill="background1"/>
          </w:tcPr>
          <w:p w14:paraId="02DA2DCD" w14:textId="77777777" w:rsidR="00181870" w:rsidRPr="00E86B1F" w:rsidRDefault="00181870" w:rsidP="00C62CE8">
            <w:pPr>
              <w:spacing w:before="120" w:after="120"/>
              <w:rPr>
                <w:rFonts w:ascii="Garamond" w:hAnsi="Garamond"/>
                <w:b/>
              </w:rPr>
            </w:pPr>
          </w:p>
        </w:tc>
        <w:tc>
          <w:tcPr>
            <w:tcW w:w="0" w:type="auto"/>
            <w:gridSpan w:val="5"/>
            <w:tcBorders>
              <w:left w:val="single" w:sz="4" w:space="0" w:color="auto"/>
            </w:tcBorders>
            <w:shd w:val="clear" w:color="auto" w:fill="FFFFFF" w:themeFill="background1"/>
            <w:vAlign w:val="center"/>
          </w:tcPr>
          <w:p w14:paraId="071BC21B" w14:textId="77777777" w:rsidR="00181870" w:rsidRPr="00E86B1F" w:rsidRDefault="00181870" w:rsidP="00C62CE8">
            <w:pPr>
              <w:spacing w:before="120" w:after="120"/>
              <w:jc w:val="center"/>
              <w:rPr>
                <w:rFonts w:ascii="Garamond" w:hAnsi="Garamond"/>
                <w:b/>
              </w:rPr>
            </w:pPr>
            <w:r>
              <w:rPr>
                <w:rFonts w:ascii="Garamond" w:hAnsi="Garamond"/>
                <w:b/>
              </w:rPr>
              <w:t>PERFORMANCE RATING</w:t>
            </w:r>
          </w:p>
        </w:tc>
      </w:tr>
      <w:tr w:rsidR="00181870" w:rsidRPr="00DD6CFE" w14:paraId="6BB90B3D" w14:textId="77777777" w:rsidTr="00181870">
        <w:trPr>
          <w:trHeight w:val="57"/>
        </w:trPr>
        <w:tc>
          <w:tcPr>
            <w:tcW w:w="0" w:type="auto"/>
            <w:tcBorders>
              <w:top w:val="single" w:sz="4" w:space="0" w:color="auto"/>
            </w:tcBorders>
            <w:shd w:val="clear" w:color="auto" w:fill="C6D9F1" w:themeFill="text2" w:themeFillTint="33"/>
          </w:tcPr>
          <w:p w14:paraId="3CE2F5D1" w14:textId="77777777" w:rsidR="00181870" w:rsidRPr="00E86B1F" w:rsidRDefault="00181870" w:rsidP="00C62CE8">
            <w:pPr>
              <w:spacing w:before="120" w:after="120"/>
              <w:rPr>
                <w:rFonts w:ascii="Garamond" w:hAnsi="Garamond"/>
                <w:b/>
              </w:rPr>
            </w:pPr>
            <w:r w:rsidRPr="00E86B1F">
              <w:rPr>
                <w:rFonts w:ascii="Garamond" w:hAnsi="Garamond"/>
                <w:b/>
              </w:rPr>
              <w:t>CRITERIA</w:t>
            </w:r>
          </w:p>
        </w:tc>
        <w:tc>
          <w:tcPr>
            <w:tcW w:w="0" w:type="auto"/>
            <w:shd w:val="clear" w:color="auto" w:fill="00B0F0"/>
            <w:vAlign w:val="center"/>
          </w:tcPr>
          <w:p w14:paraId="69FD20ED" w14:textId="77777777" w:rsidR="00181870" w:rsidRPr="00E86B1F" w:rsidRDefault="00181870" w:rsidP="00C62CE8">
            <w:pPr>
              <w:spacing w:before="120" w:after="120"/>
              <w:rPr>
                <w:rFonts w:ascii="Garamond" w:hAnsi="Garamond"/>
                <w:b/>
              </w:rPr>
            </w:pPr>
            <w:r>
              <w:rPr>
                <w:rFonts w:ascii="Garamond" w:hAnsi="Garamond"/>
                <w:b/>
              </w:rPr>
              <w:t>POOR</w:t>
            </w:r>
          </w:p>
        </w:tc>
        <w:tc>
          <w:tcPr>
            <w:tcW w:w="0" w:type="auto"/>
            <w:shd w:val="clear" w:color="auto" w:fill="00B0F0"/>
            <w:vAlign w:val="center"/>
          </w:tcPr>
          <w:p w14:paraId="2EE5014F" w14:textId="77777777" w:rsidR="00181870" w:rsidRPr="00E86B1F" w:rsidRDefault="00181870" w:rsidP="00C62CE8">
            <w:pPr>
              <w:spacing w:before="120" w:after="120"/>
              <w:rPr>
                <w:rFonts w:ascii="Garamond" w:hAnsi="Garamond"/>
                <w:b/>
              </w:rPr>
            </w:pPr>
            <w:r w:rsidRPr="00E86B1F">
              <w:rPr>
                <w:rFonts w:ascii="Garamond" w:hAnsi="Garamond"/>
                <w:b/>
              </w:rPr>
              <w:t>LOW</w:t>
            </w:r>
          </w:p>
        </w:tc>
        <w:tc>
          <w:tcPr>
            <w:tcW w:w="0" w:type="auto"/>
            <w:shd w:val="clear" w:color="auto" w:fill="00B0F0"/>
            <w:vAlign w:val="center"/>
          </w:tcPr>
          <w:p w14:paraId="22700C0B" w14:textId="77777777" w:rsidR="00181870" w:rsidRPr="00E86B1F" w:rsidRDefault="00181870" w:rsidP="00C62CE8">
            <w:pPr>
              <w:spacing w:before="120" w:after="120"/>
              <w:ind w:left="-79" w:right="-106"/>
              <w:rPr>
                <w:rFonts w:ascii="Garamond" w:hAnsi="Garamond"/>
                <w:b/>
              </w:rPr>
            </w:pPr>
            <w:r>
              <w:rPr>
                <w:rFonts w:ascii="Garamond" w:hAnsi="Garamond"/>
                <w:b/>
              </w:rPr>
              <w:t>AVERAGE</w:t>
            </w:r>
          </w:p>
        </w:tc>
        <w:tc>
          <w:tcPr>
            <w:tcW w:w="0" w:type="auto"/>
            <w:shd w:val="clear" w:color="auto" w:fill="00B0F0"/>
            <w:vAlign w:val="center"/>
          </w:tcPr>
          <w:p w14:paraId="3F8ABB64" w14:textId="77777777" w:rsidR="00181870" w:rsidRPr="00E86B1F" w:rsidRDefault="00181870" w:rsidP="00C62CE8">
            <w:pPr>
              <w:spacing w:before="120" w:after="120"/>
              <w:ind w:right="0"/>
              <w:rPr>
                <w:rFonts w:ascii="Garamond" w:hAnsi="Garamond"/>
                <w:b/>
              </w:rPr>
            </w:pPr>
            <w:r>
              <w:rPr>
                <w:rFonts w:ascii="Garamond" w:hAnsi="Garamond"/>
                <w:b/>
              </w:rPr>
              <w:t>GOOD</w:t>
            </w:r>
          </w:p>
        </w:tc>
        <w:tc>
          <w:tcPr>
            <w:tcW w:w="0" w:type="auto"/>
            <w:shd w:val="clear" w:color="auto" w:fill="00B0F0"/>
            <w:vAlign w:val="center"/>
          </w:tcPr>
          <w:p w14:paraId="4843CA69" w14:textId="77777777" w:rsidR="00181870" w:rsidRPr="00E86B1F" w:rsidRDefault="00181870" w:rsidP="00C62CE8">
            <w:pPr>
              <w:spacing w:before="120" w:after="120"/>
              <w:rPr>
                <w:rFonts w:ascii="Garamond" w:hAnsi="Garamond"/>
                <w:b/>
              </w:rPr>
            </w:pPr>
            <w:r w:rsidRPr="00E86B1F">
              <w:rPr>
                <w:rFonts w:ascii="Garamond" w:hAnsi="Garamond"/>
                <w:b/>
              </w:rPr>
              <w:t>HIGH</w:t>
            </w:r>
          </w:p>
        </w:tc>
      </w:tr>
      <w:tr w:rsidR="00181870" w:rsidRPr="00DD6CFE" w14:paraId="300C8F1D" w14:textId="77777777" w:rsidTr="00C62CE8">
        <w:tc>
          <w:tcPr>
            <w:tcW w:w="0" w:type="auto"/>
            <w:shd w:val="clear" w:color="auto" w:fill="FFFFFF" w:themeFill="background1"/>
          </w:tcPr>
          <w:p w14:paraId="34F10EFC" w14:textId="77777777" w:rsidR="00181870" w:rsidRPr="00E86B1F" w:rsidRDefault="00181870" w:rsidP="00C62CE8">
            <w:pPr>
              <w:spacing w:before="40" w:after="40"/>
              <w:rPr>
                <w:rFonts w:ascii="Garamond" w:hAnsi="Garamond"/>
                <w:b/>
              </w:rPr>
            </w:pPr>
            <w:r w:rsidRPr="00E86B1F">
              <w:rPr>
                <w:rFonts w:ascii="Garamond" w:hAnsi="Garamond"/>
                <w:b/>
              </w:rPr>
              <w:t>Relevance</w:t>
            </w:r>
          </w:p>
        </w:tc>
        <w:tc>
          <w:tcPr>
            <w:tcW w:w="0" w:type="auto"/>
            <w:shd w:val="clear" w:color="auto" w:fill="FF0000"/>
          </w:tcPr>
          <w:p w14:paraId="1ED89BB6" w14:textId="77777777" w:rsidR="00181870" w:rsidRPr="00E86B1F" w:rsidRDefault="00181870" w:rsidP="00C62CE8">
            <w:pPr>
              <w:spacing w:before="40" w:after="40"/>
              <w:rPr>
                <w:rFonts w:ascii="Garamond" w:hAnsi="Garamond"/>
                <w:b/>
              </w:rPr>
            </w:pPr>
          </w:p>
        </w:tc>
        <w:tc>
          <w:tcPr>
            <w:tcW w:w="0" w:type="auto"/>
            <w:shd w:val="clear" w:color="auto" w:fill="FF0000"/>
          </w:tcPr>
          <w:p w14:paraId="76DA5780" w14:textId="77777777" w:rsidR="00181870" w:rsidRPr="00E86B1F" w:rsidRDefault="00181870" w:rsidP="00C62CE8">
            <w:pPr>
              <w:spacing w:before="40" w:after="40"/>
              <w:rPr>
                <w:rFonts w:ascii="Garamond" w:hAnsi="Garamond"/>
                <w:b/>
              </w:rPr>
            </w:pPr>
          </w:p>
        </w:tc>
        <w:tc>
          <w:tcPr>
            <w:tcW w:w="0" w:type="auto"/>
            <w:shd w:val="clear" w:color="auto" w:fill="FF0000"/>
          </w:tcPr>
          <w:p w14:paraId="315BC728" w14:textId="77777777" w:rsidR="00181870" w:rsidRPr="00E86B1F" w:rsidRDefault="00181870" w:rsidP="00C62CE8">
            <w:pPr>
              <w:spacing w:before="40" w:after="40"/>
              <w:rPr>
                <w:rFonts w:ascii="Garamond" w:hAnsi="Garamond"/>
                <w:b/>
              </w:rPr>
            </w:pPr>
          </w:p>
        </w:tc>
        <w:tc>
          <w:tcPr>
            <w:tcW w:w="0" w:type="auto"/>
            <w:shd w:val="clear" w:color="auto" w:fill="FF0000"/>
          </w:tcPr>
          <w:p w14:paraId="28F41489" w14:textId="77777777" w:rsidR="00181870" w:rsidRPr="00E86B1F" w:rsidRDefault="00181870" w:rsidP="00C62CE8">
            <w:pPr>
              <w:spacing w:before="40" w:after="40"/>
              <w:rPr>
                <w:rFonts w:ascii="Garamond" w:hAnsi="Garamond"/>
                <w:b/>
              </w:rPr>
            </w:pPr>
          </w:p>
        </w:tc>
        <w:tc>
          <w:tcPr>
            <w:tcW w:w="0" w:type="auto"/>
            <w:shd w:val="clear" w:color="auto" w:fill="FF0000"/>
          </w:tcPr>
          <w:p w14:paraId="36C49ECA" w14:textId="77777777" w:rsidR="00181870" w:rsidRPr="00E86B1F" w:rsidRDefault="00181870" w:rsidP="00C62CE8">
            <w:pPr>
              <w:spacing w:before="40" w:after="40"/>
              <w:rPr>
                <w:rFonts w:ascii="Garamond" w:hAnsi="Garamond"/>
                <w:b/>
              </w:rPr>
            </w:pPr>
          </w:p>
        </w:tc>
      </w:tr>
      <w:tr w:rsidR="00181870" w:rsidRPr="00DD6CFE" w14:paraId="2049B34D" w14:textId="77777777" w:rsidTr="00C62CE8">
        <w:tc>
          <w:tcPr>
            <w:tcW w:w="0" w:type="auto"/>
            <w:shd w:val="clear" w:color="auto" w:fill="FFFFFF" w:themeFill="background1"/>
          </w:tcPr>
          <w:p w14:paraId="6CDB1C4E" w14:textId="77777777" w:rsidR="00181870" w:rsidRPr="00E86B1F" w:rsidRDefault="00181870" w:rsidP="00C62CE8">
            <w:pPr>
              <w:spacing w:before="40" w:after="40"/>
              <w:rPr>
                <w:rFonts w:ascii="Garamond" w:hAnsi="Garamond"/>
                <w:b/>
              </w:rPr>
            </w:pPr>
            <w:r w:rsidRPr="00E86B1F">
              <w:rPr>
                <w:rFonts w:ascii="Garamond" w:hAnsi="Garamond"/>
                <w:b/>
              </w:rPr>
              <w:t>Effectiveness</w:t>
            </w:r>
          </w:p>
        </w:tc>
        <w:tc>
          <w:tcPr>
            <w:tcW w:w="0" w:type="auto"/>
            <w:shd w:val="clear" w:color="auto" w:fill="A6A6A6" w:themeFill="background1" w:themeFillShade="A6"/>
          </w:tcPr>
          <w:p w14:paraId="2CD9D532" w14:textId="77777777" w:rsidR="00181870" w:rsidRPr="00E86B1F" w:rsidRDefault="00181870" w:rsidP="00C62CE8">
            <w:pPr>
              <w:spacing w:before="40" w:after="40"/>
              <w:rPr>
                <w:rFonts w:ascii="Garamond" w:hAnsi="Garamond"/>
                <w:b/>
                <w:highlight w:val="yellow"/>
              </w:rPr>
            </w:pPr>
          </w:p>
        </w:tc>
        <w:tc>
          <w:tcPr>
            <w:tcW w:w="0" w:type="auto"/>
            <w:shd w:val="clear" w:color="auto" w:fill="A6A6A6" w:themeFill="background1" w:themeFillShade="A6"/>
          </w:tcPr>
          <w:p w14:paraId="3BD4B88E" w14:textId="77777777" w:rsidR="00181870" w:rsidRPr="00E86B1F" w:rsidRDefault="00181870" w:rsidP="00C62CE8">
            <w:pPr>
              <w:spacing w:before="40" w:after="40"/>
              <w:rPr>
                <w:rFonts w:ascii="Garamond" w:hAnsi="Garamond"/>
                <w:b/>
                <w:highlight w:val="yellow"/>
              </w:rPr>
            </w:pPr>
          </w:p>
        </w:tc>
        <w:tc>
          <w:tcPr>
            <w:tcW w:w="0" w:type="auto"/>
            <w:shd w:val="clear" w:color="auto" w:fill="A6A6A6" w:themeFill="background1" w:themeFillShade="A6"/>
          </w:tcPr>
          <w:p w14:paraId="6AB8EDCF" w14:textId="77777777" w:rsidR="00181870" w:rsidRPr="00E86B1F" w:rsidRDefault="00181870" w:rsidP="00C62CE8">
            <w:pPr>
              <w:spacing w:before="40" w:after="40"/>
              <w:rPr>
                <w:rFonts w:ascii="Garamond" w:hAnsi="Garamond"/>
                <w:b/>
                <w:highlight w:val="yellow"/>
              </w:rPr>
            </w:pPr>
          </w:p>
        </w:tc>
        <w:tc>
          <w:tcPr>
            <w:tcW w:w="0" w:type="auto"/>
            <w:shd w:val="clear" w:color="auto" w:fill="auto"/>
          </w:tcPr>
          <w:p w14:paraId="53881050" w14:textId="77777777" w:rsidR="00181870" w:rsidRPr="00E86B1F" w:rsidRDefault="00181870" w:rsidP="00C62CE8">
            <w:pPr>
              <w:spacing w:before="40" w:after="40"/>
              <w:rPr>
                <w:rFonts w:ascii="Garamond" w:hAnsi="Garamond"/>
                <w:b/>
                <w:highlight w:val="yellow"/>
              </w:rPr>
            </w:pPr>
          </w:p>
        </w:tc>
        <w:tc>
          <w:tcPr>
            <w:tcW w:w="0" w:type="auto"/>
            <w:shd w:val="clear" w:color="auto" w:fill="auto"/>
          </w:tcPr>
          <w:p w14:paraId="25E6BF68" w14:textId="77777777" w:rsidR="00181870" w:rsidRPr="00E86B1F" w:rsidRDefault="00181870" w:rsidP="00C62CE8">
            <w:pPr>
              <w:spacing w:before="40" w:after="40"/>
              <w:rPr>
                <w:rFonts w:ascii="Garamond" w:hAnsi="Garamond"/>
                <w:b/>
                <w:highlight w:val="yellow"/>
              </w:rPr>
            </w:pPr>
          </w:p>
        </w:tc>
      </w:tr>
      <w:tr w:rsidR="00181870" w:rsidRPr="00DD6CFE" w14:paraId="7EE52B97" w14:textId="77777777" w:rsidTr="00C62CE8">
        <w:tc>
          <w:tcPr>
            <w:tcW w:w="0" w:type="auto"/>
            <w:shd w:val="clear" w:color="auto" w:fill="FFFFFF" w:themeFill="background1"/>
          </w:tcPr>
          <w:p w14:paraId="4670657E" w14:textId="77777777" w:rsidR="00181870" w:rsidRPr="00E86B1F" w:rsidRDefault="00181870" w:rsidP="00C62CE8">
            <w:pPr>
              <w:spacing w:before="40" w:after="40"/>
              <w:rPr>
                <w:rFonts w:ascii="Garamond" w:hAnsi="Garamond"/>
                <w:b/>
              </w:rPr>
            </w:pPr>
            <w:r w:rsidRPr="00E86B1F">
              <w:rPr>
                <w:rFonts w:ascii="Garamond" w:hAnsi="Garamond"/>
                <w:b/>
              </w:rPr>
              <w:t>Efficiency</w:t>
            </w:r>
          </w:p>
        </w:tc>
        <w:tc>
          <w:tcPr>
            <w:tcW w:w="0" w:type="auto"/>
            <w:shd w:val="clear" w:color="auto" w:fill="FF0000"/>
          </w:tcPr>
          <w:p w14:paraId="60F2686A" w14:textId="77777777" w:rsidR="00181870" w:rsidRPr="00E86B1F" w:rsidRDefault="00181870" w:rsidP="00C62CE8">
            <w:pPr>
              <w:spacing w:before="40" w:after="40"/>
              <w:rPr>
                <w:rFonts w:ascii="Garamond" w:hAnsi="Garamond"/>
                <w:b/>
              </w:rPr>
            </w:pPr>
          </w:p>
        </w:tc>
        <w:tc>
          <w:tcPr>
            <w:tcW w:w="0" w:type="auto"/>
            <w:shd w:val="clear" w:color="auto" w:fill="FF0000"/>
          </w:tcPr>
          <w:p w14:paraId="4E9C9BF3" w14:textId="77777777" w:rsidR="00181870" w:rsidRPr="00E86B1F" w:rsidRDefault="00181870" w:rsidP="00C62CE8">
            <w:pPr>
              <w:spacing w:before="40" w:after="40"/>
              <w:rPr>
                <w:rFonts w:ascii="Garamond" w:hAnsi="Garamond"/>
                <w:b/>
              </w:rPr>
            </w:pPr>
          </w:p>
        </w:tc>
        <w:tc>
          <w:tcPr>
            <w:tcW w:w="0" w:type="auto"/>
            <w:shd w:val="clear" w:color="auto" w:fill="FF0000"/>
          </w:tcPr>
          <w:p w14:paraId="69179344" w14:textId="77777777" w:rsidR="00181870" w:rsidRPr="00E86B1F" w:rsidRDefault="00181870" w:rsidP="00C62CE8">
            <w:pPr>
              <w:spacing w:before="40" w:after="40"/>
              <w:rPr>
                <w:rFonts w:ascii="Garamond" w:hAnsi="Garamond"/>
                <w:b/>
              </w:rPr>
            </w:pPr>
          </w:p>
        </w:tc>
        <w:tc>
          <w:tcPr>
            <w:tcW w:w="0" w:type="auto"/>
            <w:shd w:val="clear" w:color="auto" w:fill="FFFFFF" w:themeFill="background1"/>
          </w:tcPr>
          <w:p w14:paraId="48797750" w14:textId="77777777" w:rsidR="00181870" w:rsidRPr="00E86B1F" w:rsidRDefault="00181870" w:rsidP="00C62CE8">
            <w:pPr>
              <w:spacing w:before="40" w:after="40"/>
              <w:rPr>
                <w:rFonts w:ascii="Garamond" w:hAnsi="Garamond"/>
                <w:b/>
              </w:rPr>
            </w:pPr>
          </w:p>
        </w:tc>
        <w:tc>
          <w:tcPr>
            <w:tcW w:w="0" w:type="auto"/>
            <w:shd w:val="clear" w:color="auto" w:fill="auto"/>
          </w:tcPr>
          <w:p w14:paraId="76E30935" w14:textId="77777777" w:rsidR="00181870" w:rsidRPr="00E86B1F" w:rsidRDefault="00181870" w:rsidP="00C62CE8">
            <w:pPr>
              <w:spacing w:before="40" w:after="40"/>
              <w:rPr>
                <w:rFonts w:ascii="Garamond" w:hAnsi="Garamond"/>
                <w:b/>
              </w:rPr>
            </w:pPr>
          </w:p>
        </w:tc>
      </w:tr>
      <w:tr w:rsidR="00181870" w:rsidRPr="00DD6CFE" w14:paraId="30BA9172" w14:textId="77777777" w:rsidTr="00C62CE8">
        <w:tc>
          <w:tcPr>
            <w:tcW w:w="0" w:type="auto"/>
            <w:shd w:val="clear" w:color="auto" w:fill="FFFFFF" w:themeFill="background1"/>
          </w:tcPr>
          <w:p w14:paraId="38C62B14" w14:textId="77777777" w:rsidR="00181870" w:rsidRPr="00E86B1F" w:rsidRDefault="00181870" w:rsidP="00C62CE8">
            <w:pPr>
              <w:spacing w:before="40" w:after="40"/>
              <w:rPr>
                <w:rFonts w:ascii="Garamond" w:hAnsi="Garamond"/>
                <w:b/>
              </w:rPr>
            </w:pPr>
            <w:r w:rsidRPr="00E86B1F">
              <w:rPr>
                <w:rFonts w:ascii="Garamond" w:hAnsi="Garamond"/>
                <w:b/>
              </w:rPr>
              <w:t>Sustainability</w:t>
            </w:r>
          </w:p>
        </w:tc>
        <w:tc>
          <w:tcPr>
            <w:tcW w:w="0" w:type="auto"/>
            <w:shd w:val="clear" w:color="auto" w:fill="A6A6A6" w:themeFill="background1" w:themeFillShade="A6"/>
          </w:tcPr>
          <w:p w14:paraId="256F7569" w14:textId="77777777" w:rsidR="00181870" w:rsidRPr="00E86B1F" w:rsidRDefault="00181870" w:rsidP="00C62CE8">
            <w:pPr>
              <w:spacing w:before="40" w:after="40"/>
              <w:rPr>
                <w:rFonts w:ascii="Garamond" w:hAnsi="Garamond"/>
                <w:b/>
              </w:rPr>
            </w:pPr>
          </w:p>
        </w:tc>
        <w:tc>
          <w:tcPr>
            <w:tcW w:w="0" w:type="auto"/>
            <w:shd w:val="clear" w:color="auto" w:fill="A6A6A6" w:themeFill="background1" w:themeFillShade="A6"/>
          </w:tcPr>
          <w:p w14:paraId="3FF7FA23" w14:textId="77777777" w:rsidR="00181870" w:rsidRPr="00E86B1F" w:rsidRDefault="00181870" w:rsidP="00C62CE8">
            <w:pPr>
              <w:spacing w:before="40" w:after="40"/>
              <w:rPr>
                <w:rFonts w:ascii="Garamond" w:hAnsi="Garamond"/>
                <w:b/>
              </w:rPr>
            </w:pPr>
          </w:p>
        </w:tc>
        <w:tc>
          <w:tcPr>
            <w:tcW w:w="0" w:type="auto"/>
            <w:shd w:val="clear" w:color="auto" w:fill="A6A6A6" w:themeFill="background1" w:themeFillShade="A6"/>
          </w:tcPr>
          <w:p w14:paraId="2743E503" w14:textId="77777777" w:rsidR="00181870" w:rsidRPr="00E86B1F" w:rsidRDefault="00181870" w:rsidP="00C62CE8">
            <w:pPr>
              <w:spacing w:before="40" w:after="40"/>
              <w:rPr>
                <w:rFonts w:ascii="Garamond" w:hAnsi="Garamond"/>
                <w:b/>
              </w:rPr>
            </w:pPr>
          </w:p>
        </w:tc>
        <w:tc>
          <w:tcPr>
            <w:tcW w:w="0" w:type="auto"/>
            <w:shd w:val="clear" w:color="auto" w:fill="auto"/>
          </w:tcPr>
          <w:p w14:paraId="72B564D3" w14:textId="77777777" w:rsidR="00181870" w:rsidRPr="00E86B1F" w:rsidRDefault="00181870" w:rsidP="00C62CE8">
            <w:pPr>
              <w:spacing w:before="40" w:after="40"/>
              <w:rPr>
                <w:rFonts w:ascii="Garamond" w:hAnsi="Garamond"/>
                <w:b/>
              </w:rPr>
            </w:pPr>
          </w:p>
        </w:tc>
        <w:tc>
          <w:tcPr>
            <w:tcW w:w="0" w:type="auto"/>
            <w:shd w:val="clear" w:color="auto" w:fill="FFFFFF" w:themeFill="background1"/>
          </w:tcPr>
          <w:p w14:paraId="33E9F075" w14:textId="77777777" w:rsidR="00181870" w:rsidRPr="00E86B1F" w:rsidRDefault="00181870" w:rsidP="00C62CE8">
            <w:pPr>
              <w:spacing w:before="40" w:after="40"/>
              <w:rPr>
                <w:rFonts w:ascii="Garamond" w:hAnsi="Garamond"/>
                <w:b/>
              </w:rPr>
            </w:pPr>
          </w:p>
        </w:tc>
      </w:tr>
      <w:tr w:rsidR="00181870" w:rsidRPr="00DD6CFE" w14:paraId="65EBE2BC" w14:textId="77777777" w:rsidTr="00C62CE8">
        <w:trPr>
          <w:trHeight w:val="379"/>
        </w:trPr>
        <w:tc>
          <w:tcPr>
            <w:tcW w:w="0" w:type="auto"/>
            <w:shd w:val="clear" w:color="auto" w:fill="FFFFFF" w:themeFill="background1"/>
          </w:tcPr>
          <w:p w14:paraId="006A8D32" w14:textId="77777777" w:rsidR="00181870" w:rsidRPr="00E86B1F" w:rsidRDefault="00181870" w:rsidP="00C62CE8">
            <w:pPr>
              <w:spacing w:before="40" w:after="40"/>
              <w:ind w:right="-18"/>
              <w:rPr>
                <w:rFonts w:ascii="Garamond" w:hAnsi="Garamond"/>
                <w:b/>
              </w:rPr>
            </w:pPr>
            <w:r w:rsidRPr="00E86B1F">
              <w:rPr>
                <w:rFonts w:ascii="Garamond" w:hAnsi="Garamond"/>
                <w:b/>
              </w:rPr>
              <w:t>Partnership &amp; Coordination</w:t>
            </w:r>
          </w:p>
        </w:tc>
        <w:tc>
          <w:tcPr>
            <w:tcW w:w="0" w:type="auto"/>
            <w:shd w:val="clear" w:color="auto" w:fill="FF0000"/>
          </w:tcPr>
          <w:p w14:paraId="12B77548" w14:textId="77777777" w:rsidR="00181870" w:rsidRPr="00E86B1F" w:rsidRDefault="00181870" w:rsidP="00C62CE8">
            <w:pPr>
              <w:spacing w:before="40" w:after="40"/>
              <w:rPr>
                <w:rFonts w:ascii="Garamond" w:hAnsi="Garamond"/>
              </w:rPr>
            </w:pPr>
          </w:p>
        </w:tc>
        <w:tc>
          <w:tcPr>
            <w:tcW w:w="0" w:type="auto"/>
            <w:shd w:val="clear" w:color="auto" w:fill="FF0000"/>
          </w:tcPr>
          <w:p w14:paraId="231B14E4" w14:textId="77777777" w:rsidR="00181870" w:rsidRPr="00E86B1F" w:rsidRDefault="00181870" w:rsidP="00C62CE8">
            <w:pPr>
              <w:spacing w:before="40" w:after="40"/>
              <w:rPr>
                <w:rFonts w:ascii="Garamond" w:hAnsi="Garamond"/>
                <w:b/>
              </w:rPr>
            </w:pPr>
          </w:p>
        </w:tc>
        <w:tc>
          <w:tcPr>
            <w:tcW w:w="0" w:type="auto"/>
            <w:shd w:val="clear" w:color="auto" w:fill="FF0000"/>
          </w:tcPr>
          <w:p w14:paraId="60FD239D" w14:textId="77777777" w:rsidR="00181870" w:rsidRPr="00E86B1F" w:rsidRDefault="00181870" w:rsidP="00C62CE8">
            <w:pPr>
              <w:spacing w:before="40" w:after="40"/>
              <w:rPr>
                <w:rFonts w:ascii="Garamond" w:hAnsi="Garamond"/>
                <w:b/>
              </w:rPr>
            </w:pPr>
          </w:p>
        </w:tc>
        <w:tc>
          <w:tcPr>
            <w:tcW w:w="0" w:type="auto"/>
            <w:shd w:val="clear" w:color="auto" w:fill="FF0000"/>
          </w:tcPr>
          <w:p w14:paraId="6A4C29BE" w14:textId="77777777" w:rsidR="00181870" w:rsidRPr="00E86B1F" w:rsidRDefault="00181870" w:rsidP="00C62CE8">
            <w:pPr>
              <w:spacing w:before="40" w:after="40"/>
              <w:rPr>
                <w:rFonts w:ascii="Garamond" w:hAnsi="Garamond"/>
                <w:b/>
              </w:rPr>
            </w:pPr>
          </w:p>
        </w:tc>
        <w:tc>
          <w:tcPr>
            <w:tcW w:w="0" w:type="auto"/>
            <w:shd w:val="clear" w:color="auto" w:fill="FFFFFF" w:themeFill="background1"/>
          </w:tcPr>
          <w:p w14:paraId="06EA4F2B" w14:textId="77777777" w:rsidR="00181870" w:rsidRPr="00E86B1F" w:rsidRDefault="00181870" w:rsidP="00C62CE8">
            <w:pPr>
              <w:spacing w:before="40" w:after="40"/>
              <w:rPr>
                <w:rFonts w:ascii="Garamond" w:hAnsi="Garamond"/>
                <w:b/>
              </w:rPr>
            </w:pPr>
          </w:p>
        </w:tc>
      </w:tr>
      <w:tr w:rsidR="00181870" w:rsidRPr="00DD6CFE" w14:paraId="2E2A898A" w14:textId="77777777" w:rsidTr="00C62CE8">
        <w:tc>
          <w:tcPr>
            <w:tcW w:w="0" w:type="auto"/>
            <w:shd w:val="clear" w:color="auto" w:fill="FFFFFF" w:themeFill="background1"/>
          </w:tcPr>
          <w:p w14:paraId="25663664" w14:textId="77777777" w:rsidR="00181870" w:rsidRPr="00E86B1F" w:rsidRDefault="00181870" w:rsidP="00C62CE8">
            <w:pPr>
              <w:spacing w:before="40" w:after="40"/>
              <w:rPr>
                <w:rFonts w:ascii="Garamond" w:hAnsi="Garamond"/>
                <w:b/>
              </w:rPr>
            </w:pPr>
            <w:r w:rsidRPr="00E86B1F">
              <w:rPr>
                <w:rFonts w:ascii="Garamond" w:hAnsi="Garamond"/>
                <w:b/>
              </w:rPr>
              <w:t>Human Rights</w:t>
            </w:r>
          </w:p>
        </w:tc>
        <w:tc>
          <w:tcPr>
            <w:tcW w:w="0" w:type="auto"/>
            <w:shd w:val="clear" w:color="auto" w:fill="BFBFBF" w:themeFill="background1" w:themeFillShade="BF"/>
          </w:tcPr>
          <w:p w14:paraId="5D4169FA" w14:textId="77777777" w:rsidR="00181870" w:rsidRPr="00E86B1F" w:rsidRDefault="00181870" w:rsidP="00C62CE8">
            <w:pPr>
              <w:spacing w:before="40" w:after="40"/>
              <w:rPr>
                <w:rFonts w:ascii="Garamond" w:hAnsi="Garamond"/>
                <w:b/>
              </w:rPr>
            </w:pPr>
          </w:p>
        </w:tc>
        <w:tc>
          <w:tcPr>
            <w:tcW w:w="0" w:type="auto"/>
            <w:shd w:val="clear" w:color="auto" w:fill="BFBFBF" w:themeFill="background1" w:themeFillShade="BF"/>
          </w:tcPr>
          <w:p w14:paraId="318B78E2" w14:textId="77777777" w:rsidR="00181870" w:rsidRPr="00E86B1F" w:rsidRDefault="00181870" w:rsidP="00C62CE8">
            <w:pPr>
              <w:spacing w:before="40" w:after="40"/>
              <w:rPr>
                <w:rFonts w:ascii="Garamond" w:hAnsi="Garamond"/>
                <w:b/>
              </w:rPr>
            </w:pPr>
          </w:p>
        </w:tc>
        <w:tc>
          <w:tcPr>
            <w:tcW w:w="0" w:type="auto"/>
            <w:shd w:val="clear" w:color="auto" w:fill="BFBFBF" w:themeFill="background1" w:themeFillShade="BF"/>
          </w:tcPr>
          <w:p w14:paraId="4EA94081" w14:textId="77777777" w:rsidR="00181870" w:rsidRPr="00E86B1F" w:rsidRDefault="00181870" w:rsidP="00C62CE8">
            <w:pPr>
              <w:spacing w:before="40" w:after="40"/>
              <w:rPr>
                <w:rFonts w:ascii="Garamond" w:hAnsi="Garamond"/>
                <w:b/>
              </w:rPr>
            </w:pPr>
          </w:p>
        </w:tc>
        <w:tc>
          <w:tcPr>
            <w:tcW w:w="0" w:type="auto"/>
            <w:shd w:val="clear" w:color="auto" w:fill="auto"/>
          </w:tcPr>
          <w:p w14:paraId="4E1C7CDD" w14:textId="77777777" w:rsidR="00181870" w:rsidRPr="00E86B1F" w:rsidRDefault="00181870" w:rsidP="00C62CE8">
            <w:pPr>
              <w:spacing w:before="40" w:after="40"/>
              <w:rPr>
                <w:rFonts w:ascii="Garamond" w:hAnsi="Garamond"/>
                <w:b/>
              </w:rPr>
            </w:pPr>
          </w:p>
        </w:tc>
        <w:tc>
          <w:tcPr>
            <w:tcW w:w="0" w:type="auto"/>
            <w:shd w:val="clear" w:color="auto" w:fill="auto"/>
          </w:tcPr>
          <w:p w14:paraId="35EF089F" w14:textId="77777777" w:rsidR="00181870" w:rsidRPr="00E86B1F" w:rsidRDefault="00181870" w:rsidP="00C62CE8">
            <w:pPr>
              <w:spacing w:before="40" w:after="40"/>
              <w:rPr>
                <w:rFonts w:ascii="Garamond" w:hAnsi="Garamond"/>
                <w:b/>
              </w:rPr>
            </w:pPr>
          </w:p>
        </w:tc>
      </w:tr>
      <w:tr w:rsidR="00181870" w:rsidRPr="00DD6CFE" w14:paraId="664A0C33" w14:textId="77777777" w:rsidTr="00C62CE8">
        <w:tc>
          <w:tcPr>
            <w:tcW w:w="0" w:type="auto"/>
            <w:shd w:val="clear" w:color="auto" w:fill="FFFFFF" w:themeFill="background1"/>
          </w:tcPr>
          <w:p w14:paraId="30EB3B71" w14:textId="77777777" w:rsidR="00181870" w:rsidRPr="00E86B1F" w:rsidRDefault="00181870" w:rsidP="00C62CE8">
            <w:pPr>
              <w:spacing w:before="40" w:after="40"/>
              <w:rPr>
                <w:rFonts w:ascii="Garamond" w:hAnsi="Garamond"/>
                <w:b/>
              </w:rPr>
            </w:pPr>
            <w:r w:rsidRPr="00E86B1F">
              <w:rPr>
                <w:rFonts w:ascii="Garamond" w:hAnsi="Garamond"/>
                <w:b/>
              </w:rPr>
              <w:t>Gender Equality</w:t>
            </w:r>
          </w:p>
        </w:tc>
        <w:tc>
          <w:tcPr>
            <w:tcW w:w="0" w:type="auto"/>
            <w:shd w:val="clear" w:color="auto" w:fill="FF0000"/>
          </w:tcPr>
          <w:p w14:paraId="4B541C64" w14:textId="77777777" w:rsidR="00181870" w:rsidRPr="00E86B1F" w:rsidRDefault="00181870" w:rsidP="00C62CE8">
            <w:pPr>
              <w:spacing w:before="40" w:after="40"/>
              <w:rPr>
                <w:rFonts w:ascii="Garamond" w:hAnsi="Garamond"/>
                <w:b/>
              </w:rPr>
            </w:pPr>
          </w:p>
        </w:tc>
        <w:tc>
          <w:tcPr>
            <w:tcW w:w="0" w:type="auto"/>
            <w:shd w:val="clear" w:color="auto" w:fill="FF0000"/>
          </w:tcPr>
          <w:p w14:paraId="74D206F6" w14:textId="77777777" w:rsidR="00181870" w:rsidRPr="00E86B1F" w:rsidRDefault="00181870" w:rsidP="00C62CE8">
            <w:pPr>
              <w:spacing w:before="40" w:after="40"/>
              <w:rPr>
                <w:rFonts w:ascii="Garamond" w:hAnsi="Garamond"/>
                <w:b/>
              </w:rPr>
            </w:pPr>
          </w:p>
        </w:tc>
        <w:tc>
          <w:tcPr>
            <w:tcW w:w="0" w:type="auto"/>
            <w:shd w:val="clear" w:color="auto" w:fill="FF0000"/>
          </w:tcPr>
          <w:p w14:paraId="3861F504" w14:textId="77777777" w:rsidR="00181870" w:rsidRPr="00E86B1F" w:rsidRDefault="00181870" w:rsidP="00C62CE8">
            <w:pPr>
              <w:spacing w:before="40" w:after="40"/>
              <w:rPr>
                <w:rFonts w:ascii="Garamond" w:hAnsi="Garamond"/>
                <w:b/>
              </w:rPr>
            </w:pPr>
          </w:p>
        </w:tc>
        <w:tc>
          <w:tcPr>
            <w:tcW w:w="0" w:type="auto"/>
            <w:shd w:val="clear" w:color="auto" w:fill="FFFFFF" w:themeFill="background1"/>
          </w:tcPr>
          <w:p w14:paraId="210178CA" w14:textId="77777777" w:rsidR="00181870" w:rsidRPr="00E86B1F" w:rsidRDefault="00181870" w:rsidP="00C62CE8">
            <w:pPr>
              <w:spacing w:before="40" w:after="40"/>
              <w:rPr>
                <w:rFonts w:ascii="Garamond" w:hAnsi="Garamond"/>
                <w:b/>
              </w:rPr>
            </w:pPr>
          </w:p>
        </w:tc>
        <w:tc>
          <w:tcPr>
            <w:tcW w:w="0" w:type="auto"/>
          </w:tcPr>
          <w:p w14:paraId="5083AB28" w14:textId="77777777" w:rsidR="00181870" w:rsidRPr="00E86B1F" w:rsidRDefault="00181870" w:rsidP="00C62CE8">
            <w:pPr>
              <w:spacing w:before="40" w:after="40"/>
              <w:rPr>
                <w:rFonts w:ascii="Garamond" w:hAnsi="Garamond"/>
                <w:b/>
              </w:rPr>
            </w:pPr>
          </w:p>
        </w:tc>
      </w:tr>
    </w:tbl>
    <w:p w14:paraId="41C2E53B" w14:textId="77777777" w:rsidR="00181870" w:rsidRDefault="00181870" w:rsidP="00181870">
      <w:pPr>
        <w:spacing w:after="0"/>
        <w:rPr>
          <w:rFonts w:ascii="Garamond" w:hAnsi="Garamond"/>
        </w:rPr>
      </w:pPr>
      <w:bookmarkStart w:id="9" w:name="_Toc471694357"/>
    </w:p>
    <w:p w14:paraId="6CE0E711" w14:textId="77777777" w:rsidR="00181870" w:rsidRPr="00181870" w:rsidRDefault="00181870" w:rsidP="00181870">
      <w:pPr>
        <w:spacing w:after="0"/>
        <w:rPr>
          <w:rFonts w:ascii="Garamond" w:hAnsi="Garamond"/>
          <w:b/>
        </w:rPr>
      </w:pPr>
      <w:r w:rsidRPr="00181870">
        <w:rPr>
          <w:rFonts w:ascii="Garamond" w:hAnsi="Garamond"/>
          <w:b/>
        </w:rPr>
        <w:t>Lessons learnt</w:t>
      </w:r>
    </w:p>
    <w:p w14:paraId="0B0D60D4" w14:textId="77777777" w:rsidR="00181870" w:rsidRDefault="00181870" w:rsidP="00181870">
      <w:pPr>
        <w:spacing w:after="0"/>
        <w:rPr>
          <w:rFonts w:ascii="Garamond" w:hAnsi="Garamond"/>
        </w:rPr>
      </w:pPr>
      <w:r>
        <w:rPr>
          <w:rFonts w:ascii="Garamond" w:hAnsi="Garamond"/>
        </w:rPr>
        <w:t xml:space="preserve">Key lessons </w:t>
      </w:r>
      <w:r w:rsidR="0083553F">
        <w:rPr>
          <w:rFonts w:ascii="Garamond" w:hAnsi="Garamond"/>
        </w:rPr>
        <w:t>deduced</w:t>
      </w:r>
      <w:r>
        <w:rPr>
          <w:rFonts w:ascii="Garamond" w:hAnsi="Garamond"/>
        </w:rPr>
        <w:t xml:space="preserve"> from </w:t>
      </w:r>
      <w:r w:rsidR="0083553F">
        <w:rPr>
          <w:rFonts w:ascii="Garamond" w:hAnsi="Garamond"/>
        </w:rPr>
        <w:t>evaluation</w:t>
      </w:r>
      <w:r>
        <w:rPr>
          <w:rFonts w:ascii="Garamond" w:hAnsi="Garamond"/>
        </w:rPr>
        <w:t xml:space="preserve"> include the notion that</w:t>
      </w:r>
      <w:r w:rsidRPr="00181870">
        <w:rPr>
          <w:rFonts w:ascii="Garamond" w:hAnsi="Garamond"/>
        </w:rPr>
        <w:t xml:space="preserve"> UNDP’s potential and comparative advantages is not fully unfolded, not sufficiently marketed among development partners. </w:t>
      </w:r>
      <w:r>
        <w:rPr>
          <w:rFonts w:ascii="Garamond" w:hAnsi="Garamond"/>
        </w:rPr>
        <w:t>Also that p</w:t>
      </w:r>
      <w:r w:rsidRPr="00181870">
        <w:rPr>
          <w:rFonts w:ascii="Garamond" w:hAnsi="Garamond"/>
        </w:rPr>
        <w:t xml:space="preserve">rojects have been more successful where they were carried out in synchrony with sector reforms and legislative developments. </w:t>
      </w:r>
      <w:r>
        <w:rPr>
          <w:rFonts w:ascii="Garamond" w:hAnsi="Garamond"/>
        </w:rPr>
        <w:t>U</w:t>
      </w:r>
      <w:r w:rsidRPr="00181870">
        <w:rPr>
          <w:rFonts w:ascii="Garamond" w:hAnsi="Garamond"/>
        </w:rPr>
        <w:t xml:space="preserve">neven management and coordination, </w:t>
      </w:r>
      <w:r>
        <w:rPr>
          <w:rFonts w:ascii="Garamond" w:hAnsi="Garamond"/>
        </w:rPr>
        <w:t xml:space="preserve">has </w:t>
      </w:r>
      <w:r w:rsidRPr="00181870">
        <w:rPr>
          <w:rFonts w:ascii="Garamond" w:hAnsi="Garamond"/>
        </w:rPr>
        <w:t xml:space="preserve">hampered programme thus impaired a proper and objective assessment of benefits and gaps.  </w:t>
      </w:r>
      <w:r>
        <w:rPr>
          <w:rFonts w:ascii="Garamond" w:hAnsi="Garamond"/>
        </w:rPr>
        <w:t>In projects where there was a</w:t>
      </w:r>
      <w:r w:rsidRPr="00181870">
        <w:rPr>
          <w:rFonts w:ascii="Garamond" w:hAnsi="Garamond"/>
        </w:rPr>
        <w:t xml:space="preserve"> combination of weak capacities of IPs</w:t>
      </w:r>
      <w:r>
        <w:rPr>
          <w:rFonts w:ascii="Garamond" w:hAnsi="Garamond"/>
        </w:rPr>
        <w:t>, high</w:t>
      </w:r>
      <w:r w:rsidRPr="00181870">
        <w:rPr>
          <w:rFonts w:ascii="Garamond" w:hAnsi="Garamond"/>
        </w:rPr>
        <w:t xml:space="preserve"> quantity of activi</w:t>
      </w:r>
      <w:r>
        <w:rPr>
          <w:rFonts w:ascii="Garamond" w:hAnsi="Garamond"/>
        </w:rPr>
        <w:t xml:space="preserve">ties and number of stakeholders </w:t>
      </w:r>
      <w:r w:rsidRPr="00181870">
        <w:rPr>
          <w:rFonts w:ascii="Garamond" w:hAnsi="Garamond"/>
        </w:rPr>
        <w:t xml:space="preserve">diminished </w:t>
      </w:r>
      <w:r>
        <w:rPr>
          <w:rFonts w:ascii="Garamond" w:hAnsi="Garamond"/>
        </w:rPr>
        <w:t xml:space="preserve">the </w:t>
      </w:r>
      <w:r w:rsidRPr="00181870">
        <w:rPr>
          <w:rFonts w:ascii="Garamond" w:hAnsi="Garamond"/>
        </w:rPr>
        <w:t>positive effects</w:t>
      </w:r>
      <w:r>
        <w:rPr>
          <w:rFonts w:ascii="Garamond" w:hAnsi="Garamond"/>
        </w:rPr>
        <w:t xml:space="preserve"> and results impact. Lastly that m</w:t>
      </w:r>
      <w:r w:rsidRPr="00181870">
        <w:rPr>
          <w:rFonts w:ascii="Garamond" w:hAnsi="Garamond"/>
        </w:rPr>
        <w:t>ore attention should be paid on M&amp;E and sustainability issues</w:t>
      </w:r>
      <w:r>
        <w:rPr>
          <w:rFonts w:ascii="Garamond" w:hAnsi="Garamond"/>
        </w:rPr>
        <w:t xml:space="preserve"> which are </w:t>
      </w:r>
      <w:r w:rsidRPr="00181870">
        <w:rPr>
          <w:rFonts w:ascii="Garamond" w:hAnsi="Garamond"/>
        </w:rPr>
        <w:t>not adequately addressed at design</w:t>
      </w:r>
      <w:r>
        <w:rPr>
          <w:rFonts w:ascii="Garamond" w:hAnsi="Garamond"/>
        </w:rPr>
        <w:t xml:space="preserve"> stage.</w:t>
      </w:r>
    </w:p>
    <w:p w14:paraId="1B485CFD" w14:textId="77777777" w:rsidR="00181870" w:rsidRDefault="00181870" w:rsidP="00181870">
      <w:pPr>
        <w:spacing w:after="0"/>
        <w:ind w:right="0"/>
        <w:rPr>
          <w:rFonts w:ascii="Garamond" w:hAnsi="Garamond"/>
          <w:b/>
        </w:rPr>
      </w:pPr>
    </w:p>
    <w:p w14:paraId="422423B0" w14:textId="77777777" w:rsidR="00181870" w:rsidRDefault="00181870" w:rsidP="00181870">
      <w:pPr>
        <w:spacing w:after="0"/>
        <w:ind w:right="0"/>
        <w:rPr>
          <w:rFonts w:ascii="Garamond" w:hAnsi="Garamond"/>
          <w:b/>
        </w:rPr>
      </w:pPr>
      <w:r w:rsidRPr="00181870">
        <w:rPr>
          <w:rFonts w:ascii="Garamond" w:hAnsi="Garamond"/>
          <w:b/>
        </w:rPr>
        <w:t>Recommendations</w:t>
      </w:r>
    </w:p>
    <w:p w14:paraId="7F79DF3D" w14:textId="77777777" w:rsidR="00181870" w:rsidRPr="00181870" w:rsidRDefault="00181870" w:rsidP="00181870">
      <w:pPr>
        <w:spacing w:after="0"/>
        <w:ind w:right="0"/>
        <w:rPr>
          <w:rFonts w:ascii="Garamond" w:hAnsi="Garamond"/>
        </w:rPr>
      </w:pPr>
      <w:r w:rsidRPr="00181870">
        <w:rPr>
          <w:rFonts w:ascii="Garamond" w:hAnsi="Garamond"/>
        </w:rPr>
        <w:t>In light of th</w:t>
      </w:r>
      <w:r w:rsidR="008631F1">
        <w:rPr>
          <w:rFonts w:ascii="Garamond" w:hAnsi="Garamond"/>
        </w:rPr>
        <w:t>is evaluation’s observations and finding</w:t>
      </w:r>
      <w:r w:rsidRPr="00181870">
        <w:rPr>
          <w:rFonts w:ascii="Garamond" w:hAnsi="Garamond"/>
        </w:rPr>
        <w:t xml:space="preserve"> it is recommended that UNDP</w:t>
      </w:r>
    </w:p>
    <w:p w14:paraId="0176323B" w14:textId="77777777" w:rsidR="00181870" w:rsidRPr="00181870" w:rsidRDefault="00181870" w:rsidP="008E4A0E">
      <w:pPr>
        <w:pStyle w:val="ListParagraph"/>
        <w:numPr>
          <w:ilvl w:val="0"/>
          <w:numId w:val="31"/>
        </w:numPr>
        <w:spacing w:after="0" w:line="240" w:lineRule="auto"/>
        <w:ind w:right="-14"/>
        <w:rPr>
          <w:rFonts w:ascii="Garamond" w:hAnsi="Garamond"/>
        </w:rPr>
      </w:pPr>
      <w:r w:rsidRPr="00181870">
        <w:rPr>
          <w:rFonts w:ascii="Garamond" w:hAnsi="Garamond"/>
        </w:rPr>
        <w:t xml:space="preserve">should have a smaller number of projects/programs with a narrower focus. </w:t>
      </w:r>
    </w:p>
    <w:p w14:paraId="2E71B9B5" w14:textId="77777777" w:rsidR="00181870" w:rsidRPr="00181870" w:rsidRDefault="00181870" w:rsidP="008E4A0E">
      <w:pPr>
        <w:pStyle w:val="ListParagraph"/>
        <w:numPr>
          <w:ilvl w:val="0"/>
          <w:numId w:val="31"/>
        </w:numPr>
        <w:spacing w:after="0" w:line="240" w:lineRule="auto"/>
        <w:ind w:right="-14"/>
        <w:jc w:val="left"/>
        <w:rPr>
          <w:rFonts w:ascii="Garamond" w:hAnsi="Garamond"/>
        </w:rPr>
      </w:pPr>
      <w:r w:rsidRPr="00181870">
        <w:rPr>
          <w:rFonts w:ascii="Garamond" w:hAnsi="Garamond"/>
        </w:rPr>
        <w:t>should re-think the structure of projects</w:t>
      </w:r>
      <w:r w:rsidR="00C62CE8">
        <w:rPr>
          <w:rFonts w:ascii="Garamond" w:hAnsi="Garamond"/>
        </w:rPr>
        <w:t>/programs</w:t>
      </w:r>
      <w:r w:rsidR="00ED7BDC">
        <w:rPr>
          <w:rFonts w:ascii="Garamond" w:hAnsi="Garamond"/>
        </w:rPr>
        <w:t xml:space="preserve"> i.e.</w:t>
      </w:r>
      <w:r w:rsidR="00C62CE8">
        <w:rPr>
          <w:rFonts w:ascii="Garamond" w:hAnsi="Garamond"/>
        </w:rPr>
        <w:t xml:space="preserve"> UNDP</w:t>
      </w:r>
      <w:r w:rsidRPr="00181870">
        <w:rPr>
          <w:rFonts w:ascii="Garamond" w:hAnsi="Garamond"/>
        </w:rPr>
        <w:t xml:space="preserve"> should possibly reduce number of activities per project, reduce the number of stakeholders per project</w:t>
      </w:r>
      <w:r w:rsidR="00C62CE8">
        <w:rPr>
          <w:rFonts w:ascii="Garamond" w:hAnsi="Garamond"/>
        </w:rPr>
        <w:t xml:space="preserve"> etc.</w:t>
      </w:r>
    </w:p>
    <w:p w14:paraId="5BEE180A" w14:textId="77777777" w:rsidR="00181870" w:rsidRPr="00181870" w:rsidRDefault="00181870" w:rsidP="008E4A0E">
      <w:pPr>
        <w:pStyle w:val="ListParagraph"/>
        <w:numPr>
          <w:ilvl w:val="0"/>
          <w:numId w:val="31"/>
        </w:numPr>
        <w:spacing w:after="0" w:line="240" w:lineRule="auto"/>
        <w:ind w:right="-14"/>
        <w:rPr>
          <w:rFonts w:ascii="Garamond" w:hAnsi="Garamond"/>
        </w:rPr>
      </w:pPr>
      <w:r w:rsidRPr="00181870">
        <w:rPr>
          <w:rFonts w:ascii="Garamond" w:hAnsi="Garamond"/>
        </w:rPr>
        <w:t xml:space="preserve">should implement the </w:t>
      </w:r>
      <w:r w:rsidR="002541E1">
        <w:rPr>
          <w:rFonts w:ascii="Garamond" w:hAnsi="Garamond"/>
        </w:rPr>
        <w:t>Programme and Project Management</w:t>
      </w:r>
      <w:r w:rsidR="002541E1" w:rsidRPr="00181870">
        <w:rPr>
          <w:rFonts w:ascii="Garamond" w:hAnsi="Garamond"/>
        </w:rPr>
        <w:t xml:space="preserve"> </w:t>
      </w:r>
      <w:r w:rsidR="002541E1">
        <w:rPr>
          <w:rFonts w:ascii="Garamond" w:hAnsi="Garamond"/>
        </w:rPr>
        <w:t>(</w:t>
      </w:r>
      <w:r w:rsidRPr="00181870">
        <w:rPr>
          <w:rFonts w:ascii="Garamond" w:hAnsi="Garamond"/>
        </w:rPr>
        <w:t>PPM</w:t>
      </w:r>
      <w:r w:rsidR="002541E1">
        <w:rPr>
          <w:rFonts w:ascii="Garamond" w:hAnsi="Garamond"/>
        </w:rPr>
        <w:t>)</w:t>
      </w:r>
      <w:r w:rsidRPr="00181870">
        <w:rPr>
          <w:rFonts w:ascii="Garamond" w:hAnsi="Garamond"/>
        </w:rPr>
        <w:t xml:space="preserve"> reforms across board </w:t>
      </w:r>
    </w:p>
    <w:p w14:paraId="581D2151" w14:textId="77777777" w:rsidR="00181870" w:rsidRPr="00181870" w:rsidRDefault="00181870" w:rsidP="008E4A0E">
      <w:pPr>
        <w:pStyle w:val="ListParagraph"/>
        <w:numPr>
          <w:ilvl w:val="0"/>
          <w:numId w:val="31"/>
        </w:numPr>
        <w:spacing w:after="0" w:line="240" w:lineRule="auto"/>
        <w:ind w:right="-14"/>
        <w:jc w:val="left"/>
        <w:rPr>
          <w:rFonts w:ascii="Garamond" w:hAnsi="Garamond"/>
        </w:rPr>
      </w:pPr>
      <w:r w:rsidRPr="00181870">
        <w:rPr>
          <w:rFonts w:ascii="Garamond" w:hAnsi="Garamond"/>
        </w:rPr>
        <w:t>supports IPs and RPs to make much more use of knowledge resources</w:t>
      </w:r>
    </w:p>
    <w:p w14:paraId="70941550" w14:textId="77777777" w:rsidR="00181870" w:rsidRPr="00181870" w:rsidRDefault="00181870" w:rsidP="008E4A0E">
      <w:pPr>
        <w:pStyle w:val="ListParagraph"/>
        <w:numPr>
          <w:ilvl w:val="0"/>
          <w:numId w:val="31"/>
        </w:numPr>
        <w:spacing w:after="0" w:line="240" w:lineRule="auto"/>
        <w:ind w:right="-14"/>
        <w:rPr>
          <w:rFonts w:ascii="Garamond" w:hAnsi="Garamond"/>
        </w:rPr>
      </w:pPr>
      <w:r w:rsidRPr="00181870">
        <w:rPr>
          <w:rFonts w:ascii="Garamond" w:hAnsi="Garamond"/>
        </w:rPr>
        <w:t xml:space="preserve">focuses on institutional sustainability, to ensure as much as possible that training material and knowledge resources are duly embedded in the beneficiary institutions </w:t>
      </w:r>
    </w:p>
    <w:p w14:paraId="7C0285AF" w14:textId="77777777" w:rsidR="00181870" w:rsidRPr="00181870" w:rsidRDefault="00181870" w:rsidP="008E4A0E">
      <w:pPr>
        <w:pStyle w:val="ListParagraph"/>
        <w:numPr>
          <w:ilvl w:val="0"/>
          <w:numId w:val="31"/>
        </w:numPr>
        <w:spacing w:after="0" w:line="240" w:lineRule="auto"/>
        <w:ind w:right="-14"/>
        <w:rPr>
          <w:rFonts w:ascii="Garamond" w:hAnsi="Garamond"/>
        </w:rPr>
      </w:pPr>
      <w:r w:rsidRPr="00181870">
        <w:rPr>
          <w:rFonts w:ascii="Garamond" w:hAnsi="Garamond"/>
        </w:rPr>
        <w:t>inserts sustainability (exit strategy) section in all projects’ templates including reporting and in the CPD</w:t>
      </w:r>
    </w:p>
    <w:p w14:paraId="07CF92DF" w14:textId="77777777" w:rsidR="00181870" w:rsidRPr="00181870" w:rsidRDefault="00181870" w:rsidP="008E4A0E">
      <w:pPr>
        <w:pStyle w:val="ListParagraph"/>
        <w:numPr>
          <w:ilvl w:val="0"/>
          <w:numId w:val="31"/>
        </w:numPr>
        <w:spacing w:after="0" w:line="240" w:lineRule="auto"/>
        <w:ind w:right="-14"/>
        <w:rPr>
          <w:rFonts w:ascii="Garamond" w:hAnsi="Garamond"/>
        </w:rPr>
      </w:pPr>
      <w:r w:rsidRPr="00181870">
        <w:rPr>
          <w:rFonts w:ascii="Garamond" w:hAnsi="Garamond"/>
        </w:rPr>
        <w:t>undertake a conscious outreach to DPs for collaborations while internally institutionalise regular programme meetings that cut across clusters.</w:t>
      </w:r>
    </w:p>
    <w:p w14:paraId="41423813" w14:textId="77777777" w:rsidR="00181870" w:rsidRPr="00181870" w:rsidRDefault="00181870" w:rsidP="008E4A0E">
      <w:pPr>
        <w:pStyle w:val="ListParagraph"/>
        <w:numPr>
          <w:ilvl w:val="0"/>
          <w:numId w:val="31"/>
        </w:numPr>
        <w:spacing w:after="0" w:line="240" w:lineRule="auto"/>
        <w:ind w:right="-14"/>
        <w:jc w:val="left"/>
        <w:rPr>
          <w:rFonts w:ascii="Garamond" w:hAnsi="Garamond"/>
        </w:rPr>
      </w:pPr>
      <w:r w:rsidRPr="00181870">
        <w:rPr>
          <w:rFonts w:ascii="Garamond" w:hAnsi="Garamond"/>
        </w:rPr>
        <w:t>supports intensified efforts to ensure that R</w:t>
      </w:r>
      <w:r w:rsidR="002541E1">
        <w:rPr>
          <w:rFonts w:ascii="Garamond" w:hAnsi="Garamond"/>
        </w:rPr>
        <w:t>ights-</w:t>
      </w:r>
      <w:r w:rsidRPr="00181870">
        <w:rPr>
          <w:rFonts w:ascii="Garamond" w:hAnsi="Garamond"/>
        </w:rPr>
        <w:t>B</w:t>
      </w:r>
      <w:r w:rsidR="002541E1">
        <w:rPr>
          <w:rFonts w:ascii="Garamond" w:hAnsi="Garamond"/>
        </w:rPr>
        <w:t xml:space="preserve">ased </w:t>
      </w:r>
      <w:r w:rsidR="0083553F" w:rsidRPr="00181870">
        <w:rPr>
          <w:rFonts w:ascii="Garamond" w:hAnsi="Garamond"/>
        </w:rPr>
        <w:t>A</w:t>
      </w:r>
      <w:r w:rsidR="0083553F">
        <w:rPr>
          <w:rFonts w:ascii="Garamond" w:hAnsi="Garamond"/>
        </w:rPr>
        <w:t>pproach(RBA)</w:t>
      </w:r>
      <w:r w:rsidRPr="00181870">
        <w:rPr>
          <w:rFonts w:ascii="Garamond" w:hAnsi="Garamond"/>
        </w:rPr>
        <w:t xml:space="preserve"> is practiced and implemented across activities</w:t>
      </w:r>
    </w:p>
    <w:p w14:paraId="246DFA2F" w14:textId="77777777" w:rsidR="0042496F" w:rsidRPr="0083553F" w:rsidRDefault="00181870" w:rsidP="00A62993">
      <w:pPr>
        <w:pStyle w:val="ListParagraph"/>
        <w:numPr>
          <w:ilvl w:val="0"/>
          <w:numId w:val="31"/>
        </w:numPr>
        <w:spacing w:after="0" w:line="240" w:lineRule="auto"/>
        <w:ind w:right="-14"/>
        <w:jc w:val="left"/>
        <w:rPr>
          <w:rFonts w:ascii="Garamond" w:hAnsi="Garamond"/>
        </w:rPr>
      </w:pPr>
      <w:r w:rsidRPr="0083553F">
        <w:rPr>
          <w:rFonts w:ascii="Garamond" w:hAnsi="Garamond"/>
        </w:rPr>
        <w:t>sensitize IPs and RPs on gender equality needs and concerns</w:t>
      </w:r>
      <w:r w:rsidR="0083553F">
        <w:rPr>
          <w:rFonts w:ascii="Garamond" w:hAnsi="Garamond"/>
        </w:rPr>
        <w:t>.</w:t>
      </w:r>
      <w:r w:rsidR="0042496F" w:rsidRPr="0083553F">
        <w:rPr>
          <w:rFonts w:ascii="Garamond" w:hAnsi="Garamond"/>
          <w:highlight w:val="lightGray"/>
        </w:rPr>
        <w:br w:type="page"/>
      </w:r>
    </w:p>
    <w:p w14:paraId="2A23A947" w14:textId="77777777" w:rsidR="00397376" w:rsidRPr="00DD6CFE" w:rsidRDefault="002D3347" w:rsidP="00E86B1F">
      <w:pPr>
        <w:pStyle w:val="Heading1"/>
        <w:numPr>
          <w:ilvl w:val="0"/>
          <w:numId w:val="0"/>
        </w:numPr>
      </w:pPr>
      <w:bookmarkStart w:id="10" w:name="_Toc472252193"/>
      <w:bookmarkStart w:id="11" w:name="_Toc474056830"/>
      <w:r w:rsidRPr="00DD6CFE">
        <w:lastRenderedPageBreak/>
        <w:t>Introduction</w:t>
      </w:r>
      <w:bookmarkEnd w:id="9"/>
      <w:bookmarkEnd w:id="10"/>
      <w:bookmarkEnd w:id="11"/>
      <w:r w:rsidR="00670AD3" w:rsidRPr="00DD6CFE">
        <w:t xml:space="preserve"> </w:t>
      </w:r>
    </w:p>
    <w:p w14:paraId="3521D838" w14:textId="77777777" w:rsidR="00A85E7C" w:rsidRPr="00E86B1F" w:rsidRDefault="00670AD3" w:rsidP="000B5D0B">
      <w:pPr>
        <w:rPr>
          <w:rFonts w:ascii="Garamond" w:hAnsi="Garamond"/>
        </w:rPr>
      </w:pPr>
      <w:r w:rsidRPr="00E86B1F">
        <w:rPr>
          <w:rFonts w:ascii="Garamond" w:hAnsi="Garamond"/>
        </w:rPr>
        <w:t>Ghana is a lower middle income country (2012 GDP per capita EUR 1,200)</w:t>
      </w:r>
      <w:r w:rsidR="0076611C" w:rsidRPr="00E86B1F">
        <w:rPr>
          <w:rFonts w:ascii="Garamond" w:hAnsi="Garamond"/>
        </w:rPr>
        <w:t>.</w:t>
      </w:r>
      <w:r w:rsidR="00A85E7C" w:rsidRPr="00E86B1F">
        <w:rPr>
          <w:rFonts w:ascii="Garamond" w:hAnsi="Garamond"/>
        </w:rPr>
        <w:t xml:space="preserve"> Its</w:t>
      </w:r>
      <w:r w:rsidRPr="00E86B1F">
        <w:rPr>
          <w:rFonts w:ascii="Garamond" w:hAnsi="Garamond"/>
        </w:rPr>
        <w:t xml:space="preserve"> economy </w:t>
      </w:r>
      <w:r w:rsidR="0076611C" w:rsidRPr="00E86B1F">
        <w:rPr>
          <w:rFonts w:ascii="Garamond" w:hAnsi="Garamond"/>
        </w:rPr>
        <w:t xml:space="preserve">is </w:t>
      </w:r>
      <w:r w:rsidR="000E61A9" w:rsidRPr="00E86B1F">
        <w:rPr>
          <w:rFonts w:ascii="Garamond" w:hAnsi="Garamond"/>
        </w:rPr>
        <w:t>driven by</w:t>
      </w:r>
      <w:r w:rsidRPr="00E86B1F">
        <w:rPr>
          <w:rFonts w:ascii="Garamond" w:hAnsi="Garamond"/>
        </w:rPr>
        <w:t xml:space="preserve"> services (</w:t>
      </w:r>
      <w:r w:rsidR="0076611C" w:rsidRPr="00E86B1F">
        <w:rPr>
          <w:rFonts w:ascii="Garamond" w:hAnsi="Garamond"/>
        </w:rPr>
        <w:t>49.1</w:t>
      </w:r>
      <w:r w:rsidRPr="00E86B1F">
        <w:rPr>
          <w:rFonts w:ascii="Garamond" w:hAnsi="Garamond"/>
        </w:rPr>
        <w:t>% of GDP)</w:t>
      </w:r>
      <w:r w:rsidR="00BA7BC1" w:rsidRPr="00E86B1F">
        <w:rPr>
          <w:rFonts w:ascii="Garamond" w:hAnsi="Garamond"/>
        </w:rPr>
        <w:t>; the</w:t>
      </w:r>
      <w:r w:rsidR="000E61A9" w:rsidRPr="00E86B1F">
        <w:rPr>
          <w:rFonts w:ascii="Garamond" w:hAnsi="Garamond"/>
        </w:rPr>
        <w:t xml:space="preserve"> contribution of</w:t>
      </w:r>
      <w:r w:rsidRPr="00E86B1F">
        <w:rPr>
          <w:rFonts w:ascii="Garamond" w:hAnsi="Garamond"/>
        </w:rPr>
        <w:t xml:space="preserve"> agriculture (22.</w:t>
      </w:r>
      <w:r w:rsidR="0076611C" w:rsidRPr="00E86B1F">
        <w:rPr>
          <w:rFonts w:ascii="Garamond" w:hAnsi="Garamond"/>
        </w:rPr>
        <w:t>9</w:t>
      </w:r>
      <w:r w:rsidRPr="00E86B1F">
        <w:rPr>
          <w:rFonts w:ascii="Garamond" w:hAnsi="Garamond"/>
        </w:rPr>
        <w:t>%)</w:t>
      </w:r>
      <w:r w:rsidR="0076611C" w:rsidRPr="00E86B1F">
        <w:rPr>
          <w:rFonts w:ascii="Garamond" w:hAnsi="Garamond"/>
        </w:rPr>
        <w:t>,</w:t>
      </w:r>
      <w:r w:rsidR="000E61A9" w:rsidRPr="00E86B1F">
        <w:rPr>
          <w:rFonts w:ascii="Garamond" w:hAnsi="Garamond"/>
        </w:rPr>
        <w:t xml:space="preserve"> which is </w:t>
      </w:r>
      <w:r w:rsidRPr="00E86B1F">
        <w:rPr>
          <w:rFonts w:ascii="Garamond" w:hAnsi="Garamond"/>
        </w:rPr>
        <w:t>composed of mainly crops</w:t>
      </w:r>
      <w:r w:rsidR="000E61A9" w:rsidRPr="00E86B1F">
        <w:rPr>
          <w:rFonts w:ascii="Garamond" w:hAnsi="Garamond"/>
        </w:rPr>
        <w:t xml:space="preserve">, </w:t>
      </w:r>
      <w:r w:rsidRPr="00E86B1F">
        <w:rPr>
          <w:rFonts w:ascii="Garamond" w:hAnsi="Garamond"/>
        </w:rPr>
        <w:t xml:space="preserve">forestry </w:t>
      </w:r>
      <w:r w:rsidR="00A85E7C" w:rsidRPr="00E86B1F">
        <w:rPr>
          <w:rFonts w:ascii="Garamond" w:hAnsi="Garamond"/>
        </w:rPr>
        <w:t xml:space="preserve">and livestock </w:t>
      </w:r>
      <w:r w:rsidRPr="00E86B1F">
        <w:rPr>
          <w:rFonts w:ascii="Garamond" w:hAnsi="Garamond"/>
        </w:rPr>
        <w:t>activities</w:t>
      </w:r>
      <w:r w:rsidR="000E61A9" w:rsidRPr="00E86B1F">
        <w:rPr>
          <w:rFonts w:ascii="Garamond" w:hAnsi="Garamond"/>
        </w:rPr>
        <w:t xml:space="preserve"> has been falling but it is still very important for employment</w:t>
      </w:r>
      <w:r w:rsidR="00A85E7C" w:rsidRPr="00E86B1F">
        <w:rPr>
          <w:rFonts w:ascii="Garamond" w:hAnsi="Garamond"/>
        </w:rPr>
        <w:t>;</w:t>
      </w:r>
      <w:r w:rsidRPr="00E86B1F">
        <w:rPr>
          <w:rFonts w:ascii="Garamond" w:hAnsi="Garamond"/>
        </w:rPr>
        <w:t xml:space="preserve"> and the industrial sector (2</w:t>
      </w:r>
      <w:r w:rsidR="0076611C" w:rsidRPr="00E86B1F">
        <w:rPr>
          <w:rFonts w:ascii="Garamond" w:hAnsi="Garamond"/>
        </w:rPr>
        <w:t>8</w:t>
      </w:r>
      <w:r w:rsidRPr="00E86B1F">
        <w:rPr>
          <w:rFonts w:ascii="Garamond" w:hAnsi="Garamond"/>
        </w:rPr>
        <w:t xml:space="preserve">%), </w:t>
      </w:r>
      <w:r w:rsidR="000E61A9" w:rsidRPr="00E86B1F">
        <w:rPr>
          <w:rFonts w:ascii="Garamond" w:hAnsi="Garamond"/>
        </w:rPr>
        <w:t xml:space="preserve">which encompasses manufacturing, </w:t>
      </w:r>
      <w:r w:rsidRPr="00E86B1F">
        <w:rPr>
          <w:rFonts w:ascii="Garamond" w:hAnsi="Garamond"/>
        </w:rPr>
        <w:t xml:space="preserve">mining and </w:t>
      </w:r>
      <w:r w:rsidR="000E61A9" w:rsidRPr="00E86B1F">
        <w:rPr>
          <w:rFonts w:ascii="Garamond" w:hAnsi="Garamond"/>
        </w:rPr>
        <w:t xml:space="preserve">quarrying (which includes gold and other mining but also oil and gas) and </w:t>
      </w:r>
      <w:r w:rsidRPr="00E86B1F">
        <w:rPr>
          <w:rFonts w:ascii="Garamond" w:hAnsi="Garamond"/>
        </w:rPr>
        <w:t xml:space="preserve">construction activities </w:t>
      </w:r>
      <w:r w:rsidR="0076611C" w:rsidRPr="00E86B1F">
        <w:rPr>
          <w:rFonts w:ascii="Garamond" w:hAnsi="Garamond"/>
        </w:rPr>
        <w:t>plays an important role</w:t>
      </w:r>
      <w:r w:rsidRPr="00E86B1F">
        <w:rPr>
          <w:rFonts w:ascii="Garamond" w:hAnsi="Garamond"/>
        </w:rPr>
        <w:t>.</w:t>
      </w:r>
      <w:r w:rsidR="0076611C" w:rsidRPr="00E86B1F">
        <w:rPr>
          <w:rStyle w:val="FootnoteReference"/>
          <w:rFonts w:ascii="Garamond" w:hAnsi="Garamond"/>
        </w:rPr>
        <w:footnoteReference w:id="2"/>
      </w:r>
    </w:p>
    <w:p w14:paraId="6E70A47F" w14:textId="77777777" w:rsidR="000E61A9" w:rsidRPr="00E86B1F" w:rsidRDefault="00670AD3" w:rsidP="000B5D0B">
      <w:pPr>
        <w:rPr>
          <w:rFonts w:ascii="Garamond" w:hAnsi="Garamond"/>
        </w:rPr>
      </w:pPr>
      <w:r w:rsidRPr="00E86B1F">
        <w:rPr>
          <w:rFonts w:ascii="Garamond" w:hAnsi="Garamond"/>
        </w:rPr>
        <w:t>The recent coming on stream of oil production, the development of the gas energy infrastructure and of the petro-chemical industry</w:t>
      </w:r>
      <w:r w:rsidR="000E61A9" w:rsidRPr="00E86B1F">
        <w:rPr>
          <w:rFonts w:ascii="Garamond" w:hAnsi="Garamond"/>
        </w:rPr>
        <w:t xml:space="preserve">, have the </w:t>
      </w:r>
      <w:r w:rsidRPr="00E86B1F">
        <w:rPr>
          <w:rFonts w:ascii="Garamond" w:hAnsi="Garamond"/>
        </w:rPr>
        <w:t xml:space="preserve"> potential to </w:t>
      </w:r>
      <w:r w:rsidR="000E61A9" w:rsidRPr="00E86B1F">
        <w:rPr>
          <w:rFonts w:ascii="Garamond" w:hAnsi="Garamond"/>
        </w:rPr>
        <w:t xml:space="preserve">contribute to </w:t>
      </w:r>
      <w:r w:rsidRPr="00E86B1F">
        <w:rPr>
          <w:rFonts w:ascii="Garamond" w:hAnsi="Garamond"/>
        </w:rPr>
        <w:t>transform</w:t>
      </w:r>
      <w:r w:rsidR="000E61A9" w:rsidRPr="00E86B1F">
        <w:rPr>
          <w:rFonts w:ascii="Garamond" w:hAnsi="Garamond"/>
        </w:rPr>
        <w:t>ing</w:t>
      </w:r>
      <w:r w:rsidRPr="00E86B1F">
        <w:rPr>
          <w:rFonts w:ascii="Garamond" w:hAnsi="Garamond"/>
        </w:rPr>
        <w:t xml:space="preserve"> the economy, value chain</w:t>
      </w:r>
      <w:r w:rsidR="000E61A9" w:rsidRPr="00E86B1F">
        <w:rPr>
          <w:rFonts w:ascii="Garamond" w:hAnsi="Garamond"/>
        </w:rPr>
        <w:t>s</w:t>
      </w:r>
      <w:r w:rsidRPr="00E86B1F">
        <w:rPr>
          <w:rFonts w:ascii="Garamond" w:hAnsi="Garamond"/>
        </w:rPr>
        <w:t xml:space="preserve"> and </w:t>
      </w:r>
      <w:r w:rsidR="000E61A9" w:rsidRPr="00E86B1F">
        <w:rPr>
          <w:rFonts w:ascii="Garamond" w:hAnsi="Garamond"/>
        </w:rPr>
        <w:t>helping</w:t>
      </w:r>
      <w:r w:rsidRPr="00E86B1F">
        <w:rPr>
          <w:rFonts w:ascii="Garamond" w:hAnsi="Garamond"/>
        </w:rPr>
        <w:t xml:space="preserve"> to build a more diversified agro-industrial base. </w:t>
      </w:r>
      <w:r w:rsidR="000F5F6A" w:rsidRPr="00E86B1F">
        <w:rPr>
          <w:rFonts w:ascii="Garamond" w:hAnsi="Garamond"/>
        </w:rPr>
        <w:t>Inclusive structural transformation is a priority that is yet to be achieved. One of the key challenges has been ensuring stable macroeconomic fundamentals.</w:t>
      </w:r>
      <w:r w:rsidR="007546FD" w:rsidRPr="00E86B1F">
        <w:rPr>
          <w:rFonts w:ascii="Garamond" w:hAnsi="Garamond"/>
        </w:rPr>
        <w:t xml:space="preserve">  </w:t>
      </w:r>
    </w:p>
    <w:p w14:paraId="72639944" w14:textId="77777777" w:rsidR="00670AD3" w:rsidRPr="00E86B1F" w:rsidRDefault="00670AD3" w:rsidP="00266DF1">
      <w:pPr>
        <w:rPr>
          <w:rFonts w:ascii="Garamond" w:eastAsia="Times New Roman" w:hAnsi="Garamond"/>
        </w:rPr>
      </w:pPr>
      <w:r w:rsidRPr="00E86B1F">
        <w:rPr>
          <w:rFonts w:ascii="Garamond" w:hAnsi="Garamond"/>
        </w:rPr>
        <w:t xml:space="preserve">In a </w:t>
      </w:r>
      <w:r w:rsidR="008973CF" w:rsidRPr="00E86B1F">
        <w:rPr>
          <w:rFonts w:ascii="Garamond" w:hAnsi="Garamond"/>
        </w:rPr>
        <w:t>(</w:t>
      </w:r>
      <w:r w:rsidRPr="00E86B1F">
        <w:rPr>
          <w:rFonts w:ascii="Garamond" w:hAnsi="Garamond"/>
        </w:rPr>
        <w:t>West Africa</w:t>
      </w:r>
      <w:r w:rsidR="008973CF" w:rsidRPr="00E86B1F">
        <w:rPr>
          <w:rFonts w:ascii="Garamond" w:hAnsi="Garamond"/>
        </w:rPr>
        <w:t>)</w:t>
      </w:r>
      <w:r w:rsidRPr="00E86B1F">
        <w:rPr>
          <w:rFonts w:ascii="Garamond" w:hAnsi="Garamond"/>
        </w:rPr>
        <w:t xml:space="preserve"> region that </w:t>
      </w:r>
      <w:r w:rsidR="008973CF" w:rsidRPr="00E86B1F">
        <w:rPr>
          <w:rFonts w:ascii="Garamond" w:hAnsi="Garamond"/>
        </w:rPr>
        <w:t>has seen significant</w:t>
      </w:r>
      <w:r w:rsidRPr="00E86B1F">
        <w:rPr>
          <w:rFonts w:ascii="Garamond" w:hAnsi="Garamond"/>
        </w:rPr>
        <w:t xml:space="preserve"> political instability, </w:t>
      </w:r>
      <w:r w:rsidR="008973CF" w:rsidRPr="00E86B1F">
        <w:rPr>
          <w:rFonts w:ascii="Garamond" w:hAnsi="Garamond"/>
        </w:rPr>
        <w:t xml:space="preserve">rising threats of </w:t>
      </w:r>
      <w:r w:rsidRPr="00E86B1F">
        <w:rPr>
          <w:rFonts w:ascii="Garamond" w:hAnsi="Garamond"/>
        </w:rPr>
        <w:t xml:space="preserve">terrorism, </w:t>
      </w:r>
      <w:r w:rsidR="008973CF" w:rsidRPr="00E86B1F">
        <w:rPr>
          <w:rFonts w:ascii="Garamond" w:hAnsi="Garamond"/>
        </w:rPr>
        <w:t xml:space="preserve">as well as </w:t>
      </w:r>
      <w:r w:rsidRPr="00E86B1F">
        <w:rPr>
          <w:rFonts w:ascii="Garamond" w:hAnsi="Garamond"/>
        </w:rPr>
        <w:t xml:space="preserve">maritime security threats and increased economic organized crime, </w:t>
      </w:r>
      <w:r w:rsidRPr="00E86B1F">
        <w:rPr>
          <w:rStyle w:val="normaltextrun"/>
          <w:rFonts w:ascii="Garamond" w:hAnsi="Garamond"/>
          <w:color w:val="000000"/>
          <w:shd w:val="clear" w:color="auto" w:fill="FFFFFF"/>
        </w:rPr>
        <w:t xml:space="preserve">Ghana </w:t>
      </w:r>
      <w:r w:rsidR="008973CF" w:rsidRPr="00E86B1F">
        <w:rPr>
          <w:rStyle w:val="normaltextrun"/>
          <w:rFonts w:ascii="Garamond" w:hAnsi="Garamond"/>
          <w:color w:val="000000"/>
          <w:shd w:val="clear" w:color="auto" w:fill="FFFFFF"/>
        </w:rPr>
        <w:t xml:space="preserve">has </w:t>
      </w:r>
      <w:r w:rsidRPr="00E86B1F">
        <w:rPr>
          <w:rStyle w:val="normaltextrun"/>
          <w:rFonts w:ascii="Garamond" w:hAnsi="Garamond"/>
          <w:color w:val="000000"/>
          <w:shd w:val="clear" w:color="auto" w:fill="FFFFFF"/>
        </w:rPr>
        <w:t>remain</w:t>
      </w:r>
      <w:r w:rsidR="008973CF" w:rsidRPr="00E86B1F">
        <w:rPr>
          <w:rStyle w:val="normaltextrun"/>
          <w:rFonts w:ascii="Garamond" w:hAnsi="Garamond"/>
          <w:color w:val="000000"/>
          <w:shd w:val="clear" w:color="auto" w:fill="FFFFFF"/>
        </w:rPr>
        <w:t>ed</w:t>
      </w:r>
      <w:r w:rsidRPr="00E86B1F">
        <w:rPr>
          <w:rStyle w:val="normaltextrun"/>
          <w:rFonts w:ascii="Garamond" w:hAnsi="Garamond"/>
          <w:color w:val="000000"/>
          <w:shd w:val="clear" w:color="auto" w:fill="FFFFFF"/>
        </w:rPr>
        <w:t xml:space="preserve"> a relatively peaceful </w:t>
      </w:r>
      <w:r w:rsidR="008973CF" w:rsidRPr="00E86B1F">
        <w:rPr>
          <w:rStyle w:val="normaltextrun"/>
          <w:rFonts w:ascii="Garamond" w:hAnsi="Garamond"/>
          <w:color w:val="000000"/>
          <w:shd w:val="clear" w:color="auto" w:fill="FFFFFF"/>
        </w:rPr>
        <w:t xml:space="preserve">and stable </w:t>
      </w:r>
      <w:r w:rsidR="00BA7BC1">
        <w:rPr>
          <w:rStyle w:val="normaltextrun"/>
          <w:rFonts w:ascii="Garamond" w:hAnsi="Garamond"/>
          <w:color w:val="000000"/>
          <w:shd w:val="clear" w:color="auto" w:fill="FFFFFF"/>
        </w:rPr>
        <w:t>country a</w:t>
      </w:r>
      <w:r w:rsidRPr="00E86B1F">
        <w:rPr>
          <w:rStyle w:val="normaltextrun"/>
          <w:rFonts w:ascii="Garamond" w:hAnsi="Garamond"/>
          <w:color w:val="000000"/>
          <w:shd w:val="clear" w:color="auto" w:fill="FFFFFF"/>
        </w:rPr>
        <w:t>ccording to the Global Peace Index (GPI)</w:t>
      </w:r>
      <w:r w:rsidR="00BA7BC1">
        <w:rPr>
          <w:rStyle w:val="normaltextrun"/>
          <w:rFonts w:ascii="Garamond" w:hAnsi="Garamond"/>
          <w:color w:val="000000"/>
          <w:shd w:val="clear" w:color="auto" w:fill="FFFFFF"/>
        </w:rPr>
        <w:t xml:space="preserve">. </w:t>
      </w:r>
      <w:r w:rsidRPr="00E86B1F">
        <w:rPr>
          <w:rFonts w:ascii="Garamond" w:eastAsia="Times New Roman" w:hAnsi="Garamond"/>
        </w:rPr>
        <w:t>In 2010 Ghana moved above the World Bank</w:t>
      </w:r>
      <w:r w:rsidR="008973CF" w:rsidRPr="00E86B1F">
        <w:rPr>
          <w:rFonts w:ascii="Garamond" w:eastAsia="Times New Roman" w:hAnsi="Garamond"/>
        </w:rPr>
        <w:t>’s lower</w:t>
      </w:r>
      <w:r w:rsidRPr="00E86B1F">
        <w:rPr>
          <w:rFonts w:ascii="Garamond" w:eastAsia="Times New Roman" w:hAnsi="Garamond"/>
        </w:rPr>
        <w:t xml:space="preserve"> threshold </w:t>
      </w:r>
      <w:r w:rsidR="008973CF" w:rsidRPr="00E86B1F">
        <w:rPr>
          <w:rFonts w:ascii="Garamond" w:eastAsia="Times New Roman" w:hAnsi="Garamond"/>
        </w:rPr>
        <w:t xml:space="preserve">for </w:t>
      </w:r>
      <w:r w:rsidRPr="00E86B1F">
        <w:rPr>
          <w:rFonts w:ascii="Garamond" w:eastAsia="Times New Roman" w:hAnsi="Garamond"/>
        </w:rPr>
        <w:t xml:space="preserve">Lower Middle Income (GNI per capita from $976-3,855), due in </w:t>
      </w:r>
      <w:r w:rsidR="008973CF" w:rsidRPr="00E86B1F">
        <w:rPr>
          <w:rFonts w:ascii="Garamond" w:eastAsia="Times New Roman" w:hAnsi="Garamond"/>
        </w:rPr>
        <w:t xml:space="preserve">large </w:t>
      </w:r>
      <w:r w:rsidRPr="00E86B1F">
        <w:rPr>
          <w:rFonts w:ascii="Garamond" w:eastAsia="Times New Roman" w:hAnsi="Garamond"/>
        </w:rPr>
        <w:t>part to</w:t>
      </w:r>
      <w:r w:rsidR="008973CF" w:rsidRPr="00E86B1F">
        <w:rPr>
          <w:rFonts w:ascii="Garamond" w:eastAsia="Times New Roman" w:hAnsi="Garamond"/>
        </w:rPr>
        <w:t xml:space="preserve"> significant growth rates,</w:t>
      </w:r>
      <w:r w:rsidRPr="00E86B1F">
        <w:rPr>
          <w:rFonts w:ascii="Garamond" w:eastAsia="Times New Roman" w:hAnsi="Garamond"/>
        </w:rPr>
        <w:t xml:space="preserve"> a GDP re-basing exercise and additional revenues from oil that started flowing from the first major field as well as anticipated revenues from gas which was expected to contribute to GDP growth of 15-20% in 2011 and 8% in 2012</w:t>
      </w:r>
      <w:r w:rsidRPr="00E86B1F">
        <w:rPr>
          <w:rStyle w:val="FootnoteReference"/>
          <w:rFonts w:ascii="Garamond" w:eastAsia="Times New Roman" w:hAnsi="Garamond"/>
        </w:rPr>
        <w:footnoteReference w:id="3"/>
      </w:r>
      <w:r w:rsidRPr="00E86B1F">
        <w:rPr>
          <w:rFonts w:ascii="Garamond" w:eastAsia="Times New Roman" w:hAnsi="Garamond"/>
        </w:rPr>
        <w:t>.</w:t>
      </w:r>
    </w:p>
    <w:p w14:paraId="71FBACBA" w14:textId="77777777" w:rsidR="00670AD3" w:rsidRPr="00E86B1F" w:rsidRDefault="00670AD3" w:rsidP="000B5D0B">
      <w:pPr>
        <w:spacing w:after="120"/>
        <w:rPr>
          <w:rStyle w:val="eop"/>
          <w:rFonts w:ascii="Garamond" w:hAnsi="Garamond"/>
          <w:color w:val="000000"/>
          <w:shd w:val="clear" w:color="auto" w:fill="FFFFFF"/>
        </w:rPr>
      </w:pPr>
      <w:r w:rsidRPr="00E86B1F">
        <w:rPr>
          <w:rStyle w:val="normaltextrun"/>
          <w:rFonts w:ascii="Garamond" w:hAnsi="Garamond"/>
          <w:color w:val="000000"/>
          <w:shd w:val="clear" w:color="auto" w:fill="FFFFFF"/>
        </w:rPr>
        <w:t>The</w:t>
      </w:r>
      <w:r w:rsidRPr="00E86B1F">
        <w:rPr>
          <w:rStyle w:val="apple-converted-space"/>
          <w:rFonts w:ascii="Garamond" w:hAnsi="Garamond"/>
          <w:color w:val="000000"/>
          <w:shd w:val="clear" w:color="auto" w:fill="FFFFFF"/>
        </w:rPr>
        <w:t> </w:t>
      </w:r>
      <w:r w:rsidRPr="00E86B1F">
        <w:rPr>
          <w:rStyle w:val="normaltextrun"/>
          <w:rFonts w:ascii="Garamond" w:hAnsi="Garamond"/>
          <w:color w:val="000000"/>
          <w:shd w:val="clear" w:color="auto" w:fill="FFFFFF"/>
        </w:rPr>
        <w:t>United Nations Development Assistance Framework (UNDAF)</w:t>
      </w:r>
      <w:r w:rsidRPr="00E86B1F">
        <w:rPr>
          <w:rStyle w:val="apple-converted-space"/>
          <w:rFonts w:ascii="Garamond" w:hAnsi="Garamond"/>
          <w:color w:val="000000"/>
          <w:shd w:val="clear" w:color="auto" w:fill="FFFFFF"/>
        </w:rPr>
        <w:t> </w:t>
      </w:r>
      <w:r w:rsidRPr="00E86B1F">
        <w:rPr>
          <w:rStyle w:val="normaltextrun"/>
          <w:rFonts w:ascii="Garamond" w:hAnsi="Garamond"/>
          <w:color w:val="000000"/>
          <w:shd w:val="clear" w:color="auto" w:fill="FFFFFF"/>
        </w:rPr>
        <w:t>(2012-201</w:t>
      </w:r>
      <w:r w:rsidR="008D40B9">
        <w:rPr>
          <w:rStyle w:val="normaltextrun"/>
          <w:rFonts w:ascii="Garamond" w:hAnsi="Garamond"/>
          <w:color w:val="000000"/>
          <w:shd w:val="clear" w:color="auto" w:fill="FFFFFF"/>
        </w:rPr>
        <w:t>7</w:t>
      </w:r>
      <w:r w:rsidRPr="00E86B1F">
        <w:rPr>
          <w:rStyle w:val="normaltextrun"/>
          <w:rFonts w:ascii="Garamond" w:hAnsi="Garamond"/>
          <w:color w:val="000000"/>
          <w:shd w:val="clear" w:color="auto" w:fill="FFFFFF"/>
        </w:rPr>
        <w:t>), signed</w:t>
      </w:r>
      <w:r w:rsidR="00F8326D" w:rsidRPr="00E86B1F">
        <w:rPr>
          <w:rStyle w:val="normaltextrun"/>
          <w:rFonts w:ascii="Garamond" w:hAnsi="Garamond"/>
          <w:color w:val="000000"/>
          <w:shd w:val="clear" w:color="auto" w:fill="FFFFFF"/>
        </w:rPr>
        <w:t xml:space="preserve"> at the end of 2011</w:t>
      </w:r>
      <w:r w:rsidRPr="00E86B1F">
        <w:rPr>
          <w:rStyle w:val="normaltextrun"/>
          <w:rFonts w:ascii="Garamond" w:hAnsi="Garamond"/>
          <w:color w:val="000000"/>
          <w:shd w:val="clear" w:color="auto" w:fill="FFFFFF"/>
        </w:rPr>
        <w:t xml:space="preserve"> between the Government of Ghana and the UN System, presented a coherent vision and collective program results which the UN system seeks to achieve in support of key priorities of the national development agenda.</w:t>
      </w:r>
      <w:r w:rsidRPr="00E86B1F">
        <w:rPr>
          <w:rStyle w:val="apple-converted-space"/>
          <w:rFonts w:ascii="Garamond" w:hAnsi="Garamond"/>
          <w:color w:val="000000"/>
          <w:shd w:val="clear" w:color="auto" w:fill="FFFFFF"/>
        </w:rPr>
        <w:t> </w:t>
      </w:r>
      <w:r w:rsidRPr="00E86B1F">
        <w:rPr>
          <w:rStyle w:val="normaltextrun"/>
          <w:rFonts w:ascii="Garamond" w:hAnsi="Garamond"/>
          <w:color w:val="000000"/>
          <w:shd w:val="clear" w:color="auto" w:fill="FFFFFF"/>
        </w:rPr>
        <w:t>The UNDAF</w:t>
      </w:r>
      <w:r w:rsidRPr="00E86B1F">
        <w:rPr>
          <w:rStyle w:val="apple-converted-space"/>
          <w:rFonts w:ascii="Garamond" w:hAnsi="Garamond"/>
          <w:color w:val="000000"/>
          <w:shd w:val="clear" w:color="auto" w:fill="FFFFFF"/>
        </w:rPr>
        <w:t> </w:t>
      </w:r>
      <w:r w:rsidRPr="00E86B1F">
        <w:rPr>
          <w:rStyle w:val="normaltextrun"/>
          <w:rFonts w:ascii="Garamond" w:hAnsi="Garamond"/>
          <w:color w:val="000000"/>
          <w:shd w:val="clear" w:color="auto" w:fill="FFFFFF"/>
        </w:rPr>
        <w:t>implementation revolves around four</w:t>
      </w:r>
      <w:r w:rsidRPr="00E86B1F">
        <w:rPr>
          <w:rStyle w:val="apple-converted-space"/>
          <w:rFonts w:ascii="Garamond" w:hAnsi="Garamond"/>
          <w:color w:val="000000"/>
          <w:shd w:val="clear" w:color="auto" w:fill="FFFFFF"/>
        </w:rPr>
        <w:t> </w:t>
      </w:r>
      <w:r w:rsidRPr="00E86B1F">
        <w:rPr>
          <w:rStyle w:val="normaltextrun"/>
          <w:rFonts w:ascii="Garamond" w:hAnsi="Garamond"/>
          <w:color w:val="000000"/>
          <w:shd w:val="clear" w:color="auto" w:fill="FFFFFF"/>
        </w:rPr>
        <w:t>foundational</w:t>
      </w:r>
      <w:r w:rsidRPr="00E86B1F">
        <w:rPr>
          <w:rStyle w:val="apple-converted-space"/>
          <w:rFonts w:ascii="Garamond" w:hAnsi="Garamond"/>
          <w:color w:val="000000"/>
          <w:shd w:val="clear" w:color="auto" w:fill="FFFFFF"/>
        </w:rPr>
        <w:t> </w:t>
      </w:r>
      <w:r w:rsidRPr="00E86B1F">
        <w:rPr>
          <w:rStyle w:val="normaltextrun"/>
          <w:rFonts w:ascii="Garamond" w:hAnsi="Garamond"/>
          <w:color w:val="000000"/>
          <w:shd w:val="clear" w:color="auto" w:fill="FFFFFF"/>
        </w:rPr>
        <w:t>pillars, known as thematic areas – food security and nutrition; sustainable environment, energy and human settlement; human development and productive capacity for improved social services; and transparent and accountable governance. </w:t>
      </w:r>
      <w:r w:rsidRPr="00E86B1F">
        <w:rPr>
          <w:rStyle w:val="eop"/>
          <w:rFonts w:ascii="Garamond" w:hAnsi="Garamond"/>
          <w:color w:val="000000"/>
          <w:shd w:val="clear" w:color="auto" w:fill="FFFFFF"/>
        </w:rPr>
        <w:t> </w:t>
      </w:r>
    </w:p>
    <w:p w14:paraId="5F1E527B" w14:textId="77777777" w:rsidR="00670AD3" w:rsidRPr="00E86B1F" w:rsidRDefault="00670AD3" w:rsidP="000B5D0B">
      <w:pPr>
        <w:spacing w:after="120"/>
        <w:contextualSpacing/>
        <w:rPr>
          <w:rFonts w:ascii="Garamond" w:eastAsia="Times New Roman" w:hAnsi="Garamond"/>
        </w:rPr>
      </w:pPr>
      <w:r w:rsidRPr="00E86B1F">
        <w:rPr>
          <w:rStyle w:val="eop"/>
          <w:rFonts w:ascii="Garamond" w:hAnsi="Garamond"/>
          <w:color w:val="000000"/>
          <w:shd w:val="clear" w:color="auto" w:fill="FFFFFF"/>
        </w:rPr>
        <w:t xml:space="preserve">Using the UNDAF as its source and guiding document, UNDP Ghana developed its Country Program Document (CPD). </w:t>
      </w:r>
      <w:r w:rsidRPr="00E86B1F">
        <w:rPr>
          <w:rFonts w:ascii="Garamond" w:eastAsia="Times New Roman" w:hAnsi="Garamond"/>
        </w:rPr>
        <w:t xml:space="preserve">Against the backdrop of </w:t>
      </w:r>
      <w:r w:rsidR="000F5F6A" w:rsidRPr="00E86B1F">
        <w:rPr>
          <w:rFonts w:ascii="Garamond" w:eastAsia="Times New Roman" w:hAnsi="Garamond"/>
        </w:rPr>
        <w:t xml:space="preserve">Ghana’s recent rise to </w:t>
      </w:r>
      <w:r w:rsidRPr="00E86B1F">
        <w:rPr>
          <w:rFonts w:ascii="Garamond" w:eastAsia="Times New Roman" w:hAnsi="Garamond"/>
        </w:rPr>
        <w:t>LMIC status</w:t>
      </w:r>
      <w:r w:rsidR="000F5F6A" w:rsidRPr="00E86B1F">
        <w:rPr>
          <w:rFonts w:ascii="Garamond" w:eastAsia="Times New Roman" w:hAnsi="Garamond"/>
        </w:rPr>
        <w:t>,</w:t>
      </w:r>
      <w:r w:rsidRPr="00E86B1F">
        <w:rPr>
          <w:rFonts w:ascii="Garamond" w:eastAsia="Times New Roman" w:hAnsi="Garamond"/>
        </w:rPr>
        <w:t xml:space="preserve"> the 2012-2017 CDP recognized that despite the discovery of the oil the country still faced </w:t>
      </w:r>
      <w:r w:rsidR="000F5F6A" w:rsidRPr="00E86B1F">
        <w:rPr>
          <w:rFonts w:ascii="Garamond" w:eastAsia="Times New Roman" w:hAnsi="Garamond"/>
        </w:rPr>
        <w:t xml:space="preserve">a number of </w:t>
      </w:r>
      <w:r w:rsidRPr="00E86B1F">
        <w:rPr>
          <w:rFonts w:ascii="Garamond" w:eastAsia="Times New Roman" w:hAnsi="Garamond"/>
        </w:rPr>
        <w:t xml:space="preserve">development challenges </w:t>
      </w:r>
      <w:r w:rsidR="000F5F6A" w:rsidRPr="00E86B1F">
        <w:rPr>
          <w:rFonts w:ascii="Garamond" w:eastAsia="Times New Roman" w:hAnsi="Garamond"/>
        </w:rPr>
        <w:t xml:space="preserve">that were </w:t>
      </w:r>
      <w:r w:rsidRPr="00E86B1F">
        <w:rPr>
          <w:rFonts w:ascii="Garamond" w:eastAsia="Times New Roman" w:hAnsi="Garamond"/>
        </w:rPr>
        <w:t xml:space="preserve">typical of low income economies: widespread poverty and widening </w:t>
      </w:r>
      <w:r w:rsidR="00BA7BC1" w:rsidRPr="00E86B1F">
        <w:rPr>
          <w:rFonts w:ascii="Garamond" w:eastAsia="Times New Roman" w:hAnsi="Garamond"/>
        </w:rPr>
        <w:t>inequalities along</w:t>
      </w:r>
      <w:r w:rsidRPr="00E86B1F">
        <w:rPr>
          <w:rFonts w:ascii="Garamond" w:eastAsia="Times New Roman" w:hAnsi="Garamond"/>
        </w:rPr>
        <w:t xml:space="preserve"> with significant regional disparities and gender inequity; low educational achievement and limited health coverage; and </w:t>
      </w:r>
      <w:r w:rsidR="000F5F6A" w:rsidRPr="00E86B1F">
        <w:rPr>
          <w:rFonts w:ascii="Garamond" w:eastAsia="Times New Roman" w:hAnsi="Garamond"/>
        </w:rPr>
        <w:t>significant</w:t>
      </w:r>
      <w:r w:rsidR="0067325D" w:rsidRPr="00E86B1F">
        <w:rPr>
          <w:rFonts w:ascii="Garamond" w:eastAsia="Times New Roman" w:hAnsi="Garamond"/>
        </w:rPr>
        <w:t xml:space="preserve"> but declining</w:t>
      </w:r>
      <w:r w:rsidR="000F5F6A" w:rsidRPr="00E86B1F">
        <w:rPr>
          <w:rFonts w:ascii="Garamond" w:eastAsia="Times New Roman" w:hAnsi="Garamond"/>
        </w:rPr>
        <w:t xml:space="preserve"> </w:t>
      </w:r>
      <w:r w:rsidRPr="00E86B1F">
        <w:rPr>
          <w:rFonts w:ascii="Garamond" w:eastAsia="Times New Roman" w:hAnsi="Garamond"/>
        </w:rPr>
        <w:t xml:space="preserve">aid dependence </w:t>
      </w:r>
      <w:r w:rsidR="00D1065A">
        <w:rPr>
          <w:rStyle w:val="FootnoteReference"/>
          <w:rFonts w:ascii="Garamond" w:eastAsia="Times New Roman" w:hAnsi="Garamond"/>
        </w:rPr>
        <w:footnoteReference w:id="4"/>
      </w:r>
      <w:r w:rsidRPr="00E86B1F">
        <w:rPr>
          <w:rFonts w:ascii="Garamond" w:eastAsia="Times New Roman" w:hAnsi="Garamond"/>
        </w:rPr>
        <w:t xml:space="preserve">and weak institutions.  The CPD (2012-2017) focused on </w:t>
      </w:r>
      <w:r w:rsidR="0067325D" w:rsidRPr="00E86B1F">
        <w:rPr>
          <w:rFonts w:ascii="Garamond" w:eastAsia="Times New Roman" w:hAnsi="Garamond"/>
        </w:rPr>
        <w:t>contributing to assisting Ghana with</w:t>
      </w:r>
      <w:r w:rsidRPr="00E86B1F">
        <w:rPr>
          <w:rFonts w:ascii="Garamond" w:eastAsia="Times New Roman" w:hAnsi="Garamond"/>
        </w:rPr>
        <w:t xml:space="preserve"> making the most effective use of an expanded resource base to advance equitable development and consolidation of Ghana’s transformational gains. Thus, the key areas of focus were: Sustainable Human Development; Inclusive Growth; Democratic Governance and Consolidation of Peace.</w:t>
      </w:r>
    </w:p>
    <w:p w14:paraId="294F1CB7" w14:textId="77777777" w:rsidR="00397376" w:rsidRPr="00E86B1F" w:rsidRDefault="00670AD3" w:rsidP="000B5D0B">
      <w:pPr>
        <w:spacing w:after="120"/>
        <w:rPr>
          <w:rFonts w:ascii="Garamond" w:eastAsia="Times New Roman" w:hAnsi="Garamond"/>
          <w:color w:val="000000" w:themeColor="text1"/>
        </w:rPr>
      </w:pPr>
      <w:r w:rsidRPr="00E86B1F">
        <w:rPr>
          <w:rFonts w:ascii="Garamond" w:eastAsia="Times New Roman" w:hAnsi="Garamond"/>
        </w:rPr>
        <w:t>Having undertaken the implementation of its CPD over the period 2012-2017, i</w:t>
      </w:r>
      <w:r w:rsidR="00397376" w:rsidRPr="00E86B1F">
        <w:rPr>
          <w:rFonts w:ascii="Garamond" w:eastAsia="Times New Roman" w:hAnsi="Garamond"/>
        </w:rPr>
        <w:t>n line with its policies UNDP Ghana requires</w:t>
      </w:r>
      <w:r w:rsidRPr="00E86B1F">
        <w:rPr>
          <w:rFonts w:ascii="Garamond" w:eastAsia="Times New Roman" w:hAnsi="Garamond"/>
        </w:rPr>
        <w:t xml:space="preserve"> </w:t>
      </w:r>
      <w:r w:rsidR="00397376" w:rsidRPr="00E86B1F">
        <w:rPr>
          <w:rFonts w:ascii="Garamond" w:eastAsia="Times New Roman" w:hAnsi="Garamond"/>
        </w:rPr>
        <w:t>independent consultanc</w:t>
      </w:r>
      <w:r w:rsidRPr="00E86B1F">
        <w:rPr>
          <w:rFonts w:ascii="Garamond" w:eastAsia="Times New Roman" w:hAnsi="Garamond"/>
        </w:rPr>
        <w:t>y</w:t>
      </w:r>
      <w:r w:rsidR="00397376" w:rsidRPr="00E86B1F">
        <w:rPr>
          <w:rFonts w:ascii="Garamond" w:eastAsia="Times New Roman" w:hAnsi="Garamond"/>
        </w:rPr>
        <w:t xml:space="preserve"> services to undertake an evaluation</w:t>
      </w:r>
      <w:r w:rsidRPr="00E86B1F">
        <w:rPr>
          <w:rFonts w:ascii="Garamond" w:eastAsia="Times New Roman" w:hAnsi="Garamond"/>
        </w:rPr>
        <w:t xml:space="preserve"> of the </w:t>
      </w:r>
      <w:r w:rsidR="00397376" w:rsidRPr="00E86B1F">
        <w:rPr>
          <w:rFonts w:ascii="Garamond" w:eastAsia="Times New Roman" w:hAnsi="Garamond"/>
        </w:rPr>
        <w:t xml:space="preserve">CPD. </w:t>
      </w:r>
      <w:r w:rsidR="00397376" w:rsidRPr="00E86B1F">
        <w:rPr>
          <w:rFonts w:ascii="Garamond" w:eastAsia="Times New Roman" w:hAnsi="Garamond"/>
          <w:color w:val="000000" w:themeColor="text1"/>
        </w:rPr>
        <w:t>The CPD evaluation</w:t>
      </w:r>
      <w:r w:rsidRPr="00E86B1F">
        <w:rPr>
          <w:rFonts w:ascii="Garamond" w:eastAsia="Times New Roman" w:hAnsi="Garamond"/>
          <w:color w:val="000000" w:themeColor="text1"/>
        </w:rPr>
        <w:t xml:space="preserve"> is</w:t>
      </w:r>
      <w:r w:rsidR="00397376" w:rsidRPr="00E86B1F">
        <w:rPr>
          <w:rFonts w:ascii="Garamond" w:eastAsia="Times New Roman" w:hAnsi="Garamond"/>
          <w:color w:val="000000" w:themeColor="text1"/>
        </w:rPr>
        <w:t xml:space="preserve"> being conducted in tandem with the UNDAF evaluation and other assessments</w:t>
      </w:r>
      <w:r w:rsidRPr="00E86B1F">
        <w:rPr>
          <w:rFonts w:ascii="Garamond" w:eastAsia="Times New Roman" w:hAnsi="Garamond"/>
          <w:color w:val="000000" w:themeColor="text1"/>
        </w:rPr>
        <w:t>. The evaluation seeks among others to generate</w:t>
      </w:r>
      <w:r w:rsidR="00181870">
        <w:rPr>
          <w:rFonts w:ascii="Garamond" w:eastAsia="Times New Roman" w:hAnsi="Garamond"/>
          <w:color w:val="000000" w:themeColor="text1"/>
        </w:rPr>
        <w:t xml:space="preserve"> lessons </w:t>
      </w:r>
      <w:r w:rsidR="00204929">
        <w:rPr>
          <w:rFonts w:ascii="Garamond" w:eastAsia="Times New Roman" w:hAnsi="Garamond"/>
          <w:color w:val="000000" w:themeColor="text1"/>
        </w:rPr>
        <w:t>learnt for</w:t>
      </w:r>
      <w:r w:rsidR="00397376" w:rsidRPr="00E86B1F">
        <w:rPr>
          <w:rFonts w:ascii="Garamond" w:eastAsia="Times New Roman" w:hAnsi="Garamond"/>
          <w:color w:val="000000" w:themeColor="text1"/>
        </w:rPr>
        <w:t xml:space="preserve"> Ghana as a middle income country and </w:t>
      </w:r>
      <w:r w:rsidRPr="00E86B1F">
        <w:rPr>
          <w:rFonts w:ascii="Garamond" w:eastAsia="Times New Roman" w:hAnsi="Garamond"/>
          <w:color w:val="000000" w:themeColor="text1"/>
        </w:rPr>
        <w:t>present forward</w:t>
      </w:r>
      <w:r w:rsidR="00397376" w:rsidRPr="00E86B1F">
        <w:rPr>
          <w:rFonts w:ascii="Garamond" w:eastAsia="Times New Roman" w:hAnsi="Garamond"/>
          <w:color w:val="000000" w:themeColor="text1"/>
        </w:rPr>
        <w:t>-looking recommendations to shape the design of the next phase of the programme.</w:t>
      </w:r>
    </w:p>
    <w:p w14:paraId="5B0D5EC3" w14:textId="77777777" w:rsidR="00E63F6E" w:rsidRPr="00DD6CFE" w:rsidRDefault="00670AD3">
      <w:pPr>
        <w:pStyle w:val="Heading1"/>
      </w:pPr>
      <w:bookmarkStart w:id="12" w:name="_Toc471694358"/>
      <w:bookmarkStart w:id="13" w:name="_Toc472252194"/>
      <w:bookmarkStart w:id="14" w:name="_Toc474056831"/>
      <w:r w:rsidRPr="00DD6CFE">
        <w:lastRenderedPageBreak/>
        <w:t>Purpose of Evaluation</w:t>
      </w:r>
      <w:bookmarkEnd w:id="12"/>
      <w:bookmarkEnd w:id="13"/>
      <w:bookmarkEnd w:id="14"/>
    </w:p>
    <w:p w14:paraId="2AF94737" w14:textId="77777777" w:rsidR="00E63F6E" w:rsidRPr="00E86B1F" w:rsidRDefault="00E63F6E" w:rsidP="000B5D0B">
      <w:pPr>
        <w:rPr>
          <w:rFonts w:ascii="Garamond" w:hAnsi="Garamond"/>
        </w:rPr>
      </w:pPr>
      <w:r w:rsidRPr="00E86B1F">
        <w:rPr>
          <w:rFonts w:ascii="Garamond" w:hAnsi="Garamond"/>
        </w:rPr>
        <w:t xml:space="preserve">The objective of the evaluation is, as per </w:t>
      </w:r>
      <w:r w:rsidR="00670AD3" w:rsidRPr="00E86B1F">
        <w:rPr>
          <w:rFonts w:ascii="Garamond" w:hAnsi="Garamond"/>
        </w:rPr>
        <w:t xml:space="preserve">the terms of reference: </w:t>
      </w:r>
      <w:r w:rsidRPr="00E86B1F">
        <w:rPr>
          <w:rFonts w:ascii="Garamond" w:hAnsi="Garamond"/>
        </w:rPr>
        <w:t xml:space="preserve">To assess the impact of UNDP’s development assistance across the </w:t>
      </w:r>
      <w:r w:rsidRPr="00E86B1F">
        <w:rPr>
          <w:rFonts w:ascii="Garamond" w:eastAsia="Times New Roman" w:hAnsi="Garamond"/>
        </w:rPr>
        <w:t xml:space="preserve">major thematic and cross cutting areas of Governance, Sustainable Development and Inclusive Growth.  Focus is on the 3 selected UNDAF outcomes to capture evaluative evidence of the relevance, effectiveness, efficiency and sustainability of the current programme of UNDP. As </w:t>
      </w:r>
      <w:r w:rsidR="00AC2C41" w:rsidRPr="00E86B1F">
        <w:rPr>
          <w:rFonts w:ascii="Garamond" w:eastAsia="Times New Roman" w:hAnsi="Garamond"/>
        </w:rPr>
        <w:t>the</w:t>
      </w:r>
      <w:r w:rsidRPr="00E86B1F">
        <w:rPr>
          <w:rFonts w:ascii="Garamond" w:eastAsia="Times New Roman" w:hAnsi="Garamond"/>
        </w:rPr>
        <w:t xml:space="preserve"> ToRs specify, the results of the evaluation would be used to strengthen existing programmes and to set the stage for the preparation of </w:t>
      </w:r>
      <w:r w:rsidR="00342F81" w:rsidRPr="00E86B1F">
        <w:rPr>
          <w:rFonts w:ascii="Garamond" w:eastAsia="Times New Roman" w:hAnsi="Garamond"/>
        </w:rPr>
        <w:t xml:space="preserve">the </w:t>
      </w:r>
      <w:r w:rsidRPr="00E86B1F">
        <w:rPr>
          <w:rFonts w:ascii="Garamond" w:eastAsia="Times New Roman" w:hAnsi="Garamond"/>
        </w:rPr>
        <w:t>new Country Programme Document (CPD).</w:t>
      </w:r>
      <w:r w:rsidRPr="00E86B1F">
        <w:rPr>
          <w:rFonts w:ascii="Garamond" w:hAnsi="Garamond"/>
        </w:rPr>
        <w:t xml:space="preserve"> </w:t>
      </w:r>
    </w:p>
    <w:p w14:paraId="382DE3CB" w14:textId="77777777" w:rsidR="00E63F6E" w:rsidRPr="00E86B1F" w:rsidRDefault="00E63F6E" w:rsidP="000B5D0B">
      <w:pPr>
        <w:rPr>
          <w:rFonts w:ascii="Garamond" w:hAnsi="Garamond"/>
        </w:rPr>
      </w:pPr>
      <w:r w:rsidRPr="00E86B1F">
        <w:rPr>
          <w:rFonts w:ascii="Garamond" w:hAnsi="Garamond"/>
          <w:u w:val="single"/>
        </w:rPr>
        <w:t>Main tasks</w:t>
      </w:r>
      <w:r w:rsidRPr="00E86B1F">
        <w:rPr>
          <w:rFonts w:ascii="Garamond" w:hAnsi="Garamond"/>
        </w:rPr>
        <w:t xml:space="preserve"> related to the evaluation objectives will be, as per ToRs: </w:t>
      </w:r>
    </w:p>
    <w:p w14:paraId="5388C247" w14:textId="77777777" w:rsidR="00E63F6E" w:rsidRPr="00E86B1F" w:rsidRDefault="00E63F6E" w:rsidP="008E4A0E">
      <w:pPr>
        <w:pStyle w:val="ListParagraph"/>
        <w:numPr>
          <w:ilvl w:val="0"/>
          <w:numId w:val="4"/>
        </w:numPr>
        <w:rPr>
          <w:rFonts w:ascii="Garamond" w:hAnsi="Garamond"/>
        </w:rPr>
      </w:pPr>
      <w:r w:rsidRPr="00E86B1F">
        <w:rPr>
          <w:rFonts w:ascii="Garamond" w:hAnsi="Garamond"/>
          <w:i/>
        </w:rPr>
        <w:t>Strategic Positioning, Concept and Design</w:t>
      </w:r>
      <w:r w:rsidRPr="00E86B1F">
        <w:rPr>
          <w:rFonts w:ascii="Garamond" w:hAnsi="Garamond"/>
        </w:rPr>
        <w:t>: the Evaluation Team will assess the concept and design of the CPD and UNDP’s overall intervention, including an assessment of the appropriateness of the objectives, planned outputs, activities and inputs as compared to cost-effective alternatives.</w:t>
      </w:r>
    </w:p>
    <w:p w14:paraId="40920E56" w14:textId="77777777" w:rsidR="00E63F6E" w:rsidRPr="00E86B1F" w:rsidRDefault="00E63F6E" w:rsidP="008E4A0E">
      <w:pPr>
        <w:pStyle w:val="ListParagraph"/>
        <w:numPr>
          <w:ilvl w:val="0"/>
          <w:numId w:val="4"/>
        </w:numPr>
        <w:rPr>
          <w:rFonts w:ascii="Garamond" w:hAnsi="Garamond"/>
        </w:rPr>
      </w:pPr>
      <w:r w:rsidRPr="00E86B1F">
        <w:rPr>
          <w:rFonts w:ascii="Garamond" w:hAnsi="Garamond"/>
          <w:i/>
        </w:rPr>
        <w:t>Monitoring,</w:t>
      </w:r>
      <w:r w:rsidRPr="00E86B1F">
        <w:rPr>
          <w:rFonts w:ascii="Garamond" w:hAnsi="Garamond"/>
        </w:rPr>
        <w:t xml:space="preserve"> </w:t>
      </w:r>
      <w:r w:rsidRPr="00E86B1F">
        <w:rPr>
          <w:rFonts w:ascii="Garamond" w:hAnsi="Garamond"/>
          <w:i/>
        </w:rPr>
        <w:t>Evaluation and Risk Management</w:t>
      </w:r>
      <w:r w:rsidRPr="00E86B1F">
        <w:rPr>
          <w:rFonts w:ascii="Garamond" w:hAnsi="Garamond"/>
        </w:rPr>
        <w:t>: A further focus of the evaluation will be on the extent to which adequate monitoring was undertaken throughout the period, and the extent to which evaluation systems were adequate to capture significant developments and inform responsive management. The evaluation will assess how Lessons Learned have been captured and operationalized throughout the period under investigation.</w:t>
      </w:r>
    </w:p>
    <w:p w14:paraId="3E3CCC57" w14:textId="77777777" w:rsidR="006142C1" w:rsidRPr="00E86B1F" w:rsidRDefault="006142C1" w:rsidP="000B5D0B">
      <w:pPr>
        <w:rPr>
          <w:rFonts w:ascii="Garamond" w:hAnsi="Garamond"/>
          <w:b/>
        </w:rPr>
      </w:pPr>
      <w:bookmarkStart w:id="15" w:name="_Toc468708957"/>
      <w:r w:rsidRPr="00E86B1F">
        <w:rPr>
          <w:rFonts w:ascii="Garamond" w:hAnsi="Garamond"/>
          <w:b/>
        </w:rPr>
        <w:t>Scope</w:t>
      </w:r>
      <w:bookmarkEnd w:id="15"/>
    </w:p>
    <w:p w14:paraId="3D77E9F1" w14:textId="77777777" w:rsidR="006142C1" w:rsidRPr="00E86B1F" w:rsidRDefault="00E63F6E" w:rsidP="000B5D0B">
      <w:pPr>
        <w:rPr>
          <w:rFonts w:ascii="Garamond" w:hAnsi="Garamond"/>
        </w:rPr>
      </w:pPr>
      <w:r w:rsidRPr="00E86B1F">
        <w:rPr>
          <w:rFonts w:ascii="Garamond" w:hAnsi="Garamond"/>
        </w:rPr>
        <w:t xml:space="preserve">This evaluation covers the period 2012-2016 of the CPD implementation, with a view to enhancing programmes while providing strategic direction and inputs to the preparation of the next UNDP country programme and the next UNDAF, both scheduled to start in last quarter of 2016. </w:t>
      </w:r>
    </w:p>
    <w:p w14:paraId="3C568F34" w14:textId="77777777" w:rsidR="006142C1" w:rsidRPr="00E86B1F" w:rsidRDefault="006142C1" w:rsidP="000B5D0B">
      <w:pPr>
        <w:rPr>
          <w:rFonts w:ascii="Garamond" w:hAnsi="Garamond"/>
          <w:b/>
        </w:rPr>
      </w:pPr>
      <w:bookmarkStart w:id="16" w:name="_Toc468708958"/>
      <w:r w:rsidRPr="00E86B1F">
        <w:rPr>
          <w:rFonts w:ascii="Garamond" w:hAnsi="Garamond"/>
          <w:b/>
        </w:rPr>
        <w:t>Primary intended use</w:t>
      </w:r>
      <w:bookmarkEnd w:id="16"/>
    </w:p>
    <w:p w14:paraId="5FC090C2" w14:textId="77777777" w:rsidR="006142C1" w:rsidRPr="00E86B1F" w:rsidRDefault="006142C1" w:rsidP="000B5D0B">
      <w:pPr>
        <w:rPr>
          <w:rFonts w:ascii="Garamond" w:hAnsi="Garamond"/>
        </w:rPr>
      </w:pPr>
      <w:r w:rsidRPr="00E86B1F">
        <w:rPr>
          <w:rFonts w:ascii="Garamond" w:hAnsi="Garamond"/>
        </w:rPr>
        <w:t>This evaluation is commissioned as:</w:t>
      </w:r>
    </w:p>
    <w:p w14:paraId="797E5EA1" w14:textId="77777777" w:rsidR="006142C1" w:rsidRPr="00E86B1F" w:rsidRDefault="006142C1" w:rsidP="008E4A0E">
      <w:pPr>
        <w:pStyle w:val="ListParagraph"/>
        <w:numPr>
          <w:ilvl w:val="0"/>
          <w:numId w:val="6"/>
        </w:numPr>
        <w:rPr>
          <w:rFonts w:ascii="Garamond" w:hAnsi="Garamond"/>
        </w:rPr>
      </w:pPr>
      <w:r w:rsidRPr="00E86B1F">
        <w:rPr>
          <w:rFonts w:ascii="Garamond" w:hAnsi="Garamond"/>
        </w:rPr>
        <w:t>a summative (backwards looking) perspective, to support enhanced accountability for development effectiveness and learning from experience;</w:t>
      </w:r>
    </w:p>
    <w:p w14:paraId="000145DF" w14:textId="77777777" w:rsidR="006142C1" w:rsidRPr="00E86B1F" w:rsidRDefault="00796DB2" w:rsidP="008E4A0E">
      <w:pPr>
        <w:pStyle w:val="ListParagraph"/>
        <w:numPr>
          <w:ilvl w:val="0"/>
          <w:numId w:val="6"/>
        </w:numPr>
        <w:rPr>
          <w:rFonts w:ascii="Garamond" w:hAnsi="Garamond"/>
        </w:rPr>
      </w:pPr>
      <w:r w:rsidRPr="00E86B1F">
        <w:rPr>
          <w:rFonts w:ascii="Garamond" w:hAnsi="Garamond"/>
        </w:rPr>
        <w:t>A</w:t>
      </w:r>
      <w:r w:rsidR="006142C1" w:rsidRPr="00E86B1F">
        <w:rPr>
          <w:rFonts w:ascii="Garamond" w:hAnsi="Garamond"/>
        </w:rPr>
        <w:t xml:space="preserve"> formative (forward-looking) evaluation to support the </w:t>
      </w:r>
      <w:r w:rsidR="00E63F6E" w:rsidRPr="00E86B1F">
        <w:rPr>
          <w:rFonts w:ascii="Garamond" w:hAnsi="Garamond"/>
        </w:rPr>
        <w:t>UNDP</w:t>
      </w:r>
      <w:r w:rsidR="006142C1" w:rsidRPr="00E86B1F">
        <w:rPr>
          <w:rFonts w:ascii="Garamond" w:hAnsi="Garamond"/>
        </w:rPr>
        <w:t xml:space="preserve"> and national stakeholders’ strategic learning and decision-making for the next programming phase. </w:t>
      </w:r>
    </w:p>
    <w:p w14:paraId="4BE22765" w14:textId="77777777" w:rsidR="00F8326D" w:rsidRPr="00E86B1F" w:rsidRDefault="00F8326D" w:rsidP="000B5D0B">
      <w:pPr>
        <w:rPr>
          <w:rFonts w:ascii="Garamond" w:hAnsi="Garamond"/>
          <w:b/>
        </w:rPr>
      </w:pPr>
      <w:r w:rsidRPr="00E86B1F">
        <w:rPr>
          <w:rFonts w:ascii="Garamond" w:hAnsi="Garamond"/>
          <w:b/>
        </w:rPr>
        <w:t>Deliverables</w:t>
      </w:r>
    </w:p>
    <w:p w14:paraId="3E0E2E0D" w14:textId="77777777" w:rsidR="00F8326D" w:rsidRPr="00E86B1F" w:rsidRDefault="00F8326D" w:rsidP="000B5D0B">
      <w:pPr>
        <w:rPr>
          <w:rFonts w:ascii="Garamond" w:hAnsi="Garamond"/>
          <w:lang w:val="en-ZW"/>
        </w:rPr>
      </w:pPr>
      <w:r w:rsidRPr="00E86B1F">
        <w:rPr>
          <w:rFonts w:ascii="Garamond" w:hAnsi="Garamond"/>
          <w:lang w:val="en-ZW"/>
        </w:rPr>
        <w:t>The following reports and deliverables are required for the evaluation:</w:t>
      </w:r>
    </w:p>
    <w:p w14:paraId="410980B0" w14:textId="77777777" w:rsidR="00F8326D" w:rsidRPr="00E86B1F" w:rsidRDefault="00F8326D" w:rsidP="008E4A0E">
      <w:pPr>
        <w:numPr>
          <w:ilvl w:val="0"/>
          <w:numId w:val="7"/>
        </w:numPr>
        <w:tabs>
          <w:tab w:val="clear" w:pos="9356"/>
        </w:tabs>
        <w:spacing w:after="120"/>
        <w:ind w:right="0"/>
        <w:contextualSpacing/>
        <w:rPr>
          <w:rFonts w:ascii="Garamond" w:hAnsi="Garamond"/>
          <w:lang w:val="en-ZW"/>
        </w:rPr>
      </w:pPr>
      <w:r w:rsidRPr="00E86B1F">
        <w:rPr>
          <w:rFonts w:ascii="Garamond" w:hAnsi="Garamond"/>
          <w:lang w:val="en-ZW"/>
        </w:rPr>
        <w:t>Inception report</w:t>
      </w:r>
    </w:p>
    <w:p w14:paraId="249AC338" w14:textId="77777777" w:rsidR="00F8326D" w:rsidRPr="00E86B1F" w:rsidRDefault="00F8326D" w:rsidP="008E4A0E">
      <w:pPr>
        <w:numPr>
          <w:ilvl w:val="0"/>
          <w:numId w:val="7"/>
        </w:numPr>
        <w:tabs>
          <w:tab w:val="clear" w:pos="9356"/>
        </w:tabs>
        <w:spacing w:after="120"/>
        <w:ind w:right="0"/>
        <w:contextualSpacing/>
        <w:rPr>
          <w:rFonts w:ascii="Garamond" w:hAnsi="Garamond"/>
          <w:lang w:val="en-ZW"/>
        </w:rPr>
      </w:pPr>
      <w:r w:rsidRPr="00E86B1F">
        <w:rPr>
          <w:rFonts w:ascii="Garamond" w:hAnsi="Garamond"/>
          <w:lang w:val="en-ZW"/>
        </w:rPr>
        <w:t>Draft CDP Evaluation Report</w:t>
      </w:r>
    </w:p>
    <w:p w14:paraId="604008AB" w14:textId="77777777" w:rsidR="00F8326D" w:rsidRPr="00E86B1F" w:rsidRDefault="00F8326D" w:rsidP="008E4A0E">
      <w:pPr>
        <w:numPr>
          <w:ilvl w:val="0"/>
          <w:numId w:val="7"/>
        </w:numPr>
        <w:tabs>
          <w:tab w:val="clear" w:pos="9356"/>
        </w:tabs>
        <w:spacing w:after="120"/>
        <w:ind w:right="0"/>
        <w:contextualSpacing/>
        <w:rPr>
          <w:rFonts w:ascii="Garamond" w:hAnsi="Garamond"/>
          <w:lang w:val="en-ZW"/>
        </w:rPr>
      </w:pPr>
      <w:r w:rsidRPr="00E86B1F">
        <w:rPr>
          <w:rFonts w:ascii="Garamond" w:hAnsi="Garamond"/>
          <w:lang w:val="en-ZW"/>
        </w:rPr>
        <w:t>Presentation at the validation workshop with key stakeholders, (partners and beneficiaries)</w:t>
      </w:r>
    </w:p>
    <w:p w14:paraId="13997359" w14:textId="77777777" w:rsidR="00F8326D" w:rsidRPr="00E86B1F" w:rsidRDefault="00F8326D" w:rsidP="008E4A0E">
      <w:pPr>
        <w:numPr>
          <w:ilvl w:val="0"/>
          <w:numId w:val="7"/>
        </w:numPr>
        <w:tabs>
          <w:tab w:val="clear" w:pos="9356"/>
        </w:tabs>
        <w:spacing w:after="120"/>
        <w:ind w:right="0"/>
        <w:contextualSpacing/>
        <w:rPr>
          <w:rFonts w:ascii="Garamond" w:hAnsi="Garamond"/>
          <w:lang w:val="en-ZW"/>
        </w:rPr>
      </w:pPr>
      <w:r w:rsidRPr="00E86B1F">
        <w:rPr>
          <w:rFonts w:ascii="Garamond" w:hAnsi="Garamond"/>
          <w:lang w:val="en-ZW"/>
        </w:rPr>
        <w:t xml:space="preserve">Final CPD Evaluation report and a separate Lesson learned report extracted from the full report. </w:t>
      </w:r>
    </w:p>
    <w:p w14:paraId="00EACE0A" w14:textId="77777777" w:rsidR="00D341DE" w:rsidRDefault="00D341DE">
      <w:pPr>
        <w:tabs>
          <w:tab w:val="clear" w:pos="9356"/>
        </w:tabs>
        <w:ind w:left="1145" w:right="0" w:hanging="357"/>
        <w:rPr>
          <w:rFonts w:ascii="Garamond" w:eastAsiaTheme="majorEastAsia" w:hAnsi="Garamond" w:cstheme="majorBidi"/>
          <w:b/>
          <w:bCs/>
          <w:color w:val="0070C0"/>
          <w:sz w:val="28"/>
          <w:szCs w:val="28"/>
        </w:rPr>
      </w:pPr>
      <w:bookmarkStart w:id="17" w:name="_Toc471694359"/>
      <w:bookmarkStart w:id="18" w:name="_Toc472252195"/>
      <w:bookmarkStart w:id="19" w:name="_Toc468708960"/>
      <w:r>
        <w:rPr>
          <w:rFonts w:ascii="Garamond" w:hAnsi="Garamond"/>
        </w:rPr>
        <w:br w:type="page"/>
      </w:r>
    </w:p>
    <w:p w14:paraId="4AEF0BA8" w14:textId="77777777" w:rsidR="00670AD3" w:rsidRPr="00DD6CFE" w:rsidRDefault="00670AD3" w:rsidP="00E86B1F">
      <w:pPr>
        <w:pStyle w:val="Heading1"/>
      </w:pPr>
      <w:bookmarkStart w:id="20" w:name="_Toc474056832"/>
      <w:r w:rsidRPr="00DD6CFE">
        <w:lastRenderedPageBreak/>
        <w:t>Methodology</w:t>
      </w:r>
      <w:bookmarkEnd w:id="17"/>
      <w:bookmarkEnd w:id="18"/>
      <w:bookmarkEnd w:id="20"/>
    </w:p>
    <w:p w14:paraId="4F9F0472" w14:textId="77777777" w:rsidR="006142C1" w:rsidRPr="00E86B1F" w:rsidRDefault="006142C1" w:rsidP="008E4A0E">
      <w:pPr>
        <w:pStyle w:val="Heading2"/>
        <w:numPr>
          <w:ilvl w:val="1"/>
          <w:numId w:val="5"/>
        </w:numPr>
        <w:ind w:hanging="3171"/>
        <w:jc w:val="left"/>
        <w:rPr>
          <w:rFonts w:ascii="Garamond" w:hAnsi="Garamond"/>
        </w:rPr>
      </w:pPr>
      <w:bookmarkStart w:id="21" w:name="_Toc468708961"/>
      <w:bookmarkStart w:id="22" w:name="_Toc472252196"/>
      <w:bookmarkStart w:id="23" w:name="_Toc474056833"/>
      <w:bookmarkEnd w:id="19"/>
      <w:r w:rsidRPr="00E86B1F">
        <w:rPr>
          <w:rFonts w:ascii="Garamond" w:hAnsi="Garamond"/>
        </w:rPr>
        <w:t>Evaluation approach and methodology</w:t>
      </w:r>
      <w:bookmarkEnd w:id="21"/>
      <w:bookmarkEnd w:id="22"/>
      <w:bookmarkEnd w:id="23"/>
    </w:p>
    <w:p w14:paraId="227A7B9B" w14:textId="77777777" w:rsidR="006142C1" w:rsidRPr="00E86B1F" w:rsidRDefault="006142C1" w:rsidP="000B5D0B">
      <w:pPr>
        <w:rPr>
          <w:rFonts w:ascii="Garamond" w:hAnsi="Garamond"/>
        </w:rPr>
      </w:pPr>
      <w:r w:rsidRPr="00E86B1F">
        <w:rPr>
          <w:rFonts w:ascii="Garamond" w:hAnsi="Garamond"/>
        </w:rPr>
        <w:t xml:space="preserve">The guiding principle in conducting the evaluation exercise has been wherever possible the use of participatory approaches, where relevant stakeholders are involved in the identification of main issues to be evaluated, which will constitute the evaluation foci. </w:t>
      </w:r>
      <w:r w:rsidR="00F8326D" w:rsidRPr="00E86B1F">
        <w:rPr>
          <w:rFonts w:ascii="Garamond" w:hAnsi="Garamond"/>
        </w:rPr>
        <w:t>T</w:t>
      </w:r>
      <w:r w:rsidRPr="00E86B1F">
        <w:rPr>
          <w:rFonts w:ascii="Garamond" w:hAnsi="Garamond"/>
        </w:rPr>
        <w:t xml:space="preserve">he presentation of the report to relevant stakeholders- to be due </w:t>
      </w:r>
      <w:r w:rsidR="00E63F6E" w:rsidRPr="00E86B1F">
        <w:rPr>
          <w:rFonts w:ascii="Garamond" w:hAnsi="Garamond"/>
        </w:rPr>
        <w:t xml:space="preserve">at the end of the mission </w:t>
      </w:r>
      <w:r w:rsidRPr="00E86B1F">
        <w:rPr>
          <w:rFonts w:ascii="Garamond" w:hAnsi="Garamond"/>
        </w:rPr>
        <w:t>- will be a useful tool to promote discussion and reach consensus on the report’s main findings.</w:t>
      </w:r>
    </w:p>
    <w:p w14:paraId="4FE4BC41" w14:textId="77777777" w:rsidR="006142C1" w:rsidRPr="00E86B1F" w:rsidRDefault="006142C1" w:rsidP="000B5D0B">
      <w:pPr>
        <w:rPr>
          <w:rFonts w:ascii="Garamond" w:hAnsi="Garamond"/>
          <w:b/>
        </w:rPr>
      </w:pPr>
      <w:bookmarkStart w:id="24" w:name="_Toc468708962"/>
      <w:r w:rsidRPr="00E86B1F">
        <w:rPr>
          <w:rFonts w:ascii="Garamond" w:hAnsi="Garamond"/>
          <w:b/>
        </w:rPr>
        <w:t>Data Sources</w:t>
      </w:r>
      <w:bookmarkEnd w:id="24"/>
    </w:p>
    <w:p w14:paraId="1516E661" w14:textId="77777777" w:rsidR="006142C1" w:rsidRPr="00E86B1F" w:rsidRDefault="006142C1" w:rsidP="000B5D0B">
      <w:pPr>
        <w:rPr>
          <w:rFonts w:ascii="Garamond" w:hAnsi="Garamond"/>
        </w:rPr>
      </w:pPr>
      <w:r w:rsidRPr="00E86B1F">
        <w:rPr>
          <w:rFonts w:ascii="Garamond" w:hAnsi="Garamond"/>
        </w:rPr>
        <w:t>The sources of information utilised for this report has been:</w:t>
      </w:r>
    </w:p>
    <w:p w14:paraId="2A90C5C5" w14:textId="77777777" w:rsidR="006142C1" w:rsidRPr="00E86B1F" w:rsidRDefault="006142C1" w:rsidP="008E4A0E">
      <w:pPr>
        <w:pStyle w:val="ListParagraph"/>
        <w:numPr>
          <w:ilvl w:val="0"/>
          <w:numId w:val="2"/>
        </w:numPr>
        <w:rPr>
          <w:rFonts w:ascii="Garamond" w:hAnsi="Garamond"/>
        </w:rPr>
      </w:pPr>
      <w:r w:rsidRPr="00E86B1F">
        <w:rPr>
          <w:rFonts w:ascii="Garamond" w:hAnsi="Garamond"/>
        </w:rPr>
        <w:t>National Policy documents;</w:t>
      </w:r>
    </w:p>
    <w:p w14:paraId="0EFFE8B1" w14:textId="77777777" w:rsidR="00E63F6E" w:rsidRPr="00E86B1F" w:rsidRDefault="00E63F6E" w:rsidP="008E4A0E">
      <w:pPr>
        <w:pStyle w:val="ListParagraph"/>
        <w:numPr>
          <w:ilvl w:val="0"/>
          <w:numId w:val="2"/>
        </w:numPr>
        <w:rPr>
          <w:rFonts w:ascii="Garamond" w:hAnsi="Garamond"/>
        </w:rPr>
      </w:pPr>
      <w:r w:rsidRPr="00E86B1F">
        <w:rPr>
          <w:rFonts w:ascii="Garamond" w:hAnsi="Garamond"/>
        </w:rPr>
        <w:t>UN and UNDP programming documents, strategies;</w:t>
      </w:r>
    </w:p>
    <w:p w14:paraId="0A8E84C7" w14:textId="77777777" w:rsidR="00E63F6E" w:rsidRPr="00E86B1F" w:rsidRDefault="00E63F6E" w:rsidP="008E4A0E">
      <w:pPr>
        <w:pStyle w:val="ListParagraph"/>
        <w:numPr>
          <w:ilvl w:val="0"/>
          <w:numId w:val="2"/>
        </w:numPr>
        <w:rPr>
          <w:rFonts w:ascii="Garamond" w:hAnsi="Garamond"/>
        </w:rPr>
      </w:pPr>
      <w:r w:rsidRPr="00E86B1F">
        <w:rPr>
          <w:rFonts w:ascii="Garamond" w:hAnsi="Garamond"/>
        </w:rPr>
        <w:t xml:space="preserve">Ghana </w:t>
      </w:r>
      <w:r w:rsidR="006142C1" w:rsidRPr="00E86B1F">
        <w:rPr>
          <w:rFonts w:ascii="Garamond" w:hAnsi="Garamond"/>
        </w:rPr>
        <w:t xml:space="preserve">policy and strategy documents, including </w:t>
      </w:r>
      <w:r w:rsidRPr="00E86B1F">
        <w:rPr>
          <w:rFonts w:ascii="Garamond" w:hAnsi="Garamond"/>
        </w:rPr>
        <w:t>NPSPS;</w:t>
      </w:r>
    </w:p>
    <w:p w14:paraId="18887BCB" w14:textId="77777777" w:rsidR="006142C1" w:rsidRPr="00E86B1F" w:rsidRDefault="006142C1" w:rsidP="008E4A0E">
      <w:pPr>
        <w:pStyle w:val="ListParagraph"/>
        <w:numPr>
          <w:ilvl w:val="0"/>
          <w:numId w:val="2"/>
        </w:numPr>
        <w:rPr>
          <w:rFonts w:ascii="Garamond" w:hAnsi="Garamond"/>
        </w:rPr>
      </w:pPr>
      <w:r w:rsidRPr="00E86B1F">
        <w:rPr>
          <w:rFonts w:ascii="Garamond" w:hAnsi="Garamond"/>
        </w:rPr>
        <w:t>programme and project documents;</w:t>
      </w:r>
    </w:p>
    <w:p w14:paraId="4701E8BF" w14:textId="77777777" w:rsidR="006142C1" w:rsidRPr="00E86B1F" w:rsidRDefault="006142C1" w:rsidP="008E4A0E">
      <w:pPr>
        <w:pStyle w:val="ListParagraph"/>
        <w:numPr>
          <w:ilvl w:val="0"/>
          <w:numId w:val="2"/>
        </w:numPr>
        <w:rPr>
          <w:rFonts w:ascii="Garamond" w:hAnsi="Garamond"/>
        </w:rPr>
      </w:pPr>
      <w:r w:rsidRPr="00E86B1F">
        <w:rPr>
          <w:rFonts w:ascii="Garamond" w:hAnsi="Garamond"/>
        </w:rPr>
        <w:t>interviews with programme and project</w:t>
      </w:r>
      <w:r w:rsidR="00E63F6E" w:rsidRPr="00E86B1F">
        <w:rPr>
          <w:rFonts w:ascii="Garamond" w:hAnsi="Garamond"/>
        </w:rPr>
        <w:t xml:space="preserve">s’ staff, </w:t>
      </w:r>
      <w:r w:rsidRPr="00E86B1F">
        <w:rPr>
          <w:rFonts w:ascii="Garamond" w:hAnsi="Garamond"/>
        </w:rPr>
        <w:t xml:space="preserve"> stakeholders, beneficiaries;</w:t>
      </w:r>
    </w:p>
    <w:p w14:paraId="2F4AC499" w14:textId="77777777" w:rsidR="006142C1" w:rsidRPr="00E86B1F" w:rsidRDefault="00F8326D" w:rsidP="008E4A0E">
      <w:pPr>
        <w:pStyle w:val="ListParagraph"/>
        <w:numPr>
          <w:ilvl w:val="0"/>
          <w:numId w:val="2"/>
        </w:numPr>
        <w:rPr>
          <w:rFonts w:ascii="Garamond" w:hAnsi="Garamond"/>
        </w:rPr>
      </w:pPr>
      <w:r w:rsidRPr="00E86B1F">
        <w:rPr>
          <w:rFonts w:ascii="Garamond" w:hAnsi="Garamond"/>
        </w:rPr>
        <w:t>I</w:t>
      </w:r>
      <w:r w:rsidR="006142C1" w:rsidRPr="00E86B1F">
        <w:rPr>
          <w:rFonts w:ascii="Garamond" w:hAnsi="Garamond"/>
        </w:rPr>
        <w:t xml:space="preserve">nterviews </w:t>
      </w:r>
      <w:r w:rsidRPr="00E86B1F">
        <w:rPr>
          <w:rFonts w:ascii="Garamond" w:hAnsi="Garamond"/>
        </w:rPr>
        <w:t>with key stakeholders</w:t>
      </w:r>
    </w:p>
    <w:p w14:paraId="6264F9EC" w14:textId="77777777" w:rsidR="006142C1" w:rsidRPr="00E86B1F" w:rsidRDefault="006142C1" w:rsidP="000B5D0B">
      <w:pPr>
        <w:rPr>
          <w:rFonts w:ascii="Garamond" w:hAnsi="Garamond"/>
        </w:rPr>
      </w:pPr>
      <w:r w:rsidRPr="00E86B1F">
        <w:rPr>
          <w:rFonts w:ascii="Garamond" w:hAnsi="Garamond"/>
        </w:rPr>
        <w:t xml:space="preserve">The national documents have provided for an overview and analysis of national policies. </w:t>
      </w:r>
      <w:r w:rsidR="00E63F6E" w:rsidRPr="00E86B1F">
        <w:rPr>
          <w:rFonts w:ascii="Garamond" w:hAnsi="Garamond"/>
        </w:rPr>
        <w:t>UN</w:t>
      </w:r>
      <w:r w:rsidRPr="00E86B1F">
        <w:rPr>
          <w:rFonts w:ascii="Garamond" w:hAnsi="Garamond"/>
        </w:rPr>
        <w:t xml:space="preserve"> documents have offered the desired information on the degree of relevance of the </w:t>
      </w:r>
      <w:r w:rsidR="00E63F6E" w:rsidRPr="00E86B1F">
        <w:rPr>
          <w:rFonts w:ascii="Garamond" w:hAnsi="Garamond"/>
        </w:rPr>
        <w:t>CPD</w:t>
      </w:r>
      <w:r w:rsidRPr="00E86B1F">
        <w:rPr>
          <w:rFonts w:ascii="Garamond" w:hAnsi="Garamond"/>
        </w:rPr>
        <w:t xml:space="preserve"> in relation to expected objectives. The programme and project documents provided the background for the team’s assessment of effectiveness and efficiency of single actions under the programme. Interviews with </w:t>
      </w:r>
      <w:r w:rsidR="00D55BF8" w:rsidRPr="00E86B1F">
        <w:rPr>
          <w:rFonts w:ascii="Garamond" w:hAnsi="Garamond"/>
        </w:rPr>
        <w:t xml:space="preserve">Government and civil society </w:t>
      </w:r>
      <w:r w:rsidRPr="00E86B1F">
        <w:rPr>
          <w:rFonts w:ascii="Garamond" w:hAnsi="Garamond"/>
        </w:rPr>
        <w:t>stakeholders</w:t>
      </w:r>
      <w:r w:rsidR="00D55BF8" w:rsidRPr="00E86B1F">
        <w:rPr>
          <w:rFonts w:ascii="Garamond" w:hAnsi="Garamond"/>
        </w:rPr>
        <w:t xml:space="preserve">, including the academia, </w:t>
      </w:r>
      <w:r w:rsidRPr="00E86B1F">
        <w:rPr>
          <w:rFonts w:ascii="Garamond" w:hAnsi="Garamond"/>
        </w:rPr>
        <w:t xml:space="preserve">have provided additional information for the analysis of effectiveness and sustainability. Finally, interviews with </w:t>
      </w:r>
      <w:r w:rsidR="00D55BF8" w:rsidRPr="00E86B1F">
        <w:rPr>
          <w:rFonts w:ascii="Garamond" w:hAnsi="Garamond"/>
        </w:rPr>
        <w:t>project staff and implementing partners (IP)</w:t>
      </w:r>
      <w:r w:rsidR="00FC777E" w:rsidRPr="00E86B1F">
        <w:rPr>
          <w:rFonts w:ascii="Garamond" w:hAnsi="Garamond"/>
        </w:rPr>
        <w:t xml:space="preserve"> </w:t>
      </w:r>
      <w:r w:rsidRPr="00E86B1F">
        <w:rPr>
          <w:rFonts w:ascii="Garamond" w:hAnsi="Garamond"/>
        </w:rPr>
        <w:t xml:space="preserve">have been helpful in providing to the team additional relevant information on the efficiency and effectiveness of single </w:t>
      </w:r>
      <w:r w:rsidR="00C705BF" w:rsidRPr="00E86B1F">
        <w:rPr>
          <w:rFonts w:ascii="Garamond" w:hAnsi="Garamond"/>
        </w:rPr>
        <w:t>projects. The</w:t>
      </w:r>
      <w:r w:rsidRPr="00E86B1F">
        <w:rPr>
          <w:rFonts w:ascii="Garamond" w:hAnsi="Garamond"/>
        </w:rPr>
        <w:t xml:space="preserve"> complete list of documents consulted is presented in Annex </w:t>
      </w:r>
      <w:r w:rsidR="0050150F" w:rsidRPr="00E86B1F">
        <w:rPr>
          <w:rFonts w:ascii="Garamond" w:hAnsi="Garamond"/>
        </w:rPr>
        <w:t>3</w:t>
      </w:r>
      <w:r w:rsidRPr="00E86B1F">
        <w:rPr>
          <w:rFonts w:ascii="Garamond" w:hAnsi="Garamond"/>
        </w:rPr>
        <w:t>.</w:t>
      </w:r>
    </w:p>
    <w:p w14:paraId="56D4B27E" w14:textId="77777777" w:rsidR="006142C1" w:rsidRPr="00E86B1F" w:rsidRDefault="006142C1" w:rsidP="000B5D0B">
      <w:pPr>
        <w:rPr>
          <w:rFonts w:ascii="Garamond" w:hAnsi="Garamond"/>
          <w:b/>
        </w:rPr>
      </w:pPr>
      <w:bookmarkStart w:id="25" w:name="_Toc468708963"/>
      <w:r w:rsidRPr="00E86B1F">
        <w:rPr>
          <w:rFonts w:ascii="Garamond" w:hAnsi="Garamond"/>
          <w:b/>
        </w:rPr>
        <w:t>Sample and sampling frame</w:t>
      </w:r>
      <w:bookmarkEnd w:id="25"/>
    </w:p>
    <w:p w14:paraId="38D06ADC" w14:textId="77777777" w:rsidR="00F8326D" w:rsidRPr="00E86B1F" w:rsidRDefault="00D55BF8" w:rsidP="000B5D0B">
      <w:pPr>
        <w:rPr>
          <w:rFonts w:ascii="Garamond" w:hAnsi="Garamond"/>
        </w:rPr>
      </w:pPr>
      <w:r w:rsidRPr="00E86B1F">
        <w:rPr>
          <w:rFonts w:ascii="Garamond" w:hAnsi="Garamond"/>
        </w:rPr>
        <w:t xml:space="preserve">UNDP </w:t>
      </w:r>
      <w:r w:rsidR="00F8326D" w:rsidRPr="00E86B1F">
        <w:rPr>
          <w:rFonts w:ascii="Garamond" w:hAnsi="Garamond"/>
        </w:rPr>
        <w:t xml:space="preserve">in consultation with the consultants agreed on the </w:t>
      </w:r>
      <w:r w:rsidR="006142C1" w:rsidRPr="00E86B1F">
        <w:rPr>
          <w:rFonts w:ascii="Garamond" w:hAnsi="Garamond"/>
        </w:rPr>
        <w:t xml:space="preserve">list of projects </w:t>
      </w:r>
      <w:r w:rsidR="00342F81" w:rsidRPr="00E86B1F">
        <w:rPr>
          <w:rFonts w:ascii="Garamond" w:hAnsi="Garamond"/>
        </w:rPr>
        <w:t>that were implemented during the period under review and</w:t>
      </w:r>
      <w:r w:rsidR="006202E7" w:rsidRPr="00E86B1F">
        <w:rPr>
          <w:rFonts w:ascii="Garamond" w:hAnsi="Garamond"/>
        </w:rPr>
        <w:t xml:space="preserve"> to form the basis of the assessment</w:t>
      </w:r>
      <w:r w:rsidR="00181870" w:rsidRPr="00E86B1F">
        <w:rPr>
          <w:rFonts w:ascii="Garamond" w:hAnsi="Garamond"/>
        </w:rPr>
        <w:t>.</w:t>
      </w:r>
      <w:r w:rsidR="006142C1" w:rsidRPr="00E86B1F">
        <w:rPr>
          <w:rFonts w:ascii="Garamond" w:hAnsi="Garamond"/>
        </w:rPr>
        <w:t xml:space="preserve"> The majority of interviews held by the team </w:t>
      </w:r>
      <w:r w:rsidR="00342F81" w:rsidRPr="00E86B1F">
        <w:rPr>
          <w:rFonts w:ascii="Garamond" w:hAnsi="Garamond"/>
        </w:rPr>
        <w:t xml:space="preserve">were with </w:t>
      </w:r>
      <w:r w:rsidR="006142C1" w:rsidRPr="00E86B1F">
        <w:rPr>
          <w:rFonts w:ascii="Garamond" w:hAnsi="Garamond"/>
        </w:rPr>
        <w:t xml:space="preserve">state stakeholders, with additional inputs from project </w:t>
      </w:r>
      <w:r w:rsidRPr="00E86B1F">
        <w:rPr>
          <w:rFonts w:ascii="Garamond" w:hAnsi="Garamond"/>
        </w:rPr>
        <w:t xml:space="preserve">staff, UN agencies, </w:t>
      </w:r>
      <w:r w:rsidR="006142C1" w:rsidRPr="00E86B1F">
        <w:rPr>
          <w:rFonts w:ascii="Garamond" w:hAnsi="Garamond"/>
        </w:rPr>
        <w:t>experts,</w:t>
      </w:r>
      <w:r w:rsidRPr="00E86B1F">
        <w:rPr>
          <w:rFonts w:ascii="Garamond" w:hAnsi="Garamond"/>
        </w:rPr>
        <w:t xml:space="preserve"> implementing partners. </w:t>
      </w:r>
      <w:bookmarkStart w:id="26" w:name="_Toc468708964"/>
      <w:r w:rsidR="00F8326D" w:rsidRPr="00E86B1F">
        <w:rPr>
          <w:rFonts w:ascii="Garamond" w:hAnsi="Garamond"/>
        </w:rPr>
        <w:t>The team also held discussions with other development partners and civil society representatives engaged in similar sectors of intervention.</w:t>
      </w:r>
    </w:p>
    <w:p w14:paraId="2EA040A8" w14:textId="77777777" w:rsidR="00EF09AA" w:rsidRPr="00E86B1F" w:rsidRDefault="00EF09AA" w:rsidP="008E4A0E">
      <w:pPr>
        <w:pStyle w:val="Heading2"/>
        <w:numPr>
          <w:ilvl w:val="1"/>
          <w:numId w:val="5"/>
        </w:numPr>
        <w:tabs>
          <w:tab w:val="left" w:pos="720"/>
          <w:tab w:val="left" w:pos="1800"/>
        </w:tabs>
        <w:ind w:hanging="3261"/>
        <w:rPr>
          <w:rFonts w:ascii="Garamond" w:hAnsi="Garamond"/>
        </w:rPr>
      </w:pPr>
      <w:bookmarkStart w:id="27" w:name="_Toc472252197"/>
      <w:bookmarkStart w:id="28" w:name="_Toc474056834"/>
      <w:r w:rsidRPr="00E86B1F">
        <w:rPr>
          <w:rFonts w:ascii="Garamond" w:hAnsi="Garamond"/>
        </w:rPr>
        <w:t>Evaluation Questions</w:t>
      </w:r>
      <w:bookmarkEnd w:id="27"/>
      <w:bookmarkEnd w:id="28"/>
    </w:p>
    <w:p w14:paraId="54DD327D" w14:textId="77777777" w:rsidR="00EF09AA" w:rsidRPr="00E86B1F" w:rsidRDefault="00EF09AA" w:rsidP="00EF09AA">
      <w:pPr>
        <w:rPr>
          <w:rFonts w:ascii="Garamond" w:hAnsi="Garamond"/>
        </w:rPr>
      </w:pPr>
      <w:r w:rsidRPr="00E86B1F">
        <w:rPr>
          <w:rFonts w:ascii="Garamond" w:hAnsi="Garamond"/>
        </w:rPr>
        <w:t>The original questions presented in the ToRs are 28 – an excessive number. Also, the team noted that some of them were a mere repetition of other questions, or were falling under other questions as sub-questions.  The team revised them and proposed a list of</w:t>
      </w:r>
      <w:r w:rsidR="006202E7" w:rsidRPr="00E86B1F">
        <w:rPr>
          <w:rFonts w:ascii="Garamond" w:hAnsi="Garamond"/>
        </w:rPr>
        <w:t xml:space="preserve"> evaluation questions</w:t>
      </w:r>
      <w:r w:rsidR="00065495" w:rsidRPr="00E86B1F">
        <w:rPr>
          <w:rFonts w:ascii="Garamond" w:hAnsi="Garamond"/>
        </w:rPr>
        <w:t xml:space="preserve"> (EQs)</w:t>
      </w:r>
      <w:r w:rsidRPr="00E86B1F">
        <w:rPr>
          <w:rFonts w:ascii="Garamond" w:hAnsi="Garamond"/>
        </w:rPr>
        <w:t>, which were discussed and agreed with the UNDP staff in the inception phase.</w:t>
      </w:r>
    </w:p>
    <w:p w14:paraId="44E6CDDC" w14:textId="77777777" w:rsidR="00EF09AA" w:rsidRPr="00E86B1F" w:rsidRDefault="00EF09AA" w:rsidP="00EF09AA">
      <w:pPr>
        <w:rPr>
          <w:rFonts w:ascii="Garamond" w:hAnsi="Garamond"/>
        </w:rPr>
      </w:pPr>
      <w:r w:rsidRPr="00E86B1F">
        <w:rPr>
          <w:rFonts w:ascii="Garamond" w:hAnsi="Garamond"/>
        </w:rPr>
        <w:t>In the evaluation, each key question is presented together with a rationale where the hypotheses to be fulfilled are explained, and sub-questions and corresponding indicators that have been used to answer them are presented. Evaluation criteria, data sources, methods for data collection and analysis are specified for each question including possible limitations and risks concerning data collection and data quality. All this information are included in the evaluation matrix, presented under Annex 2.</w:t>
      </w:r>
    </w:p>
    <w:p w14:paraId="657452B4" w14:textId="77777777" w:rsidR="006142C1" w:rsidRPr="00E86B1F" w:rsidRDefault="006142C1" w:rsidP="008E4A0E">
      <w:pPr>
        <w:pStyle w:val="Heading2"/>
        <w:numPr>
          <w:ilvl w:val="1"/>
          <w:numId w:val="5"/>
        </w:numPr>
        <w:ind w:left="900" w:hanging="180"/>
        <w:rPr>
          <w:rFonts w:ascii="Garamond" w:hAnsi="Garamond"/>
        </w:rPr>
      </w:pPr>
      <w:bookmarkStart w:id="29" w:name="_Toc472252198"/>
      <w:bookmarkStart w:id="30" w:name="_Toc474056835"/>
      <w:r w:rsidRPr="00E86B1F">
        <w:rPr>
          <w:rFonts w:ascii="Garamond" w:hAnsi="Garamond"/>
        </w:rPr>
        <w:lastRenderedPageBreak/>
        <w:t>Data collection procedures and instruments</w:t>
      </w:r>
      <w:bookmarkEnd w:id="26"/>
      <w:bookmarkEnd w:id="29"/>
      <w:bookmarkEnd w:id="30"/>
    </w:p>
    <w:p w14:paraId="3A959ECE" w14:textId="77777777" w:rsidR="00D55BF8" w:rsidRPr="00E86B1F" w:rsidRDefault="00D55BF8" w:rsidP="000B5D0B">
      <w:pPr>
        <w:rPr>
          <w:rFonts w:ascii="Garamond" w:hAnsi="Garamond"/>
        </w:rPr>
      </w:pPr>
      <w:r w:rsidRPr="00E86B1F">
        <w:rPr>
          <w:rFonts w:ascii="Garamond" w:hAnsi="Garamond"/>
        </w:rPr>
        <w:t>The mission was held in Ghana from 22</w:t>
      </w:r>
      <w:r w:rsidRPr="00E86B1F">
        <w:rPr>
          <w:rFonts w:ascii="Garamond" w:hAnsi="Garamond"/>
          <w:vertAlign w:val="superscript"/>
        </w:rPr>
        <w:t>nd</w:t>
      </w:r>
      <w:r w:rsidRPr="00E86B1F">
        <w:rPr>
          <w:rFonts w:ascii="Garamond" w:hAnsi="Garamond"/>
        </w:rPr>
        <w:t xml:space="preserve"> November to 23</w:t>
      </w:r>
      <w:r w:rsidRPr="00E86B1F">
        <w:rPr>
          <w:rFonts w:ascii="Garamond" w:hAnsi="Garamond"/>
          <w:vertAlign w:val="superscript"/>
        </w:rPr>
        <w:t>rd</w:t>
      </w:r>
      <w:r w:rsidRPr="00E86B1F">
        <w:rPr>
          <w:rFonts w:ascii="Garamond" w:hAnsi="Garamond"/>
        </w:rPr>
        <w:t xml:space="preserve"> December 2016 by a team of two experts, Ms Donata Maccelli and Mr Daniel Andoh.</w:t>
      </w:r>
      <w:r w:rsidR="007A7C91" w:rsidRPr="00E86B1F">
        <w:rPr>
          <w:rFonts w:ascii="Garamond" w:hAnsi="Garamond"/>
        </w:rPr>
        <w:t xml:space="preserve"> A se</w:t>
      </w:r>
      <w:r w:rsidR="00D46AA6" w:rsidRPr="00E86B1F">
        <w:rPr>
          <w:rFonts w:ascii="Garamond" w:hAnsi="Garamond"/>
        </w:rPr>
        <w:t>cond mission from 8 to 1</w:t>
      </w:r>
      <w:r w:rsidR="00EF09AA" w:rsidRPr="00E86B1F">
        <w:rPr>
          <w:rFonts w:ascii="Garamond" w:hAnsi="Garamond"/>
        </w:rPr>
        <w:t>2</w:t>
      </w:r>
      <w:r w:rsidR="00D46AA6" w:rsidRPr="00E86B1F">
        <w:rPr>
          <w:rFonts w:ascii="Garamond" w:hAnsi="Garamond"/>
        </w:rPr>
        <w:t xml:space="preserve"> </w:t>
      </w:r>
      <w:r w:rsidR="00F8326D" w:rsidRPr="00E86B1F">
        <w:rPr>
          <w:rFonts w:ascii="Garamond" w:hAnsi="Garamond"/>
        </w:rPr>
        <w:t>January</w:t>
      </w:r>
      <w:r w:rsidR="00D46AA6" w:rsidRPr="00E86B1F">
        <w:rPr>
          <w:rFonts w:ascii="Garamond" w:hAnsi="Garamond"/>
        </w:rPr>
        <w:t xml:space="preserve"> 2017 was requested </w:t>
      </w:r>
      <w:r w:rsidR="00F8326D" w:rsidRPr="00E86B1F">
        <w:rPr>
          <w:rFonts w:ascii="Garamond" w:hAnsi="Garamond"/>
        </w:rPr>
        <w:t>for</w:t>
      </w:r>
      <w:r w:rsidR="00D46AA6" w:rsidRPr="00E86B1F">
        <w:rPr>
          <w:rFonts w:ascii="Garamond" w:hAnsi="Garamond"/>
        </w:rPr>
        <w:t xml:space="preserve"> the </w:t>
      </w:r>
      <w:r w:rsidR="00EF09AA" w:rsidRPr="00E86B1F">
        <w:rPr>
          <w:rFonts w:ascii="Garamond" w:hAnsi="Garamond"/>
        </w:rPr>
        <w:t>team</w:t>
      </w:r>
      <w:r w:rsidR="00D46AA6" w:rsidRPr="00E86B1F">
        <w:rPr>
          <w:rFonts w:ascii="Garamond" w:hAnsi="Garamond"/>
        </w:rPr>
        <w:t xml:space="preserve"> to finalise the presentation of the report to relevant stakeholders.</w:t>
      </w:r>
    </w:p>
    <w:p w14:paraId="18FA0F64" w14:textId="77777777" w:rsidR="006142C1" w:rsidRPr="00E86B1F" w:rsidRDefault="006142C1" w:rsidP="000B5D0B">
      <w:pPr>
        <w:pStyle w:val="Heading4"/>
        <w:rPr>
          <w:rFonts w:ascii="Garamond" w:hAnsi="Garamond"/>
        </w:rPr>
      </w:pPr>
      <w:r w:rsidRPr="00E86B1F">
        <w:rPr>
          <w:rFonts w:ascii="Garamond" w:hAnsi="Garamond"/>
        </w:rPr>
        <w:t>Literature Review</w:t>
      </w:r>
    </w:p>
    <w:p w14:paraId="4C2D3EE7" w14:textId="77777777" w:rsidR="006142C1" w:rsidRPr="00E86B1F" w:rsidRDefault="006142C1" w:rsidP="000B5D0B">
      <w:pPr>
        <w:rPr>
          <w:rFonts w:ascii="Garamond" w:hAnsi="Garamond"/>
        </w:rPr>
      </w:pPr>
      <w:r w:rsidRPr="00E86B1F">
        <w:rPr>
          <w:rFonts w:ascii="Garamond" w:hAnsi="Garamond"/>
        </w:rPr>
        <w:t>The evaluation team analysed the</w:t>
      </w:r>
      <w:r w:rsidR="00D55BF8" w:rsidRPr="00E86B1F">
        <w:rPr>
          <w:rFonts w:ascii="Garamond" w:hAnsi="Garamond"/>
        </w:rPr>
        <w:t xml:space="preserve"> CPD 2012-201</w:t>
      </w:r>
      <w:r w:rsidR="00515E83" w:rsidRPr="00E86B1F">
        <w:rPr>
          <w:rFonts w:ascii="Garamond" w:hAnsi="Garamond"/>
        </w:rPr>
        <w:t>7</w:t>
      </w:r>
      <w:r w:rsidR="00D55BF8" w:rsidRPr="00E86B1F">
        <w:rPr>
          <w:rFonts w:ascii="Garamond" w:hAnsi="Garamond"/>
        </w:rPr>
        <w:t xml:space="preserve">, </w:t>
      </w:r>
      <w:r w:rsidRPr="00E86B1F">
        <w:rPr>
          <w:rFonts w:ascii="Garamond" w:hAnsi="Garamond"/>
        </w:rPr>
        <w:t xml:space="preserve"> available project documents under the specific context of the programme, a number of national strategies and policies to assess the  relevance of the </w:t>
      </w:r>
      <w:r w:rsidR="00D55BF8" w:rsidRPr="00E86B1F">
        <w:rPr>
          <w:rFonts w:ascii="Garamond" w:hAnsi="Garamond"/>
        </w:rPr>
        <w:t xml:space="preserve">CPD to  </w:t>
      </w:r>
      <w:r w:rsidRPr="00E86B1F">
        <w:rPr>
          <w:rFonts w:ascii="Garamond" w:hAnsi="Garamond"/>
        </w:rPr>
        <w:t xml:space="preserve"> the main </w:t>
      </w:r>
      <w:r w:rsidR="00D55BF8" w:rsidRPr="00E86B1F">
        <w:rPr>
          <w:rFonts w:ascii="Garamond" w:hAnsi="Garamond"/>
        </w:rPr>
        <w:t xml:space="preserve">Ghana’s </w:t>
      </w:r>
      <w:r w:rsidRPr="00E86B1F">
        <w:rPr>
          <w:rFonts w:ascii="Garamond" w:hAnsi="Garamond"/>
        </w:rPr>
        <w:t xml:space="preserve">  strategic objectives.</w:t>
      </w:r>
    </w:p>
    <w:p w14:paraId="7ED2FA02" w14:textId="77777777" w:rsidR="006142C1" w:rsidRPr="00E86B1F" w:rsidRDefault="006142C1" w:rsidP="000B5D0B">
      <w:pPr>
        <w:pStyle w:val="Heading4"/>
        <w:rPr>
          <w:rFonts w:ascii="Garamond" w:hAnsi="Garamond"/>
        </w:rPr>
      </w:pPr>
      <w:r w:rsidRPr="00E86B1F">
        <w:rPr>
          <w:rFonts w:ascii="Garamond" w:hAnsi="Garamond"/>
        </w:rPr>
        <w:t>Semi-structured interviews</w:t>
      </w:r>
    </w:p>
    <w:p w14:paraId="7ECE139C" w14:textId="77777777" w:rsidR="006142C1" w:rsidRPr="00E86B1F" w:rsidRDefault="006142C1" w:rsidP="000B5D0B">
      <w:pPr>
        <w:rPr>
          <w:rFonts w:ascii="Garamond" w:hAnsi="Garamond"/>
        </w:rPr>
      </w:pPr>
      <w:r w:rsidRPr="00E86B1F">
        <w:rPr>
          <w:rFonts w:ascii="Garamond" w:hAnsi="Garamond"/>
        </w:rPr>
        <w:t xml:space="preserve">Interviews took place with </w:t>
      </w:r>
      <w:r w:rsidR="00D55BF8" w:rsidRPr="00E86B1F">
        <w:rPr>
          <w:rFonts w:ascii="Garamond" w:hAnsi="Garamond"/>
        </w:rPr>
        <w:t xml:space="preserve">UN and UNDP </w:t>
      </w:r>
      <w:r w:rsidRPr="00E86B1F">
        <w:rPr>
          <w:rFonts w:ascii="Garamond" w:hAnsi="Garamond"/>
        </w:rPr>
        <w:t xml:space="preserve">staff and with stakeholders. </w:t>
      </w:r>
      <w:r w:rsidR="00D55BF8" w:rsidRPr="00E86B1F">
        <w:rPr>
          <w:rFonts w:ascii="Garamond" w:hAnsi="Garamond"/>
        </w:rPr>
        <w:t xml:space="preserve">The purposes of the interviews were: to include relevant  </w:t>
      </w:r>
      <w:r w:rsidR="006202E7" w:rsidRPr="00E86B1F">
        <w:rPr>
          <w:rFonts w:ascii="Garamond" w:hAnsi="Garamond"/>
        </w:rPr>
        <w:t xml:space="preserve"> UNDP and partner agencies </w:t>
      </w:r>
      <w:r w:rsidR="00D55BF8" w:rsidRPr="00E86B1F">
        <w:rPr>
          <w:rFonts w:ascii="Garamond" w:hAnsi="Garamond"/>
        </w:rPr>
        <w:t>stakeholders in the preparation of the evaluation,</w:t>
      </w:r>
      <w:r w:rsidR="00F77CCD" w:rsidRPr="00E86B1F">
        <w:rPr>
          <w:rFonts w:ascii="Garamond" w:hAnsi="Garamond"/>
        </w:rPr>
        <w:t xml:space="preserve"> </w:t>
      </w:r>
      <w:r w:rsidR="00D55BF8" w:rsidRPr="00E86B1F">
        <w:rPr>
          <w:rFonts w:ascii="Garamond" w:hAnsi="Garamond"/>
        </w:rPr>
        <w:t>explore stakeholders’ commitment and attitudes; verify country’ priorities; collect information on the results of the various areas of intervention; assess the outcomes at final beneficiaries’ level.</w:t>
      </w:r>
    </w:p>
    <w:p w14:paraId="42D355A9" w14:textId="77777777" w:rsidR="00E164EF" w:rsidRPr="00E86B1F" w:rsidRDefault="00E164EF" w:rsidP="00E164EF">
      <w:pPr>
        <w:rPr>
          <w:rFonts w:ascii="Garamond" w:hAnsi="Garamond"/>
        </w:rPr>
      </w:pPr>
      <w:r w:rsidRPr="00E86B1F">
        <w:rPr>
          <w:rFonts w:ascii="Garamond" w:hAnsi="Garamond"/>
        </w:rPr>
        <w:t xml:space="preserve">In all over </w:t>
      </w:r>
      <w:r w:rsidR="0050150F" w:rsidRPr="00E86B1F">
        <w:rPr>
          <w:rFonts w:ascii="Garamond" w:hAnsi="Garamond"/>
        </w:rPr>
        <w:t xml:space="preserve">18 </w:t>
      </w:r>
      <w:r w:rsidRPr="00E86B1F">
        <w:rPr>
          <w:rFonts w:ascii="Garamond" w:hAnsi="Garamond"/>
        </w:rPr>
        <w:t>direct interviews in the field w</w:t>
      </w:r>
      <w:r w:rsidR="00515E83" w:rsidRPr="00E86B1F">
        <w:rPr>
          <w:rFonts w:ascii="Garamond" w:hAnsi="Garamond"/>
        </w:rPr>
        <w:t>ere conducted</w:t>
      </w:r>
      <w:r w:rsidRPr="00E86B1F">
        <w:rPr>
          <w:rFonts w:ascii="Garamond" w:hAnsi="Garamond"/>
        </w:rPr>
        <w:t xml:space="preserve"> with the parties involved in the programming and implementation of the CPD as actors or stakeholders (see Annex </w:t>
      </w:r>
      <w:r w:rsidR="0050150F" w:rsidRPr="00E86B1F">
        <w:rPr>
          <w:rFonts w:ascii="Garamond" w:hAnsi="Garamond"/>
        </w:rPr>
        <w:t>5</w:t>
      </w:r>
      <w:r w:rsidRPr="00E86B1F">
        <w:rPr>
          <w:rFonts w:ascii="Garamond" w:hAnsi="Garamond"/>
        </w:rPr>
        <w:t xml:space="preserve">: List of </w:t>
      </w:r>
      <w:r w:rsidR="0050150F" w:rsidRPr="00E86B1F">
        <w:rPr>
          <w:rFonts w:ascii="Garamond" w:hAnsi="Garamond"/>
        </w:rPr>
        <w:t>persons interviewed</w:t>
      </w:r>
      <w:r w:rsidRPr="00E86B1F">
        <w:rPr>
          <w:rFonts w:ascii="Garamond" w:hAnsi="Garamond"/>
        </w:rPr>
        <w:t>). The objective of the interviews was to gather in-depth information, including views, perceptions and factual information that address</w:t>
      </w:r>
      <w:r w:rsidR="00515E83" w:rsidRPr="00E86B1F">
        <w:rPr>
          <w:rFonts w:ascii="Garamond" w:hAnsi="Garamond"/>
        </w:rPr>
        <w:t>ed</w:t>
      </w:r>
      <w:r w:rsidRPr="00E86B1F">
        <w:rPr>
          <w:rFonts w:ascii="Garamond" w:hAnsi="Garamond"/>
        </w:rPr>
        <w:t xml:space="preserve"> the evaluation questions. The interviews were semi-structured in nature and were designed to obtain qualitative feedback from a range of respondents. Interviews were conducted in the official language of the participant’s choice and were as much as possible conducted in person (depending on availability).</w:t>
      </w:r>
    </w:p>
    <w:p w14:paraId="408A1653" w14:textId="77777777" w:rsidR="00D55BF8" w:rsidRPr="00E86B1F" w:rsidRDefault="00D55BF8" w:rsidP="000B5D0B">
      <w:pPr>
        <w:pStyle w:val="Heading4"/>
        <w:rPr>
          <w:rFonts w:ascii="Garamond" w:hAnsi="Garamond"/>
        </w:rPr>
      </w:pPr>
      <w:r w:rsidRPr="00E86B1F">
        <w:rPr>
          <w:rFonts w:ascii="Garamond" w:hAnsi="Garamond"/>
        </w:rPr>
        <w:t xml:space="preserve">UNDP </w:t>
      </w:r>
      <w:r w:rsidR="00515E83" w:rsidRPr="00E86B1F">
        <w:rPr>
          <w:rFonts w:ascii="Garamond" w:hAnsi="Garamond"/>
        </w:rPr>
        <w:t xml:space="preserve">Annual Planning </w:t>
      </w:r>
      <w:r w:rsidR="0003306D" w:rsidRPr="00E86B1F">
        <w:rPr>
          <w:rFonts w:ascii="Garamond" w:hAnsi="Garamond"/>
        </w:rPr>
        <w:t>Retreats</w:t>
      </w:r>
    </w:p>
    <w:p w14:paraId="0C875781" w14:textId="77777777" w:rsidR="00D55BF8" w:rsidRPr="00E86B1F" w:rsidRDefault="00D55BF8" w:rsidP="000B5D0B">
      <w:pPr>
        <w:rPr>
          <w:rFonts w:ascii="Garamond" w:hAnsi="Garamond"/>
        </w:rPr>
      </w:pPr>
      <w:r w:rsidRPr="00E86B1F">
        <w:rPr>
          <w:rFonts w:ascii="Garamond" w:hAnsi="Garamond"/>
        </w:rPr>
        <w:t xml:space="preserve">The team had the opportunity to participate in two of the three </w:t>
      </w:r>
      <w:r w:rsidR="0003306D" w:rsidRPr="00E86B1F">
        <w:rPr>
          <w:rFonts w:ascii="Garamond" w:hAnsi="Garamond"/>
        </w:rPr>
        <w:t>Annual Planning Retreats</w:t>
      </w:r>
      <w:r w:rsidRPr="00E86B1F">
        <w:rPr>
          <w:rFonts w:ascii="Garamond" w:hAnsi="Garamond"/>
        </w:rPr>
        <w:t xml:space="preserve"> organised annually by the UNDP with the stakeholders of CPD in view of the preparation of the 2017 AWP</w:t>
      </w:r>
      <w:r w:rsidR="00515E83" w:rsidRPr="00E86B1F">
        <w:rPr>
          <w:rFonts w:ascii="Garamond" w:hAnsi="Garamond"/>
        </w:rPr>
        <w:t>s</w:t>
      </w:r>
      <w:r w:rsidRPr="00E86B1F">
        <w:rPr>
          <w:rFonts w:ascii="Garamond" w:hAnsi="Garamond"/>
        </w:rPr>
        <w:t>.  These were held from 2</w:t>
      </w:r>
      <w:r w:rsidR="0037534F" w:rsidRPr="00E86B1F">
        <w:rPr>
          <w:rFonts w:ascii="Garamond" w:hAnsi="Garamond"/>
        </w:rPr>
        <w:t>7</w:t>
      </w:r>
      <w:r w:rsidR="0037534F" w:rsidRPr="00E86B1F">
        <w:rPr>
          <w:rFonts w:ascii="Garamond" w:hAnsi="Garamond"/>
          <w:vertAlign w:val="superscript"/>
        </w:rPr>
        <w:t>th</w:t>
      </w:r>
      <w:r w:rsidR="0037534F" w:rsidRPr="00E86B1F">
        <w:rPr>
          <w:rFonts w:ascii="Garamond" w:hAnsi="Garamond"/>
        </w:rPr>
        <w:t xml:space="preserve"> to 28</w:t>
      </w:r>
      <w:r w:rsidR="0037534F" w:rsidRPr="00E86B1F">
        <w:rPr>
          <w:rFonts w:ascii="Garamond" w:hAnsi="Garamond"/>
          <w:vertAlign w:val="superscript"/>
        </w:rPr>
        <w:t>th</w:t>
      </w:r>
      <w:r w:rsidR="0037534F" w:rsidRPr="00E86B1F">
        <w:rPr>
          <w:rFonts w:ascii="Garamond" w:hAnsi="Garamond"/>
        </w:rPr>
        <w:t xml:space="preserve"> November for the Governance cluster, </w:t>
      </w:r>
      <w:r w:rsidRPr="00E86B1F">
        <w:rPr>
          <w:rFonts w:ascii="Garamond" w:hAnsi="Garamond"/>
        </w:rPr>
        <w:t>and from 29</w:t>
      </w:r>
      <w:r w:rsidRPr="00E86B1F">
        <w:rPr>
          <w:rFonts w:ascii="Garamond" w:hAnsi="Garamond"/>
          <w:vertAlign w:val="superscript"/>
        </w:rPr>
        <w:t>th</w:t>
      </w:r>
      <w:r w:rsidRPr="00E86B1F">
        <w:rPr>
          <w:rFonts w:ascii="Garamond" w:hAnsi="Garamond"/>
        </w:rPr>
        <w:t xml:space="preserve"> to 30</w:t>
      </w:r>
      <w:r w:rsidRPr="00E86B1F">
        <w:rPr>
          <w:rFonts w:ascii="Garamond" w:hAnsi="Garamond"/>
          <w:vertAlign w:val="superscript"/>
        </w:rPr>
        <w:t>th</w:t>
      </w:r>
      <w:r w:rsidRPr="00E86B1F">
        <w:rPr>
          <w:rFonts w:ascii="Garamond" w:hAnsi="Garamond"/>
        </w:rPr>
        <w:t xml:space="preserve"> November for the Sustainable Development cluster.</w:t>
      </w:r>
      <w:r w:rsidR="0037534F" w:rsidRPr="00E86B1F">
        <w:rPr>
          <w:rFonts w:ascii="Garamond" w:hAnsi="Garamond"/>
        </w:rPr>
        <w:t xml:space="preserve"> The retreats </w:t>
      </w:r>
      <w:r w:rsidR="00B1798B" w:rsidRPr="00E86B1F">
        <w:rPr>
          <w:rFonts w:ascii="Garamond" w:hAnsi="Garamond"/>
        </w:rPr>
        <w:t xml:space="preserve">provided an invaluable </w:t>
      </w:r>
      <w:r w:rsidR="0003306D" w:rsidRPr="00E86B1F">
        <w:rPr>
          <w:rFonts w:ascii="Garamond" w:hAnsi="Garamond"/>
        </w:rPr>
        <w:t>opportunity</w:t>
      </w:r>
      <w:r w:rsidR="00B1798B" w:rsidRPr="00E86B1F">
        <w:rPr>
          <w:rFonts w:ascii="Garamond" w:hAnsi="Garamond"/>
        </w:rPr>
        <w:t>, as the team could arrange and hold meetings with the main partners through b</w:t>
      </w:r>
      <w:r w:rsidR="00D2011F" w:rsidRPr="00E86B1F">
        <w:rPr>
          <w:rFonts w:ascii="Garamond" w:hAnsi="Garamond"/>
        </w:rPr>
        <w:t>o</w:t>
      </w:r>
      <w:r w:rsidR="00B1798B" w:rsidRPr="00E86B1F">
        <w:rPr>
          <w:rFonts w:ascii="Garamond" w:hAnsi="Garamond"/>
        </w:rPr>
        <w:t xml:space="preserve">th individual and group meetings. </w:t>
      </w:r>
    </w:p>
    <w:p w14:paraId="3F34B22D" w14:textId="77777777" w:rsidR="006142C1" w:rsidRPr="00E86B1F" w:rsidRDefault="00C705BF" w:rsidP="000B5D0B">
      <w:pPr>
        <w:pStyle w:val="Heading4"/>
        <w:rPr>
          <w:rFonts w:ascii="Garamond" w:hAnsi="Garamond"/>
        </w:rPr>
      </w:pPr>
      <w:r w:rsidRPr="00E86B1F">
        <w:rPr>
          <w:rFonts w:ascii="Garamond" w:hAnsi="Garamond"/>
        </w:rPr>
        <w:t>Field Visit</w:t>
      </w:r>
    </w:p>
    <w:p w14:paraId="63A438AB" w14:textId="77777777" w:rsidR="006142C1" w:rsidRPr="00E86B1F" w:rsidRDefault="006142C1" w:rsidP="000B5D0B">
      <w:pPr>
        <w:rPr>
          <w:rFonts w:ascii="Garamond" w:hAnsi="Garamond"/>
        </w:rPr>
      </w:pPr>
      <w:r w:rsidRPr="00E86B1F">
        <w:rPr>
          <w:rFonts w:ascii="Garamond" w:hAnsi="Garamond"/>
        </w:rPr>
        <w:t xml:space="preserve">The team </w:t>
      </w:r>
      <w:r w:rsidR="000B5D0B" w:rsidRPr="00E86B1F">
        <w:rPr>
          <w:rFonts w:ascii="Garamond" w:hAnsi="Garamond"/>
        </w:rPr>
        <w:t>undertook numerous visits to implementation and responsible partner offices. The team undertook a field visit to Tamale where it met other UNDP project partners and stakeholders. Among those engaged in Tamale were the SADA office, the National Peace Council and the Renewable energy project</w:t>
      </w:r>
      <w:r w:rsidR="00765F5D" w:rsidRPr="00E86B1F">
        <w:rPr>
          <w:rFonts w:ascii="Garamond" w:hAnsi="Garamond"/>
        </w:rPr>
        <w:t>.</w:t>
      </w:r>
    </w:p>
    <w:p w14:paraId="2E1EED89" w14:textId="77777777" w:rsidR="006142C1" w:rsidRPr="00E86B1F" w:rsidRDefault="006142C1" w:rsidP="000B5D0B">
      <w:pPr>
        <w:pStyle w:val="Heading4"/>
        <w:rPr>
          <w:rFonts w:ascii="Garamond" w:hAnsi="Garamond"/>
        </w:rPr>
      </w:pPr>
      <w:r w:rsidRPr="00E86B1F">
        <w:rPr>
          <w:rFonts w:ascii="Garamond" w:hAnsi="Garamond"/>
        </w:rPr>
        <w:t>Data analysis</w:t>
      </w:r>
    </w:p>
    <w:p w14:paraId="738B6C72" w14:textId="77777777" w:rsidR="00EF09AA" w:rsidRPr="00E86B1F" w:rsidRDefault="006142C1" w:rsidP="000B5D0B">
      <w:pPr>
        <w:rPr>
          <w:rFonts w:ascii="Garamond" w:hAnsi="Garamond"/>
        </w:rPr>
      </w:pPr>
      <w:r w:rsidRPr="00E86B1F">
        <w:rPr>
          <w:rFonts w:ascii="Garamond" w:hAnsi="Garamond"/>
        </w:rPr>
        <w:t>Data for analysis have been triangulated through a mixed methods approach that included desk review, consultation with all main stakeholders, and an independent assessment of development effectiveness. The latest made use of a difference-based approach, to identify expected and unexpected changes.</w:t>
      </w:r>
    </w:p>
    <w:p w14:paraId="46CC3CC9" w14:textId="77777777" w:rsidR="00EF09AA" w:rsidRPr="00E86B1F" w:rsidRDefault="00EF09AA" w:rsidP="000B5D0B">
      <w:pPr>
        <w:rPr>
          <w:rFonts w:ascii="Garamond" w:hAnsi="Garamond"/>
          <w:b/>
          <w:i/>
        </w:rPr>
      </w:pPr>
      <w:r w:rsidRPr="00E86B1F">
        <w:rPr>
          <w:rFonts w:ascii="Garamond" w:hAnsi="Garamond"/>
          <w:b/>
          <w:i/>
        </w:rPr>
        <w:t>Questionnaires</w:t>
      </w:r>
    </w:p>
    <w:p w14:paraId="2444D01A" w14:textId="77777777" w:rsidR="006142C1" w:rsidRPr="00E86B1F" w:rsidRDefault="00065495" w:rsidP="000B5D0B">
      <w:pPr>
        <w:rPr>
          <w:rFonts w:ascii="Garamond" w:hAnsi="Garamond"/>
        </w:rPr>
      </w:pPr>
      <w:r w:rsidRPr="00E86B1F">
        <w:rPr>
          <w:rFonts w:ascii="Garamond" w:hAnsi="Garamond"/>
        </w:rPr>
        <w:t>The team prepared and distributed two questionnaires, one for UNDP programme staff – distributed to 5 persons - and the second one for project partners - distributed to 46 persons.</w:t>
      </w:r>
      <w:r w:rsidR="00D341DE">
        <w:rPr>
          <w:rFonts w:ascii="Garamond" w:hAnsi="Garamond"/>
        </w:rPr>
        <w:t xml:space="preserve"> </w:t>
      </w:r>
      <w:r w:rsidRPr="00E86B1F">
        <w:rPr>
          <w:rFonts w:ascii="Garamond" w:hAnsi="Garamond"/>
        </w:rPr>
        <w:t>One response was received from UNDP programme staff and no response from project partners.</w:t>
      </w:r>
      <w:r w:rsidR="00EF09AA" w:rsidRPr="00E86B1F">
        <w:rPr>
          <w:rFonts w:ascii="Garamond" w:hAnsi="Garamond"/>
        </w:rPr>
        <w:t xml:space="preserve"> </w:t>
      </w:r>
    </w:p>
    <w:p w14:paraId="7EF02A31" w14:textId="77777777" w:rsidR="006142C1" w:rsidRPr="00E86B1F" w:rsidRDefault="006142C1" w:rsidP="008E4A0E">
      <w:pPr>
        <w:pStyle w:val="Heading2"/>
        <w:numPr>
          <w:ilvl w:val="1"/>
          <w:numId w:val="5"/>
        </w:numPr>
        <w:ind w:left="900" w:hanging="180"/>
        <w:rPr>
          <w:rFonts w:ascii="Garamond" w:hAnsi="Garamond"/>
        </w:rPr>
      </w:pPr>
      <w:bookmarkStart w:id="31" w:name="_Toc468708967"/>
      <w:bookmarkStart w:id="32" w:name="_Toc471694360"/>
      <w:bookmarkStart w:id="33" w:name="_Toc472252199"/>
      <w:bookmarkStart w:id="34" w:name="_Toc474056836"/>
      <w:r w:rsidRPr="00E86B1F">
        <w:rPr>
          <w:rFonts w:ascii="Garamond" w:hAnsi="Garamond"/>
        </w:rPr>
        <w:lastRenderedPageBreak/>
        <w:t>Stakeholders engagement</w:t>
      </w:r>
      <w:bookmarkEnd w:id="31"/>
      <w:bookmarkEnd w:id="32"/>
      <w:bookmarkEnd w:id="33"/>
      <w:bookmarkEnd w:id="34"/>
    </w:p>
    <w:p w14:paraId="5E8F9535" w14:textId="77777777" w:rsidR="00670AD3" w:rsidRPr="00E86B1F" w:rsidRDefault="006142C1" w:rsidP="000B5D0B">
      <w:pPr>
        <w:rPr>
          <w:rFonts w:ascii="Garamond" w:hAnsi="Garamond"/>
        </w:rPr>
      </w:pPr>
      <w:r w:rsidRPr="00E86B1F">
        <w:rPr>
          <w:rFonts w:ascii="Garamond" w:hAnsi="Garamond"/>
        </w:rPr>
        <w:t xml:space="preserve">Given the </w:t>
      </w:r>
      <w:r w:rsidR="00B1798B" w:rsidRPr="00E86B1F">
        <w:rPr>
          <w:rFonts w:ascii="Garamond" w:hAnsi="Garamond"/>
        </w:rPr>
        <w:t>pre-electoral period, the forthcoming festivities, the fact that many projects have been finalised some time ago so that some relevant staff had left their positions</w:t>
      </w:r>
      <w:r w:rsidR="00E164EF" w:rsidRPr="00E86B1F">
        <w:rPr>
          <w:rFonts w:ascii="Garamond" w:hAnsi="Garamond"/>
        </w:rPr>
        <w:t>, and</w:t>
      </w:r>
      <w:r w:rsidR="00B1798B" w:rsidRPr="00E86B1F">
        <w:rPr>
          <w:rFonts w:ascii="Garamond" w:hAnsi="Garamond"/>
        </w:rPr>
        <w:t xml:space="preserve"> the busy schedule of all stakeholders due to the end of year period,</w:t>
      </w:r>
      <w:r w:rsidRPr="00E86B1F">
        <w:rPr>
          <w:rFonts w:ascii="Garamond" w:hAnsi="Garamond"/>
        </w:rPr>
        <w:t xml:space="preserve"> the degree of engagement of stakeholders in this mission was relatively satisfactory.</w:t>
      </w:r>
      <w:bookmarkStart w:id="35" w:name="_Toc468708968"/>
      <w:r w:rsidR="00EF09AA" w:rsidRPr="00E86B1F">
        <w:rPr>
          <w:rFonts w:ascii="Garamond" w:hAnsi="Garamond"/>
        </w:rPr>
        <w:t xml:space="preserve"> </w:t>
      </w:r>
    </w:p>
    <w:p w14:paraId="455BF263" w14:textId="77777777" w:rsidR="00397376" w:rsidRPr="00E86B1F" w:rsidRDefault="00E164EF" w:rsidP="008E4A0E">
      <w:pPr>
        <w:pStyle w:val="Heading2"/>
        <w:numPr>
          <w:ilvl w:val="1"/>
          <w:numId w:val="5"/>
        </w:numPr>
        <w:tabs>
          <w:tab w:val="left" w:pos="900"/>
        </w:tabs>
        <w:ind w:left="810" w:hanging="90"/>
        <w:rPr>
          <w:rFonts w:ascii="Garamond" w:hAnsi="Garamond"/>
        </w:rPr>
      </w:pPr>
      <w:bookmarkStart w:id="36" w:name="_Toc472252200"/>
      <w:bookmarkStart w:id="37" w:name="_Toc474056837"/>
      <w:bookmarkEnd w:id="35"/>
      <w:r w:rsidRPr="00E86B1F">
        <w:rPr>
          <w:rFonts w:ascii="Garamond" w:hAnsi="Garamond"/>
        </w:rPr>
        <w:t>Limitations of the Evaluation</w:t>
      </w:r>
      <w:bookmarkEnd w:id="36"/>
      <w:bookmarkEnd w:id="37"/>
    </w:p>
    <w:p w14:paraId="736E9B86" w14:textId="77777777" w:rsidR="00E164EF" w:rsidRPr="00E86B1F" w:rsidRDefault="00E164EF" w:rsidP="000B5D0B">
      <w:pPr>
        <w:rPr>
          <w:rFonts w:ascii="Garamond" w:hAnsi="Garamond"/>
        </w:rPr>
      </w:pPr>
      <w:r w:rsidRPr="00E86B1F">
        <w:rPr>
          <w:rFonts w:ascii="Garamond" w:hAnsi="Garamond"/>
        </w:rPr>
        <w:t>The limits of the evaluation research and analysis are closely related to the quantity and quality of the information and data collected through the content analysis of the project material made available to the evaluators, and the ensuing field interviews with the direct stakeholders.</w:t>
      </w:r>
    </w:p>
    <w:p w14:paraId="75516288" w14:textId="77777777" w:rsidR="00E164EF" w:rsidRPr="00E86B1F" w:rsidRDefault="00E164EF" w:rsidP="00E164EF">
      <w:pPr>
        <w:rPr>
          <w:rFonts w:ascii="Garamond" w:hAnsi="Garamond"/>
          <w:color w:val="FF0000"/>
        </w:rPr>
      </w:pPr>
      <w:r w:rsidRPr="00E86B1F">
        <w:rPr>
          <w:rFonts w:ascii="Garamond" w:hAnsi="Garamond"/>
        </w:rPr>
        <w:t>Timing of data collection was inopportune mainly due to two main factors</w:t>
      </w:r>
      <w:r w:rsidR="00B27B15">
        <w:rPr>
          <w:rFonts w:ascii="Garamond" w:hAnsi="Garamond"/>
        </w:rPr>
        <w:t>:</w:t>
      </w:r>
      <w:r w:rsidR="006605B3" w:rsidRPr="00E86B1F">
        <w:rPr>
          <w:rFonts w:ascii="Garamond" w:hAnsi="Garamond"/>
        </w:rPr>
        <w:t xml:space="preserve"> the</w:t>
      </w:r>
      <w:r w:rsidRPr="00E86B1F">
        <w:rPr>
          <w:rFonts w:ascii="Garamond" w:hAnsi="Garamond"/>
        </w:rPr>
        <w:t xml:space="preserve"> upcoming elections and the other being the end of year rounding up of most </w:t>
      </w:r>
      <w:r w:rsidR="006605B3" w:rsidRPr="00E86B1F">
        <w:rPr>
          <w:rFonts w:ascii="Garamond" w:hAnsi="Garamond"/>
        </w:rPr>
        <w:t xml:space="preserve">AWPs. The effect on the evaluation was that most of the program officers and government focal points attention was more focused on their imminent deadlines and </w:t>
      </w:r>
      <w:r w:rsidR="00BA7BC1" w:rsidRPr="00E86B1F">
        <w:rPr>
          <w:rFonts w:ascii="Garamond" w:hAnsi="Garamond"/>
        </w:rPr>
        <w:t>deliverables</w:t>
      </w:r>
      <w:r w:rsidR="00BA7BC1">
        <w:rPr>
          <w:rFonts w:ascii="Garamond" w:hAnsi="Garamond"/>
        </w:rPr>
        <w:t xml:space="preserve"> (</w:t>
      </w:r>
      <w:r w:rsidR="006605B3" w:rsidRPr="00E86B1F">
        <w:rPr>
          <w:rFonts w:ascii="Garamond" w:hAnsi="Garamond"/>
        </w:rPr>
        <w:t xml:space="preserve">development of new AWPS, </w:t>
      </w:r>
      <w:r w:rsidR="00BA7BC1">
        <w:rPr>
          <w:rFonts w:ascii="Garamond" w:hAnsi="Garamond"/>
        </w:rPr>
        <w:t>year-end</w:t>
      </w:r>
      <w:r w:rsidR="006605B3" w:rsidRPr="00E86B1F">
        <w:rPr>
          <w:rFonts w:ascii="Garamond" w:hAnsi="Garamond"/>
        </w:rPr>
        <w:t xml:space="preserve"> closure activities at ministries departments and agencies etc</w:t>
      </w:r>
      <w:r w:rsidR="00BA7BC1" w:rsidRPr="00E86B1F">
        <w:rPr>
          <w:rFonts w:ascii="Garamond" w:hAnsi="Garamond"/>
        </w:rPr>
        <w:t>.</w:t>
      </w:r>
      <w:r w:rsidR="00BA7BC1">
        <w:rPr>
          <w:rFonts w:ascii="Garamond" w:hAnsi="Garamond"/>
        </w:rPr>
        <w:t>)</w:t>
      </w:r>
      <w:r w:rsidRPr="00E86B1F">
        <w:rPr>
          <w:rFonts w:ascii="Garamond" w:hAnsi="Garamond"/>
          <w:color w:val="FF0000"/>
        </w:rPr>
        <w:t xml:space="preserve"> </w:t>
      </w:r>
    </w:p>
    <w:p w14:paraId="4E3DE92D" w14:textId="77777777" w:rsidR="00F8326D" w:rsidRPr="00E86B1F" w:rsidRDefault="00F8326D" w:rsidP="000B5D0B">
      <w:pPr>
        <w:rPr>
          <w:rFonts w:ascii="Garamond" w:hAnsi="Garamond"/>
        </w:rPr>
      </w:pPr>
      <w:r w:rsidRPr="00E86B1F">
        <w:rPr>
          <w:rFonts w:ascii="Garamond" w:hAnsi="Garamond"/>
        </w:rPr>
        <w:t>The electoral period with consequent unavailability of several stakeholders, the large number of projects and issues to be explored, and some difficulties in meeting some of the key stakeholders   have to some extent posed a limitation in the implementation of this approach.</w:t>
      </w:r>
    </w:p>
    <w:p w14:paraId="3827413C" w14:textId="77777777" w:rsidR="006142C1" w:rsidRPr="00E86B1F" w:rsidRDefault="0064443E" w:rsidP="000B5D0B">
      <w:pPr>
        <w:rPr>
          <w:rFonts w:ascii="Garamond" w:hAnsi="Garamond"/>
        </w:rPr>
      </w:pPr>
      <w:r w:rsidRPr="00E86B1F">
        <w:rPr>
          <w:rFonts w:ascii="Garamond" w:hAnsi="Garamond"/>
        </w:rPr>
        <w:t xml:space="preserve">The </w:t>
      </w:r>
      <w:r w:rsidR="008724C0" w:rsidRPr="00E86B1F">
        <w:rPr>
          <w:rFonts w:ascii="Garamond" w:hAnsi="Garamond"/>
        </w:rPr>
        <w:t>paucity</w:t>
      </w:r>
      <w:r w:rsidR="006142C1" w:rsidRPr="00E86B1F">
        <w:rPr>
          <w:rFonts w:ascii="Garamond" w:hAnsi="Garamond"/>
        </w:rPr>
        <w:t xml:space="preserve"> of suitable reporting or monitoring data at sector level confined the use of data to exploratory information collected by a single method and source, involving discussions with the stakeholders. </w:t>
      </w:r>
    </w:p>
    <w:p w14:paraId="54FE6520" w14:textId="77777777" w:rsidR="00EF09AA" w:rsidRPr="00E86B1F" w:rsidRDefault="00541199" w:rsidP="000B5D0B">
      <w:pPr>
        <w:rPr>
          <w:rFonts w:ascii="Garamond" w:hAnsi="Garamond"/>
        </w:rPr>
      </w:pPr>
      <w:r w:rsidRPr="00E86B1F">
        <w:rPr>
          <w:rFonts w:ascii="Garamond" w:hAnsi="Garamond"/>
        </w:rPr>
        <w:t>Not to discount UNDP’s value addition  it must however be acknowledged that</w:t>
      </w:r>
      <w:r w:rsidR="006142C1" w:rsidRPr="00E86B1F">
        <w:rPr>
          <w:rFonts w:ascii="Garamond" w:hAnsi="Garamond"/>
        </w:rPr>
        <w:t xml:space="preserve"> most projects supported by the </w:t>
      </w:r>
      <w:r w:rsidR="00EE3721" w:rsidRPr="00E86B1F">
        <w:rPr>
          <w:rFonts w:ascii="Garamond" w:hAnsi="Garamond"/>
        </w:rPr>
        <w:t>UNDP CPD are funded by other development partners</w:t>
      </w:r>
      <w:r w:rsidR="008B7D37" w:rsidRPr="00E86B1F">
        <w:rPr>
          <w:rFonts w:ascii="Garamond" w:hAnsi="Garamond"/>
        </w:rPr>
        <w:t>,</w:t>
      </w:r>
      <w:r w:rsidR="0076611C" w:rsidRPr="00E86B1F">
        <w:rPr>
          <w:rFonts w:ascii="Garamond" w:hAnsi="Garamond"/>
        </w:rPr>
        <w:t xml:space="preserve"> and practically is a component of broader activities/programmes of implementing</w:t>
      </w:r>
      <w:r w:rsidR="00EE3721" w:rsidRPr="00E86B1F">
        <w:rPr>
          <w:rFonts w:ascii="Garamond" w:hAnsi="Garamond"/>
        </w:rPr>
        <w:t xml:space="preserve"> partners</w:t>
      </w:r>
      <w:r w:rsidR="008B7D37" w:rsidRPr="00E86B1F">
        <w:rPr>
          <w:rFonts w:ascii="Garamond" w:hAnsi="Garamond"/>
        </w:rPr>
        <w:t>,</w:t>
      </w:r>
      <w:r w:rsidR="006142C1" w:rsidRPr="00E86B1F">
        <w:rPr>
          <w:rFonts w:ascii="Garamond" w:hAnsi="Garamond"/>
        </w:rPr>
        <w:t xml:space="preserve"> it is </w:t>
      </w:r>
      <w:r w:rsidRPr="00E86B1F">
        <w:rPr>
          <w:rFonts w:ascii="Garamond" w:hAnsi="Garamond"/>
        </w:rPr>
        <w:t xml:space="preserve">therefore </w:t>
      </w:r>
      <w:r w:rsidR="00EE3721" w:rsidRPr="00E86B1F">
        <w:rPr>
          <w:rFonts w:ascii="Garamond" w:hAnsi="Garamond"/>
        </w:rPr>
        <w:t xml:space="preserve">not always </w:t>
      </w:r>
      <w:r w:rsidR="00E164EF" w:rsidRPr="00E86B1F">
        <w:rPr>
          <w:rFonts w:ascii="Garamond" w:hAnsi="Garamond"/>
        </w:rPr>
        <w:t>feasible to</w:t>
      </w:r>
      <w:r w:rsidR="006142C1" w:rsidRPr="00E86B1F">
        <w:rPr>
          <w:rFonts w:ascii="Garamond" w:hAnsi="Garamond"/>
        </w:rPr>
        <w:t xml:space="preserve"> attribute the success of outcomes achieved specifically to the </w:t>
      </w:r>
      <w:r w:rsidR="00EE3721" w:rsidRPr="00E86B1F">
        <w:rPr>
          <w:rFonts w:ascii="Garamond" w:hAnsi="Garamond"/>
        </w:rPr>
        <w:t xml:space="preserve">UNDP </w:t>
      </w:r>
      <w:r w:rsidR="006142C1" w:rsidRPr="00E86B1F">
        <w:rPr>
          <w:rFonts w:ascii="Garamond" w:hAnsi="Garamond"/>
        </w:rPr>
        <w:t>Programme</w:t>
      </w:r>
      <w:r w:rsidR="00EE3721" w:rsidRPr="00E86B1F">
        <w:rPr>
          <w:rFonts w:ascii="Garamond" w:hAnsi="Garamond"/>
        </w:rPr>
        <w:t>s</w:t>
      </w:r>
      <w:r w:rsidR="006142C1" w:rsidRPr="00E86B1F">
        <w:rPr>
          <w:rFonts w:ascii="Garamond" w:hAnsi="Garamond"/>
        </w:rPr>
        <w:t>.</w:t>
      </w:r>
    </w:p>
    <w:p w14:paraId="3E7A5DA8" w14:textId="77777777" w:rsidR="006142C1" w:rsidRPr="00E86B1F" w:rsidRDefault="006142C1" w:rsidP="000B5D0B">
      <w:pPr>
        <w:rPr>
          <w:rFonts w:ascii="Garamond" w:hAnsi="Garamond"/>
        </w:rPr>
      </w:pPr>
      <w:r w:rsidRPr="00E86B1F">
        <w:rPr>
          <w:rFonts w:ascii="Garamond" w:hAnsi="Garamond"/>
        </w:rPr>
        <w:t xml:space="preserve">Finally, results within the institution and capacity development stream may appear far down-stream from the intervention and this can complicate attempts to attribute results. While evaluators were able to attribute immediate results (such as providing funds and capacity building) to specific interventions, intermediate and longer-term outcomes posed greater attribution challenges. That said, all evaluations of </w:t>
      </w:r>
      <w:r w:rsidR="00EE3721" w:rsidRPr="00E86B1F">
        <w:rPr>
          <w:rFonts w:ascii="Garamond" w:hAnsi="Garamond"/>
        </w:rPr>
        <w:t>comprehensive country programmes</w:t>
      </w:r>
      <w:r w:rsidRPr="00E86B1F">
        <w:rPr>
          <w:rFonts w:ascii="Garamond" w:hAnsi="Garamond"/>
        </w:rPr>
        <w:t xml:space="preserve"> such as the</w:t>
      </w:r>
      <w:r w:rsidR="00EE3721" w:rsidRPr="00E86B1F">
        <w:rPr>
          <w:rFonts w:ascii="Garamond" w:hAnsi="Garamond"/>
        </w:rPr>
        <w:t xml:space="preserve"> CPD</w:t>
      </w:r>
      <w:r w:rsidRPr="00E86B1F">
        <w:rPr>
          <w:rFonts w:ascii="Garamond" w:hAnsi="Garamond"/>
        </w:rPr>
        <w:t xml:space="preserve"> face similar attribution issues.</w:t>
      </w:r>
    </w:p>
    <w:p w14:paraId="7767D87C" w14:textId="77777777" w:rsidR="00F8326D" w:rsidRPr="00BA7BC1" w:rsidRDefault="00F8326D" w:rsidP="00BA7BC1">
      <w:pPr>
        <w:pStyle w:val="ListParagraph"/>
        <w:spacing w:after="0"/>
        <w:ind w:left="0"/>
        <w:rPr>
          <w:rFonts w:ascii="Garamond" w:hAnsi="Garamond" w:cs="Calibri"/>
        </w:rPr>
      </w:pPr>
      <w:r w:rsidRPr="00E86B1F">
        <w:rPr>
          <w:rFonts w:ascii="Garamond" w:hAnsi="Garamond" w:cs="Calibri"/>
        </w:rPr>
        <w:t>The evaluation mission faced some challenges in accessing key project documents and reports.  Project documentation and filing systems were not inst</w:t>
      </w:r>
      <w:r w:rsidR="00BA7BC1">
        <w:rPr>
          <w:rFonts w:ascii="Garamond" w:hAnsi="Garamond" w:cs="Calibri"/>
        </w:rPr>
        <w:t>itutionalized within UNDP.</w:t>
      </w:r>
      <w:r w:rsidR="00065495" w:rsidRPr="00E86B1F">
        <w:rPr>
          <w:rFonts w:ascii="Garamond" w:hAnsi="Garamond" w:cs="Calibri"/>
        </w:rPr>
        <w:t xml:space="preserve"> The </w:t>
      </w:r>
      <w:r w:rsidR="00BA7BC1">
        <w:rPr>
          <w:rFonts w:ascii="Garamond" w:hAnsi="Garamond" w:cs="Calibri"/>
        </w:rPr>
        <w:t xml:space="preserve">current </w:t>
      </w:r>
      <w:r w:rsidR="00065495" w:rsidRPr="00E86B1F">
        <w:rPr>
          <w:rFonts w:ascii="Garamond" w:hAnsi="Garamond" w:cs="Calibri"/>
        </w:rPr>
        <w:t>Atlas system in use d</w:t>
      </w:r>
      <w:r w:rsidR="00BA7BC1">
        <w:rPr>
          <w:rFonts w:ascii="Garamond" w:hAnsi="Garamond" w:cs="Calibri"/>
        </w:rPr>
        <w:t>id</w:t>
      </w:r>
      <w:r w:rsidR="00065495" w:rsidRPr="00E86B1F">
        <w:rPr>
          <w:rFonts w:ascii="Garamond" w:hAnsi="Garamond" w:cs="Calibri"/>
        </w:rPr>
        <w:t xml:space="preserve"> not seem </w:t>
      </w:r>
      <w:r w:rsidR="00BA7BC1">
        <w:rPr>
          <w:rFonts w:ascii="Garamond" w:hAnsi="Garamond" w:cs="Calibri"/>
        </w:rPr>
        <w:t xml:space="preserve">to have </w:t>
      </w:r>
      <w:r w:rsidR="00065495" w:rsidRPr="00E86B1F">
        <w:rPr>
          <w:rFonts w:ascii="Garamond" w:hAnsi="Garamond" w:cs="Calibri"/>
        </w:rPr>
        <w:t>regular update</w:t>
      </w:r>
      <w:r w:rsidR="00BA7BC1">
        <w:rPr>
          <w:rFonts w:ascii="Garamond" w:hAnsi="Garamond" w:cs="Calibri"/>
        </w:rPr>
        <w:t>s and had a few holdover old projects not closed in the system.</w:t>
      </w:r>
    </w:p>
    <w:p w14:paraId="65E900CF" w14:textId="77777777" w:rsidR="00F8326D" w:rsidRPr="00E86B1F" w:rsidRDefault="00F8326D" w:rsidP="000B5D0B">
      <w:pPr>
        <w:pStyle w:val="ListParagraph"/>
        <w:spacing w:after="0"/>
        <w:ind w:left="0"/>
        <w:rPr>
          <w:rFonts w:ascii="Garamond" w:hAnsi="Garamond"/>
        </w:rPr>
      </w:pPr>
    </w:p>
    <w:p w14:paraId="36D0F777" w14:textId="77777777" w:rsidR="00F8326D" w:rsidRPr="00E86B1F" w:rsidRDefault="00F8326D" w:rsidP="000B5D0B">
      <w:pPr>
        <w:rPr>
          <w:rFonts w:ascii="Garamond" w:hAnsi="Garamond"/>
        </w:rPr>
      </w:pPr>
      <w:r w:rsidRPr="00E86B1F">
        <w:rPr>
          <w:rFonts w:ascii="Garamond" w:hAnsi="Garamond"/>
        </w:rPr>
        <w:t>Due to the high mobility of public servant</w:t>
      </w:r>
      <w:r w:rsidR="00C21BC8" w:rsidRPr="00E86B1F">
        <w:rPr>
          <w:rFonts w:ascii="Garamond" w:hAnsi="Garamond"/>
        </w:rPr>
        <w:t>s</w:t>
      </w:r>
      <w:r w:rsidRPr="00E86B1F">
        <w:rPr>
          <w:rFonts w:ascii="Garamond" w:hAnsi="Garamond"/>
        </w:rPr>
        <w:t xml:space="preserve"> reflected by periodic transfer of staff within the public service, </w:t>
      </w:r>
      <w:r w:rsidR="00E164EF" w:rsidRPr="00E86B1F">
        <w:rPr>
          <w:rFonts w:ascii="Garamond" w:hAnsi="Garamond"/>
        </w:rPr>
        <w:t>not all members of AWP</w:t>
      </w:r>
      <w:r w:rsidRPr="00E86B1F">
        <w:rPr>
          <w:rFonts w:ascii="Garamond" w:hAnsi="Garamond"/>
        </w:rPr>
        <w:t xml:space="preserve"> implementation teams could be contacted.</w:t>
      </w:r>
    </w:p>
    <w:p w14:paraId="09B26A26" w14:textId="77777777" w:rsidR="006142C1" w:rsidRPr="004427D4" w:rsidRDefault="000B5D0B" w:rsidP="00E86B1F">
      <w:pPr>
        <w:pStyle w:val="MyHeading3"/>
      </w:pPr>
      <w:bookmarkStart w:id="38" w:name="_Toc468708969"/>
      <w:bookmarkStart w:id="39" w:name="_Toc471694362"/>
      <w:bookmarkStart w:id="40" w:name="_Toc472252201"/>
      <w:bookmarkStart w:id="41" w:name="_Toc474056838"/>
      <w:r w:rsidRPr="00E86B1F">
        <w:rPr>
          <w:rStyle w:val="Heading2Char"/>
          <w:rFonts w:ascii="Garamond" w:hAnsi="Garamond"/>
          <w:b/>
          <w:sz w:val="22"/>
          <w:szCs w:val="22"/>
        </w:rPr>
        <w:t>Mitigation Measures</w:t>
      </w:r>
      <w:bookmarkEnd w:id="38"/>
      <w:bookmarkEnd w:id="39"/>
      <w:bookmarkEnd w:id="40"/>
      <w:bookmarkEnd w:id="41"/>
    </w:p>
    <w:p w14:paraId="1C9EE616" w14:textId="77777777" w:rsidR="00505B70" w:rsidRPr="00E86B1F" w:rsidRDefault="006142C1" w:rsidP="000B5D0B">
      <w:pPr>
        <w:rPr>
          <w:rFonts w:ascii="Garamond" w:hAnsi="Garamond"/>
        </w:rPr>
      </w:pPr>
      <w:r w:rsidRPr="00E86B1F">
        <w:rPr>
          <w:rFonts w:ascii="Garamond" w:hAnsi="Garamond"/>
        </w:rPr>
        <w:t>The mitigation measures undertaken by the team have been focused around maximum interaction with current staff and extensive collection of project documentation at</w:t>
      </w:r>
      <w:r w:rsidR="00F84FE6" w:rsidRPr="00E86B1F">
        <w:rPr>
          <w:rFonts w:ascii="Garamond" w:hAnsi="Garamond"/>
        </w:rPr>
        <w:t xml:space="preserve"> </w:t>
      </w:r>
      <w:r w:rsidR="00EE3721" w:rsidRPr="00E86B1F">
        <w:rPr>
          <w:rFonts w:ascii="Garamond" w:hAnsi="Garamond"/>
        </w:rPr>
        <w:t>UNDP and IPs</w:t>
      </w:r>
      <w:r w:rsidRPr="00E86B1F">
        <w:rPr>
          <w:rFonts w:ascii="Garamond" w:hAnsi="Garamond"/>
        </w:rPr>
        <w:t>’ level. Also, the team has focused its evaluation on programme, than project, level and has tried to identif</w:t>
      </w:r>
      <w:r w:rsidR="00C21BC8" w:rsidRPr="00E86B1F">
        <w:rPr>
          <w:rFonts w:ascii="Garamond" w:hAnsi="Garamond"/>
        </w:rPr>
        <w:t>y</w:t>
      </w:r>
      <w:r w:rsidRPr="00E86B1F">
        <w:rPr>
          <w:rFonts w:ascii="Garamond" w:hAnsi="Garamond"/>
        </w:rPr>
        <w:t xml:space="preserve"> general outcomes and results instead of assessing single actions, which are referred to in case it is necessary to provide examples for answering specific questions.  </w:t>
      </w:r>
    </w:p>
    <w:p w14:paraId="16ED88E6" w14:textId="77777777" w:rsidR="000B5D0B" w:rsidRPr="00DD6CFE" w:rsidRDefault="000B5D0B">
      <w:pPr>
        <w:pStyle w:val="Heading1"/>
      </w:pPr>
      <w:bookmarkStart w:id="42" w:name="_Toc472252202"/>
      <w:bookmarkStart w:id="43" w:name="_Toc474056839"/>
      <w:r w:rsidRPr="00DD6CFE">
        <w:lastRenderedPageBreak/>
        <w:t>Context of Implementation</w:t>
      </w:r>
      <w:bookmarkEnd w:id="42"/>
      <w:bookmarkEnd w:id="43"/>
    </w:p>
    <w:p w14:paraId="31A9AE28" w14:textId="77777777" w:rsidR="000B5D0B" w:rsidRPr="00E86B1F" w:rsidRDefault="00B90115" w:rsidP="00E940A3">
      <w:pPr>
        <w:spacing w:after="120"/>
        <w:rPr>
          <w:rFonts w:ascii="Garamond" w:eastAsia="Times New Roman" w:hAnsi="Garamond" w:cs="Times New Roman"/>
          <w:lang w:eastAsia="en-GB"/>
        </w:rPr>
      </w:pPr>
      <w:r w:rsidRPr="00E86B1F">
        <w:rPr>
          <w:rFonts w:ascii="Garamond" w:eastAsia="Times New Roman" w:hAnsi="Garamond" w:cs="Times New Roman"/>
          <w:lang w:eastAsia="en-GB"/>
        </w:rPr>
        <w:t xml:space="preserve">Below </w:t>
      </w:r>
      <w:r w:rsidR="00C21BC8" w:rsidRPr="00E86B1F">
        <w:rPr>
          <w:rFonts w:ascii="Garamond" w:eastAsia="Times New Roman" w:hAnsi="Garamond" w:cs="Times New Roman"/>
          <w:lang w:eastAsia="en-GB"/>
        </w:rPr>
        <w:t>is</w:t>
      </w:r>
      <w:r w:rsidRPr="00E86B1F">
        <w:rPr>
          <w:rFonts w:ascii="Garamond" w:eastAsia="Times New Roman" w:hAnsi="Garamond" w:cs="Times New Roman"/>
          <w:lang w:eastAsia="en-GB"/>
        </w:rPr>
        <w:t xml:space="preserve"> the key country</w:t>
      </w:r>
      <w:r w:rsidR="00F7392D" w:rsidRPr="00E86B1F">
        <w:rPr>
          <w:rFonts w:ascii="Garamond" w:eastAsia="Times New Roman" w:hAnsi="Garamond" w:cs="Times New Roman"/>
          <w:lang w:eastAsia="en-GB"/>
        </w:rPr>
        <w:t xml:space="preserve"> developmental </w:t>
      </w:r>
      <w:r w:rsidRPr="00E86B1F">
        <w:rPr>
          <w:rFonts w:ascii="Garamond" w:eastAsia="Times New Roman" w:hAnsi="Garamond" w:cs="Times New Roman"/>
          <w:lang w:eastAsia="en-GB"/>
        </w:rPr>
        <w:t>context extracted from the ROAR from 2012 to 2016 the period within which the UNDP Ghana office implemented the CPD.</w:t>
      </w:r>
    </w:p>
    <w:p w14:paraId="558AFCC3" w14:textId="77777777" w:rsidR="0088671B" w:rsidRPr="00E86B1F" w:rsidRDefault="00481AAD" w:rsidP="00E86B1F">
      <w:pPr>
        <w:pStyle w:val="Heading2"/>
        <w:tabs>
          <w:tab w:val="left" w:pos="1260"/>
        </w:tabs>
        <w:ind w:hanging="3261"/>
        <w:rPr>
          <w:rFonts w:eastAsia="Times New Roman"/>
          <w:b w:val="0"/>
          <w:lang w:eastAsia="en-GB"/>
        </w:rPr>
      </w:pPr>
      <w:r>
        <w:rPr>
          <w:rFonts w:eastAsia="Times New Roman"/>
          <w:lang w:eastAsia="en-GB"/>
        </w:rPr>
        <w:t xml:space="preserve">  </w:t>
      </w:r>
      <w:bookmarkStart w:id="44" w:name="_Toc474056840"/>
      <w:r w:rsidR="0088671B" w:rsidRPr="00E86B1F">
        <w:rPr>
          <w:rFonts w:eastAsia="Times New Roman"/>
          <w:lang w:eastAsia="en-GB"/>
        </w:rPr>
        <w:t>2012</w:t>
      </w:r>
      <w:bookmarkEnd w:id="44"/>
    </w:p>
    <w:p w14:paraId="500FA293" w14:textId="77777777" w:rsidR="00E92416" w:rsidRPr="00E86B1F" w:rsidRDefault="00F43EAD" w:rsidP="000B5D0B">
      <w:pPr>
        <w:rPr>
          <w:rFonts w:ascii="Garamond" w:eastAsia="Times New Roman" w:hAnsi="Garamond" w:cs="Times New Roman"/>
          <w:lang w:eastAsia="en-GB"/>
        </w:rPr>
      </w:pPr>
      <w:r w:rsidRPr="00E86B1F">
        <w:rPr>
          <w:rFonts w:ascii="Garamond" w:eastAsia="Times New Roman" w:hAnsi="Garamond" w:cs="Times New Roman"/>
          <w:lang w:eastAsia="en-GB"/>
        </w:rPr>
        <w:t xml:space="preserve">At the onset of the CPD in 2011 the major issues were with regards to </w:t>
      </w:r>
      <w:r w:rsidR="00B90115" w:rsidRPr="00E86B1F">
        <w:rPr>
          <w:rFonts w:ascii="Garamond" w:eastAsia="Times New Roman" w:hAnsi="Garamond" w:cs="Times New Roman"/>
          <w:lang w:eastAsia="en-GB"/>
        </w:rPr>
        <w:t>governance</w:t>
      </w:r>
      <w:r w:rsidRPr="00E86B1F">
        <w:rPr>
          <w:rFonts w:ascii="Garamond" w:eastAsia="Times New Roman" w:hAnsi="Garamond" w:cs="Times New Roman"/>
          <w:lang w:eastAsia="en-GB"/>
        </w:rPr>
        <w:t>. I</w:t>
      </w:r>
      <w:r w:rsidR="004A3EE3" w:rsidRPr="00E86B1F">
        <w:rPr>
          <w:rFonts w:ascii="Garamond" w:eastAsia="Times New Roman" w:hAnsi="Garamond" w:cs="Times New Roman"/>
          <w:lang w:eastAsia="en-GB"/>
        </w:rPr>
        <w:t>n preparing for the December</w:t>
      </w:r>
      <w:r w:rsidRPr="00E86B1F">
        <w:rPr>
          <w:rFonts w:ascii="Garamond" w:eastAsia="Times New Roman" w:hAnsi="Garamond" w:cs="Times New Roman"/>
          <w:lang w:eastAsia="en-GB"/>
        </w:rPr>
        <w:t xml:space="preserve"> </w:t>
      </w:r>
      <w:r w:rsidR="00B90115" w:rsidRPr="00E86B1F">
        <w:rPr>
          <w:rFonts w:ascii="Garamond" w:eastAsia="Times New Roman" w:hAnsi="Garamond" w:cs="Times New Roman"/>
          <w:lang w:eastAsia="en-GB"/>
        </w:rPr>
        <w:t>2012 presidential</w:t>
      </w:r>
      <w:r w:rsidR="004A3EE3" w:rsidRPr="00E86B1F">
        <w:rPr>
          <w:rFonts w:ascii="Garamond" w:eastAsia="Times New Roman" w:hAnsi="Garamond" w:cs="Times New Roman"/>
          <w:lang w:eastAsia="en-GB"/>
        </w:rPr>
        <w:t xml:space="preserve"> and general elections, intense political debates </w:t>
      </w:r>
      <w:r w:rsidR="00AC2C41" w:rsidRPr="00E86B1F">
        <w:rPr>
          <w:rFonts w:ascii="Garamond" w:eastAsia="Times New Roman" w:hAnsi="Garamond" w:cs="Times New Roman"/>
          <w:lang w:eastAsia="en-GB"/>
        </w:rPr>
        <w:t>took place</w:t>
      </w:r>
      <w:r w:rsidR="004A3EE3" w:rsidRPr="00E86B1F">
        <w:rPr>
          <w:rFonts w:ascii="Garamond" w:eastAsia="Times New Roman" w:hAnsi="Garamond" w:cs="Times New Roman"/>
          <w:lang w:eastAsia="en-GB"/>
        </w:rPr>
        <w:t xml:space="preserve"> around the biometric voter registration and subsequent voter verification system; and the creation of new constituencies. There was evidence of factionalism within political parties. In the midst of all, the then President of the Republic died</w:t>
      </w:r>
      <w:r w:rsidR="00AC2C41" w:rsidRPr="00E86B1F">
        <w:rPr>
          <w:rFonts w:ascii="Garamond" w:eastAsia="Times New Roman" w:hAnsi="Garamond" w:cs="Times New Roman"/>
          <w:lang w:eastAsia="en-GB"/>
        </w:rPr>
        <w:t xml:space="preserve"> (12 July 2012)</w:t>
      </w:r>
      <w:r w:rsidR="004A3EE3" w:rsidRPr="00E86B1F">
        <w:rPr>
          <w:rFonts w:ascii="Garamond" w:eastAsia="Times New Roman" w:hAnsi="Garamond" w:cs="Times New Roman"/>
          <w:lang w:eastAsia="en-GB"/>
        </w:rPr>
        <w:t xml:space="preserve">. What could have </w:t>
      </w:r>
      <w:r w:rsidR="00B90115" w:rsidRPr="00E86B1F">
        <w:rPr>
          <w:rFonts w:ascii="Garamond" w:eastAsia="Times New Roman" w:hAnsi="Garamond" w:cs="Times New Roman"/>
          <w:lang w:eastAsia="en-GB"/>
        </w:rPr>
        <w:t xml:space="preserve">led to a </w:t>
      </w:r>
      <w:r w:rsidR="004A3EE3" w:rsidRPr="00E86B1F">
        <w:rPr>
          <w:rFonts w:ascii="Garamond" w:eastAsia="Times New Roman" w:hAnsi="Garamond" w:cs="Times New Roman"/>
          <w:lang w:eastAsia="en-GB"/>
        </w:rPr>
        <w:t xml:space="preserve">potential political </w:t>
      </w:r>
      <w:r w:rsidR="008F1903" w:rsidRPr="00E86B1F">
        <w:rPr>
          <w:rFonts w:ascii="Garamond" w:eastAsia="Times New Roman" w:hAnsi="Garamond" w:cs="Times New Roman"/>
          <w:lang w:eastAsia="en-GB"/>
        </w:rPr>
        <w:t>crisis was</w:t>
      </w:r>
      <w:r w:rsidR="004A3EE3" w:rsidRPr="00E86B1F">
        <w:rPr>
          <w:rFonts w:ascii="Garamond" w:eastAsia="Times New Roman" w:hAnsi="Garamond" w:cs="Times New Roman"/>
          <w:lang w:eastAsia="en-GB"/>
        </w:rPr>
        <w:t xml:space="preserve"> dealt with swiftly. In accordance with the Constitution, the Vice President was sworn in as new President 48 hours after </w:t>
      </w:r>
      <w:r w:rsidR="00B90115" w:rsidRPr="00E86B1F">
        <w:rPr>
          <w:rFonts w:ascii="Garamond" w:eastAsia="Times New Roman" w:hAnsi="Garamond" w:cs="Times New Roman"/>
          <w:lang w:eastAsia="en-GB"/>
        </w:rPr>
        <w:t>the President’s</w:t>
      </w:r>
      <w:r w:rsidR="004A3EE3" w:rsidRPr="00E86B1F">
        <w:rPr>
          <w:rFonts w:ascii="Garamond" w:eastAsia="Times New Roman" w:hAnsi="Garamond" w:cs="Times New Roman"/>
          <w:lang w:eastAsia="en-GB"/>
        </w:rPr>
        <w:t xml:space="preserve"> death. In addition, other conflictual issues were resolved with consensus building measures led by the Electoral Commission. These developments </w:t>
      </w:r>
      <w:r w:rsidR="00B90115" w:rsidRPr="00E86B1F">
        <w:rPr>
          <w:rFonts w:ascii="Garamond" w:eastAsia="Times New Roman" w:hAnsi="Garamond" w:cs="Times New Roman"/>
          <w:lang w:eastAsia="en-GB"/>
        </w:rPr>
        <w:t>showed</w:t>
      </w:r>
      <w:r w:rsidR="004A3EE3" w:rsidRPr="00E86B1F">
        <w:rPr>
          <w:rFonts w:ascii="Garamond" w:eastAsia="Times New Roman" w:hAnsi="Garamond" w:cs="Times New Roman"/>
          <w:lang w:eastAsia="en-GB"/>
        </w:rPr>
        <w:t xml:space="preserve"> that Ghana's political system and its institution</w:t>
      </w:r>
      <w:r w:rsidR="00B90115" w:rsidRPr="00E86B1F">
        <w:rPr>
          <w:rFonts w:ascii="Garamond" w:eastAsia="Times New Roman" w:hAnsi="Garamond" w:cs="Times New Roman"/>
          <w:lang w:eastAsia="en-GB"/>
        </w:rPr>
        <w:t xml:space="preserve">s in particular have developed a </w:t>
      </w:r>
      <w:r w:rsidR="004A3EE3" w:rsidRPr="00E86B1F">
        <w:rPr>
          <w:rFonts w:ascii="Garamond" w:eastAsia="Times New Roman" w:hAnsi="Garamond" w:cs="Times New Roman"/>
          <w:lang w:eastAsia="en-GB"/>
        </w:rPr>
        <w:t>degree of resilience and capacity to absorb potentially damaging shocks. A further milestone in Ghana's democratic development was reached with the conduct of free, fair and peaceful elections. Though the final result</w:t>
      </w:r>
      <w:r w:rsidR="00514C43" w:rsidRPr="00E86B1F">
        <w:rPr>
          <w:rFonts w:ascii="Garamond" w:eastAsia="Times New Roman" w:hAnsi="Garamond" w:cs="Times New Roman"/>
          <w:lang w:eastAsia="en-GB"/>
        </w:rPr>
        <w:t xml:space="preserve"> of the presidential election was</w:t>
      </w:r>
      <w:r w:rsidR="00B90115" w:rsidRPr="00E86B1F">
        <w:rPr>
          <w:rFonts w:ascii="Garamond" w:eastAsia="Times New Roman" w:hAnsi="Garamond" w:cs="Times New Roman"/>
          <w:lang w:eastAsia="en-GB"/>
        </w:rPr>
        <w:t xml:space="preserve"> </w:t>
      </w:r>
      <w:r w:rsidR="004A3EE3" w:rsidRPr="00E86B1F">
        <w:rPr>
          <w:rFonts w:ascii="Garamond" w:eastAsia="Times New Roman" w:hAnsi="Garamond" w:cs="Times New Roman"/>
          <w:lang w:eastAsia="en-GB"/>
        </w:rPr>
        <w:t xml:space="preserve">contested in the Supreme Court of Ghana, the fact that lawlessness and violence </w:t>
      </w:r>
      <w:r w:rsidR="00B90115" w:rsidRPr="00E86B1F">
        <w:rPr>
          <w:rFonts w:ascii="Garamond" w:eastAsia="Times New Roman" w:hAnsi="Garamond" w:cs="Times New Roman"/>
          <w:lang w:eastAsia="en-GB"/>
        </w:rPr>
        <w:t>did</w:t>
      </w:r>
      <w:r w:rsidR="004A3EE3" w:rsidRPr="00E86B1F">
        <w:rPr>
          <w:rFonts w:ascii="Garamond" w:eastAsia="Times New Roman" w:hAnsi="Garamond" w:cs="Times New Roman"/>
          <w:lang w:eastAsia="en-GB"/>
        </w:rPr>
        <w:t xml:space="preserve"> not erupt</w:t>
      </w:r>
      <w:r w:rsidR="00514C43" w:rsidRPr="00E86B1F">
        <w:rPr>
          <w:rFonts w:ascii="Garamond" w:eastAsia="Times New Roman" w:hAnsi="Garamond" w:cs="Times New Roman"/>
          <w:lang w:eastAsia="en-GB"/>
        </w:rPr>
        <w:t>,</w:t>
      </w:r>
      <w:r w:rsidR="004A3EE3" w:rsidRPr="00E86B1F">
        <w:rPr>
          <w:rFonts w:ascii="Garamond" w:eastAsia="Times New Roman" w:hAnsi="Garamond" w:cs="Times New Roman"/>
          <w:lang w:eastAsia="en-GB"/>
        </w:rPr>
        <w:t xml:space="preserve"> further amplif</w:t>
      </w:r>
      <w:r w:rsidR="00514C43" w:rsidRPr="00E86B1F">
        <w:rPr>
          <w:rFonts w:ascii="Garamond" w:eastAsia="Times New Roman" w:hAnsi="Garamond" w:cs="Times New Roman"/>
          <w:lang w:eastAsia="en-GB"/>
        </w:rPr>
        <w:t>y</w:t>
      </w:r>
      <w:r w:rsidR="004A3EE3" w:rsidRPr="00E86B1F">
        <w:rPr>
          <w:rFonts w:ascii="Garamond" w:eastAsia="Times New Roman" w:hAnsi="Garamond" w:cs="Times New Roman"/>
          <w:lang w:eastAsia="en-GB"/>
        </w:rPr>
        <w:t xml:space="preserve"> Ghana's maturity in democratic elections, underpinned by UNDP's support through the National Peace Council and other platforms. </w:t>
      </w:r>
    </w:p>
    <w:p w14:paraId="02DCC429" w14:textId="77777777" w:rsidR="00E1252A" w:rsidRPr="00E86B1F" w:rsidRDefault="00E1252A" w:rsidP="00E86B1F">
      <w:pPr>
        <w:pStyle w:val="Heading2"/>
        <w:tabs>
          <w:tab w:val="clear" w:pos="1134"/>
          <w:tab w:val="left" w:pos="1260"/>
        </w:tabs>
        <w:ind w:hanging="3261"/>
        <w:rPr>
          <w:rFonts w:eastAsia="Times New Roman"/>
          <w:lang w:eastAsia="en-GB"/>
        </w:rPr>
      </w:pPr>
      <w:bookmarkStart w:id="45" w:name="_Toc474056841"/>
      <w:r w:rsidRPr="00E86B1F">
        <w:rPr>
          <w:rFonts w:eastAsia="Times New Roman"/>
          <w:lang w:eastAsia="en-GB"/>
        </w:rPr>
        <w:t>2</w:t>
      </w:r>
      <w:r w:rsidR="0050150F" w:rsidRPr="00E86B1F">
        <w:rPr>
          <w:rFonts w:eastAsia="Times New Roman"/>
          <w:lang w:eastAsia="en-GB"/>
        </w:rPr>
        <w:t>01</w:t>
      </w:r>
      <w:r w:rsidR="0043331A" w:rsidRPr="00E86B1F">
        <w:rPr>
          <w:rFonts w:eastAsia="Times New Roman"/>
          <w:lang w:eastAsia="en-GB"/>
        </w:rPr>
        <w:t>3</w:t>
      </w:r>
      <w:bookmarkEnd w:id="45"/>
    </w:p>
    <w:p w14:paraId="6A5E1BCE" w14:textId="77777777" w:rsidR="00E1252A" w:rsidRPr="00E86B1F" w:rsidRDefault="00F77CCD" w:rsidP="00E86B1F">
      <w:pPr>
        <w:rPr>
          <w:rFonts w:ascii="Garamond" w:eastAsia="Times New Roman" w:hAnsi="Garamond" w:cs="Times New Roman"/>
          <w:lang w:eastAsia="en-GB"/>
        </w:rPr>
      </w:pPr>
      <w:r w:rsidRPr="00E86B1F">
        <w:rPr>
          <w:rFonts w:ascii="Garamond" w:eastAsia="Times New Roman" w:hAnsi="Garamond" w:cs="Times New Roman"/>
          <w:lang w:eastAsia="en-GB"/>
        </w:rPr>
        <w:t>In</w:t>
      </w:r>
      <w:r w:rsidR="00E1252A" w:rsidRPr="00E86B1F">
        <w:rPr>
          <w:rFonts w:ascii="Garamond" w:eastAsia="Times New Roman" w:hAnsi="Garamond" w:cs="Times New Roman"/>
          <w:lang w:eastAsia="en-GB"/>
        </w:rPr>
        <w:t xml:space="preserve"> 2013 </w:t>
      </w:r>
      <w:r w:rsidR="00DD22E8" w:rsidRPr="00E86B1F">
        <w:rPr>
          <w:rFonts w:ascii="Garamond" w:eastAsia="Times New Roman" w:hAnsi="Garamond" w:cs="Times New Roman"/>
          <w:lang w:eastAsia="en-GB"/>
        </w:rPr>
        <w:t>despite strong economic growth and rising per capita income, Ghana still faced some challenges which threatened it from achieving all the MDGs and which potentially could reverse hard-won development and economic gains. These included the rising disparities and inequalities between Ghana’s regions, social exclusion, and economic and financial vulnerabilities constituting a serious threat to sustainable development, social cohesion and peace, and stood the risk of jeopardizing Ghana’s status as a Middle Income Country (MIC)</w:t>
      </w:r>
      <w:r w:rsidR="00370149" w:rsidRPr="00E86B1F">
        <w:rPr>
          <w:rFonts w:ascii="Garamond" w:eastAsia="Times New Roman" w:hAnsi="Garamond" w:cs="Times New Roman"/>
          <w:lang w:eastAsia="en-GB"/>
        </w:rPr>
        <w:t>, erratic nationwide power supply termed “dumsor” starts</w:t>
      </w:r>
      <w:r w:rsidR="00DD22E8" w:rsidRPr="00E86B1F">
        <w:rPr>
          <w:rFonts w:ascii="Garamond" w:eastAsia="Times New Roman" w:hAnsi="Garamond" w:cs="Times New Roman"/>
          <w:lang w:eastAsia="en-GB"/>
        </w:rPr>
        <w:t>.</w:t>
      </w:r>
      <w:r w:rsidR="00370149" w:rsidRPr="00E86B1F">
        <w:rPr>
          <w:rFonts w:ascii="Garamond" w:eastAsia="Times New Roman" w:hAnsi="Garamond" w:cs="Times New Roman"/>
          <w:lang w:eastAsia="en-GB"/>
        </w:rPr>
        <w:t xml:space="preserve"> On the flipside the elections petition’s verdict was pronounced in august is accepted by opposition, also w</w:t>
      </w:r>
      <w:r w:rsidR="00DD22E8" w:rsidRPr="00E86B1F">
        <w:rPr>
          <w:rFonts w:ascii="Garamond" w:eastAsia="Times New Roman" w:hAnsi="Garamond" w:cs="Times New Roman"/>
          <w:lang w:eastAsia="en-GB"/>
        </w:rPr>
        <w:t>ith</w:t>
      </w:r>
      <w:r w:rsidR="00E1252A" w:rsidRPr="00E86B1F">
        <w:rPr>
          <w:rFonts w:ascii="Garamond" w:eastAsia="Times New Roman" w:hAnsi="Garamond" w:cs="Times New Roman"/>
          <w:lang w:eastAsia="en-GB"/>
        </w:rPr>
        <w:t xml:space="preserve"> UNDP assistance, Ghana started the transition to a green economy. It adopted a national Climate Change Policy and integrated provisions for “greening” across its national development plan.</w:t>
      </w:r>
    </w:p>
    <w:p w14:paraId="375D8F8C" w14:textId="77777777" w:rsidR="00B90115" w:rsidRPr="00E86B1F" w:rsidRDefault="00B90115" w:rsidP="000B5D0B">
      <w:pPr>
        <w:rPr>
          <w:rFonts w:ascii="Garamond" w:eastAsia="Times New Roman" w:hAnsi="Garamond" w:cs="Times New Roman"/>
          <w:lang w:eastAsia="en-GB"/>
        </w:rPr>
      </w:pPr>
    </w:p>
    <w:p w14:paraId="1B58B2F2" w14:textId="77777777" w:rsidR="0088671B" w:rsidRPr="00E86B1F" w:rsidRDefault="0088671B" w:rsidP="00E86B1F">
      <w:pPr>
        <w:pStyle w:val="Heading2"/>
        <w:tabs>
          <w:tab w:val="clear" w:pos="1134"/>
          <w:tab w:val="left" w:pos="1350"/>
        </w:tabs>
        <w:ind w:hanging="3261"/>
        <w:rPr>
          <w:rFonts w:eastAsia="Times New Roman"/>
          <w:b w:val="0"/>
          <w:lang w:eastAsia="en-GB"/>
        </w:rPr>
      </w:pPr>
      <w:bookmarkStart w:id="46" w:name="_Toc474056842"/>
      <w:r w:rsidRPr="00E86B1F">
        <w:rPr>
          <w:rFonts w:eastAsia="Times New Roman"/>
          <w:lang w:eastAsia="en-GB"/>
        </w:rPr>
        <w:t>2014</w:t>
      </w:r>
      <w:bookmarkEnd w:id="46"/>
    </w:p>
    <w:p w14:paraId="34D5B386" w14:textId="77777777" w:rsidR="00481AAD" w:rsidRPr="00E86B1F" w:rsidRDefault="00E92416" w:rsidP="000B5D0B">
      <w:pPr>
        <w:rPr>
          <w:rFonts w:ascii="Garamond" w:eastAsia="Times New Roman" w:hAnsi="Garamond" w:cs="Times New Roman"/>
          <w:lang w:eastAsia="en-GB"/>
        </w:rPr>
      </w:pPr>
      <w:r w:rsidRPr="00E86B1F">
        <w:rPr>
          <w:rFonts w:ascii="Garamond" w:eastAsia="Times New Roman" w:hAnsi="Garamond" w:cs="Times New Roman"/>
          <w:lang w:eastAsia="en-GB"/>
        </w:rPr>
        <w:t>In 2014, imbalances in Ghana’s macroeconomic fundamentals posed significant constraints for the financing and implementation of its development agenda. Following a series of attempts at building national consensus, a National Economic Forum (NEF 2014) was held in May to agree on the way forward (Senchi Consensus) and the crafting of a ‘home-grown’ policy framework to address the challenges, i.e. Ghana Economic and Financial Policies for the Medium Term, 2014-2017’, the Government formally approached the IMF for support on 8 Aug 2014 for a 3-year programme that will start in the 1st Quarter of 2015. Ghana’s current account and fiscal deficits both widened coupled with relatively stagnant domestic revenues</w:t>
      </w:r>
      <w:r w:rsidR="00F43EAD" w:rsidRPr="00E86B1F">
        <w:rPr>
          <w:rFonts w:ascii="Garamond" w:eastAsia="Times New Roman" w:hAnsi="Garamond" w:cs="Times New Roman"/>
          <w:lang w:eastAsia="en-GB"/>
        </w:rPr>
        <w:t>.</w:t>
      </w:r>
      <w:r w:rsidRPr="00E86B1F">
        <w:rPr>
          <w:rFonts w:ascii="Garamond" w:eastAsia="Times New Roman" w:hAnsi="Garamond" w:cs="Times New Roman"/>
          <w:lang w:eastAsia="en-GB"/>
        </w:rPr>
        <w:t xml:space="preserve"> Once statutory obligations were fulfilled, three items (i.e., public sector wages and emoluments, debt repayment and interest on domestic debt, and arrears) consumed most of the remainder. Wages and emoluments accounted for 37% of domestic revenues, and debt service (interest) soared to 32% in 2014. This left very little fiscal space for spending on services and development programs, worst still the cost of living, producing and investing also soared rapidly. Fuel and utility subsidies were removed. The rate of inflation soared to double digits with the year-on-year inflation in ex-factory prices of goods and services settling at 37.5% by Nov. 2014. The Ghanaian </w:t>
      </w:r>
      <w:r w:rsidRPr="00E86B1F">
        <w:rPr>
          <w:rFonts w:ascii="Garamond" w:eastAsia="Times New Roman" w:hAnsi="Garamond" w:cs="Times New Roman"/>
          <w:lang w:eastAsia="en-GB"/>
        </w:rPr>
        <w:lastRenderedPageBreak/>
        <w:t xml:space="preserve">cedi, one of the worst performers in 2014, depreciated by over 40% in nominal terms over the first 9 months of the year compared to 4.12% same period in 2013. The continued growth in the budget deficit resulted in a public debt build up to 60.8% of GDP by Sept. 2014. Ghana’s growth rate, while still enviable, experienced considerable stress on account of the above trends. Extensive power outages hit manufacturing, in particular, hard and the rapid depreciation of the cedi and falling global prices for gold, after a decade long commodity super-cycle, and for oil, which Ghana exports as well as imports, had significant impacts. </w:t>
      </w:r>
    </w:p>
    <w:p w14:paraId="0554EBB5" w14:textId="77777777" w:rsidR="0088671B" w:rsidRPr="00E86B1F" w:rsidRDefault="0088671B" w:rsidP="00E86B1F">
      <w:pPr>
        <w:pStyle w:val="Heading2"/>
        <w:tabs>
          <w:tab w:val="clear" w:pos="1134"/>
          <w:tab w:val="left" w:pos="1260"/>
        </w:tabs>
        <w:ind w:hanging="3261"/>
        <w:rPr>
          <w:rFonts w:eastAsia="Times New Roman"/>
          <w:b w:val="0"/>
          <w:lang w:eastAsia="en-GB"/>
        </w:rPr>
      </w:pPr>
      <w:bookmarkStart w:id="47" w:name="_Toc474056843"/>
      <w:r w:rsidRPr="00E86B1F">
        <w:rPr>
          <w:rFonts w:eastAsia="Times New Roman"/>
          <w:lang w:eastAsia="en-GB"/>
        </w:rPr>
        <w:t>2015</w:t>
      </w:r>
      <w:bookmarkEnd w:id="47"/>
    </w:p>
    <w:p w14:paraId="25E331EF" w14:textId="77777777" w:rsidR="00DA3904" w:rsidRPr="00E86B1F" w:rsidRDefault="00F7392D" w:rsidP="008724C0">
      <w:pPr>
        <w:spacing w:after="0"/>
        <w:rPr>
          <w:rFonts w:ascii="Garamond" w:eastAsia="Times New Roman" w:hAnsi="Garamond" w:cs="Times New Roman"/>
          <w:lang w:eastAsia="en-GB"/>
        </w:rPr>
      </w:pPr>
      <w:r w:rsidRPr="00E86B1F">
        <w:rPr>
          <w:rFonts w:ascii="Garamond" w:eastAsia="Times New Roman" w:hAnsi="Garamond" w:cs="Times New Roman"/>
          <w:lang w:eastAsia="en-GB"/>
        </w:rPr>
        <w:t xml:space="preserve">In 2015, </w:t>
      </w:r>
      <w:r w:rsidR="00DA3904" w:rsidRPr="00E86B1F">
        <w:rPr>
          <w:rFonts w:ascii="Garamond" w:eastAsia="Times New Roman" w:hAnsi="Garamond" w:cs="Times New Roman"/>
          <w:lang w:eastAsia="en-GB"/>
        </w:rPr>
        <w:t xml:space="preserve">three major developments that had an outsized impact on the development landscape in Ghana: (i) an intensification of the energy crisis in the first three quarters of the year; (ii) a worsening of Ghana’s macroeconomic fundamentals leading it to sign up for an ambitious IMF programme; and (iii) political contestation and strikes in light of the challenging economic situation and upcoming elections in 2016.  Ghana faced prolonged power cuts, a continuation of the energy crisis over the past 3 years. The </w:t>
      </w:r>
      <w:r w:rsidR="00BA7BC1">
        <w:rPr>
          <w:rFonts w:ascii="Garamond" w:eastAsia="Times New Roman" w:hAnsi="Garamond" w:cs="Times New Roman"/>
          <w:lang w:eastAsia="en-GB"/>
        </w:rPr>
        <w:t>“</w:t>
      </w:r>
      <w:r w:rsidR="00DA3904" w:rsidRPr="00E86B1F">
        <w:rPr>
          <w:rFonts w:ascii="Garamond" w:eastAsia="Times New Roman" w:hAnsi="Garamond" w:cs="Times New Roman"/>
          <w:lang w:eastAsia="en-GB"/>
        </w:rPr>
        <w:t>dumsor</w:t>
      </w:r>
      <w:r w:rsidR="00BA7BC1">
        <w:rPr>
          <w:rFonts w:ascii="Garamond" w:eastAsia="Times New Roman" w:hAnsi="Garamond" w:cs="Times New Roman"/>
          <w:lang w:eastAsia="en-GB"/>
        </w:rPr>
        <w:t>”</w:t>
      </w:r>
      <w:r w:rsidR="00DA3904" w:rsidRPr="00E86B1F">
        <w:rPr>
          <w:rFonts w:ascii="Garamond" w:eastAsia="Times New Roman" w:hAnsi="Garamond" w:cs="Times New Roman"/>
          <w:lang w:eastAsia="en-GB"/>
        </w:rPr>
        <w:t xml:space="preserve"> (lights on, lights off) resulted in higher costs of living and doing business, decreases in production and job losses  particularly for small enterprises, in an economy where 41.9% of employed persons, 15 years and older, were in the private informal non-agriculture sector. Ghana macroeconomic difficulties spilled into 2015 as well as new challenges. Crude oil prices fell to a low of US$45 per barrel compared to benchmark revenue projection of US$99.38 per barrel in Ghana’s 2015 </w:t>
      </w:r>
      <w:r w:rsidR="00483E43" w:rsidRPr="00E86B1F">
        <w:rPr>
          <w:rFonts w:ascii="Garamond" w:eastAsia="Times New Roman" w:hAnsi="Garamond" w:cs="Times New Roman"/>
          <w:lang w:eastAsia="en-GB"/>
        </w:rPr>
        <w:t>Budget. The</w:t>
      </w:r>
      <w:r w:rsidR="00DA3904" w:rsidRPr="00E86B1F">
        <w:rPr>
          <w:rFonts w:ascii="Garamond" w:eastAsia="Times New Roman" w:hAnsi="Garamond" w:cs="Times New Roman"/>
          <w:lang w:eastAsia="en-GB"/>
        </w:rPr>
        <w:t xml:space="preserve"> Ghanaian cedi continued to come under stress and had deprec</w:t>
      </w:r>
      <w:r w:rsidR="003605C4" w:rsidRPr="00E86B1F">
        <w:rPr>
          <w:rFonts w:ascii="Garamond" w:eastAsia="Times New Roman" w:hAnsi="Garamond" w:cs="Times New Roman"/>
          <w:lang w:eastAsia="en-GB"/>
        </w:rPr>
        <w:t>iated by 21% by September, 2015</w:t>
      </w:r>
      <w:r w:rsidR="00DA3904" w:rsidRPr="00E86B1F">
        <w:rPr>
          <w:rFonts w:ascii="Garamond" w:eastAsia="Times New Roman" w:hAnsi="Garamond" w:cs="Times New Roman"/>
          <w:lang w:eastAsia="en-GB"/>
        </w:rPr>
        <w:t xml:space="preserve">. On 3 April 2015, Ghana signed onto a 3-year Extended Credit Facility (ECF) arrangement with a view to stabilizing </w:t>
      </w:r>
      <w:r w:rsidR="00F95CCA" w:rsidRPr="00E86B1F">
        <w:rPr>
          <w:rFonts w:ascii="Garamond" w:eastAsia="Times New Roman" w:hAnsi="Garamond" w:cs="Times New Roman"/>
          <w:lang w:eastAsia="en-GB"/>
        </w:rPr>
        <w:t>the economy</w:t>
      </w:r>
      <w:r w:rsidR="00DA3904" w:rsidRPr="00E86B1F">
        <w:rPr>
          <w:rFonts w:ascii="Garamond" w:eastAsia="Times New Roman" w:hAnsi="Garamond" w:cs="Times New Roman"/>
          <w:lang w:eastAsia="en-GB"/>
        </w:rPr>
        <w:t>. The Minister of Finance’s budget statement for 2016 to parliament in November 2015 indicated that Ghana’s home-grown policies and the IMF programme related fiscal consolidation measures appeared</w:t>
      </w:r>
      <w:r w:rsidR="003605C4" w:rsidRPr="00E86B1F">
        <w:rPr>
          <w:rFonts w:ascii="Garamond" w:eastAsia="Times New Roman" w:hAnsi="Garamond" w:cs="Times New Roman"/>
          <w:lang w:eastAsia="en-GB"/>
        </w:rPr>
        <w:t xml:space="preserve"> to be having a positive impact</w:t>
      </w:r>
      <w:r w:rsidR="00DA3904" w:rsidRPr="00E86B1F">
        <w:rPr>
          <w:rFonts w:ascii="Garamond" w:eastAsia="Times New Roman" w:hAnsi="Garamond" w:cs="Times New Roman"/>
          <w:lang w:eastAsia="en-GB"/>
        </w:rPr>
        <w:t>. The fiscal consolidation measures and the various levies and taxes which are part of government’s revenue mobilization, come on top of the higher energy costs, The Public Utility Regulatory Commission (PURC) increased electricity tariff by 59.2 % and water tariff by 67.2%, a rise in the policy interest rate to 25% i</w:t>
      </w:r>
      <w:r w:rsidR="003605C4" w:rsidRPr="00E86B1F">
        <w:rPr>
          <w:rFonts w:ascii="Garamond" w:eastAsia="Times New Roman" w:hAnsi="Garamond" w:cs="Times New Roman"/>
          <w:lang w:eastAsia="en-GB"/>
        </w:rPr>
        <w:t>n September 2015</w:t>
      </w:r>
      <w:r w:rsidR="00DA3904" w:rsidRPr="00E86B1F">
        <w:rPr>
          <w:rFonts w:ascii="Garamond" w:eastAsia="Times New Roman" w:hAnsi="Garamond" w:cs="Times New Roman"/>
          <w:lang w:eastAsia="en-GB"/>
        </w:rPr>
        <w:t xml:space="preserve">, an inflation rate that has hovered around 16-17% for much of the year, and the depreciation in the cedi. </w:t>
      </w:r>
      <w:r w:rsidR="003605C4" w:rsidRPr="00E86B1F">
        <w:rPr>
          <w:rFonts w:ascii="Garamond" w:eastAsia="Times New Roman" w:hAnsi="Garamond" w:cs="Times New Roman"/>
          <w:lang w:eastAsia="en-GB"/>
        </w:rPr>
        <w:t>T</w:t>
      </w:r>
      <w:r w:rsidR="00DA3904" w:rsidRPr="00E86B1F">
        <w:rPr>
          <w:rFonts w:ascii="Garamond" w:eastAsia="Times New Roman" w:hAnsi="Garamond" w:cs="Times New Roman"/>
          <w:lang w:eastAsia="en-GB"/>
        </w:rPr>
        <w:t xml:space="preserve">here </w:t>
      </w:r>
      <w:r w:rsidR="008724C0" w:rsidRPr="00E86B1F">
        <w:rPr>
          <w:rFonts w:ascii="Garamond" w:eastAsia="Times New Roman" w:hAnsi="Garamond" w:cs="Times New Roman"/>
          <w:lang w:eastAsia="en-GB"/>
        </w:rPr>
        <w:t>wa</w:t>
      </w:r>
      <w:r w:rsidR="00DA3904" w:rsidRPr="00E86B1F">
        <w:rPr>
          <w:rFonts w:ascii="Garamond" w:eastAsia="Times New Roman" w:hAnsi="Garamond" w:cs="Times New Roman"/>
          <w:lang w:eastAsia="en-GB"/>
        </w:rPr>
        <w:t>s also the adverse global environment on account of the slowdown of growth in China and Europe, which are Ghana’s main trading partners, and a further fall in oil prices</w:t>
      </w:r>
      <w:r w:rsidR="003605C4" w:rsidRPr="00E86B1F">
        <w:rPr>
          <w:rFonts w:ascii="Garamond" w:eastAsia="Times New Roman" w:hAnsi="Garamond" w:cs="Times New Roman"/>
          <w:lang w:eastAsia="en-GB"/>
        </w:rPr>
        <w:t>.</w:t>
      </w:r>
      <w:r w:rsidR="00DA3904" w:rsidRPr="00E86B1F">
        <w:rPr>
          <w:rFonts w:ascii="Garamond" w:eastAsia="Times New Roman" w:hAnsi="Garamond" w:cs="Times New Roman"/>
          <w:lang w:eastAsia="en-GB"/>
        </w:rPr>
        <w:t xml:space="preserve"> In the lead up to the 2016 elections, there was growing polarization and contestation on both economic and political issues. The</w:t>
      </w:r>
      <w:r w:rsidR="00483E43" w:rsidRPr="00E86B1F">
        <w:rPr>
          <w:rFonts w:ascii="Garamond" w:eastAsia="Times New Roman" w:hAnsi="Garamond" w:cs="Times New Roman"/>
          <w:lang w:eastAsia="en-GB"/>
        </w:rPr>
        <w:t>re w</w:t>
      </w:r>
      <w:r w:rsidR="000C4FB5" w:rsidRPr="00E86B1F">
        <w:rPr>
          <w:rFonts w:ascii="Garamond" w:eastAsia="Times New Roman" w:hAnsi="Garamond" w:cs="Times New Roman"/>
          <w:lang w:eastAsia="en-GB"/>
        </w:rPr>
        <w:t>ere</w:t>
      </w:r>
      <w:r w:rsidR="00483E43" w:rsidRPr="00E86B1F">
        <w:rPr>
          <w:rFonts w:ascii="Garamond" w:eastAsia="Times New Roman" w:hAnsi="Garamond" w:cs="Times New Roman"/>
          <w:lang w:eastAsia="en-GB"/>
        </w:rPr>
        <w:t xml:space="preserve"> public demonstrations</w:t>
      </w:r>
      <w:r w:rsidR="00DA3904" w:rsidRPr="00E86B1F">
        <w:rPr>
          <w:rFonts w:ascii="Garamond" w:eastAsia="Times New Roman" w:hAnsi="Garamond" w:cs="Times New Roman"/>
          <w:lang w:eastAsia="en-GB"/>
        </w:rPr>
        <w:t xml:space="preserve"> and protests on the credibility of the current voter register leading from the major opposition party, the New Patriotic Party’s (NPP) demand </w:t>
      </w:r>
      <w:r w:rsidR="003605C4" w:rsidRPr="00E86B1F">
        <w:rPr>
          <w:rFonts w:ascii="Garamond" w:eastAsia="Times New Roman" w:hAnsi="Garamond" w:cs="Times New Roman"/>
          <w:lang w:eastAsia="en-GB"/>
        </w:rPr>
        <w:t>for a new register</w:t>
      </w:r>
      <w:r w:rsidR="00DA3904" w:rsidRPr="00E86B1F">
        <w:rPr>
          <w:rFonts w:ascii="Garamond" w:eastAsia="Times New Roman" w:hAnsi="Garamond" w:cs="Times New Roman"/>
          <w:lang w:eastAsia="en-GB"/>
        </w:rPr>
        <w:t xml:space="preserve">. Further, there </w:t>
      </w:r>
      <w:r w:rsidR="003605C4" w:rsidRPr="00E86B1F">
        <w:rPr>
          <w:rFonts w:ascii="Garamond" w:eastAsia="Times New Roman" w:hAnsi="Garamond" w:cs="Times New Roman"/>
          <w:lang w:eastAsia="en-GB"/>
        </w:rPr>
        <w:t>were</w:t>
      </w:r>
      <w:r w:rsidR="00C34B41" w:rsidRPr="00E86B1F">
        <w:rPr>
          <w:rFonts w:ascii="Garamond" w:eastAsia="Times New Roman" w:hAnsi="Garamond" w:cs="Times New Roman"/>
          <w:lang w:eastAsia="en-GB"/>
        </w:rPr>
        <w:t>’</w:t>
      </w:r>
      <w:r w:rsidR="00DA3904" w:rsidRPr="00E86B1F">
        <w:rPr>
          <w:rFonts w:ascii="Garamond" w:eastAsia="Times New Roman" w:hAnsi="Garamond" w:cs="Times New Roman"/>
          <w:lang w:eastAsia="en-GB"/>
        </w:rPr>
        <w:t xml:space="preserve"> a number of “high profile corruptions scandals relating to key governance institutions, notably, the Judiciary, the Commission on Human Rights and </w:t>
      </w:r>
      <w:r w:rsidRPr="00E86B1F">
        <w:rPr>
          <w:rFonts w:ascii="Garamond" w:eastAsia="Times New Roman" w:hAnsi="Garamond" w:cs="Times New Roman"/>
          <w:lang w:eastAsia="en-GB"/>
        </w:rPr>
        <w:t>Administrative Justice (CHRAJ)</w:t>
      </w:r>
      <w:r w:rsidR="00DA3904" w:rsidRPr="00E86B1F">
        <w:rPr>
          <w:rFonts w:ascii="Garamond" w:eastAsia="Times New Roman" w:hAnsi="Garamond" w:cs="Times New Roman"/>
          <w:lang w:eastAsia="en-GB"/>
        </w:rPr>
        <w:t xml:space="preserve">, the Ministry of Power and the Ministry of Transportation. Public perceptions about corruption continue to be high with 76% of respondents in Ghana reporting that they felt that political parties were corrupt/extremely corrupt, 71% felt that judiciary was corrupt/extremely corrupt and 92% felt that that police were corrupt/extremely corrupt in 2014. However, Ghana </w:t>
      </w:r>
      <w:r w:rsidRPr="00E86B1F">
        <w:rPr>
          <w:rFonts w:ascii="Garamond" w:eastAsia="Times New Roman" w:hAnsi="Garamond" w:cs="Times New Roman"/>
          <w:lang w:eastAsia="en-GB"/>
        </w:rPr>
        <w:t>wa</w:t>
      </w:r>
      <w:r w:rsidR="00DA3904" w:rsidRPr="00E86B1F">
        <w:rPr>
          <w:rFonts w:ascii="Garamond" w:eastAsia="Times New Roman" w:hAnsi="Garamond" w:cs="Times New Roman"/>
          <w:lang w:eastAsia="en-GB"/>
        </w:rPr>
        <w:t xml:space="preserve">s doing well on broad continent-wide rankings, </w:t>
      </w:r>
      <w:r w:rsidRPr="00E86B1F">
        <w:rPr>
          <w:rFonts w:ascii="Garamond" w:eastAsia="Times New Roman" w:hAnsi="Garamond" w:cs="Times New Roman"/>
          <w:lang w:eastAsia="en-GB"/>
        </w:rPr>
        <w:t>e.g.</w:t>
      </w:r>
      <w:r w:rsidR="00DA3904" w:rsidRPr="00E86B1F">
        <w:rPr>
          <w:rFonts w:ascii="Garamond" w:eastAsia="Times New Roman" w:hAnsi="Garamond" w:cs="Times New Roman"/>
          <w:lang w:eastAsia="en-GB"/>
        </w:rPr>
        <w:t xml:space="preserve"> Transparency International’s (TI) Corruption Perception Index (CPI) for 2014 points to the country moving up to 61st place from 63th in 2013. </w:t>
      </w:r>
    </w:p>
    <w:p w14:paraId="17FF53A0" w14:textId="77777777" w:rsidR="0088671B" w:rsidRPr="00E86B1F" w:rsidRDefault="0088671B" w:rsidP="00E86B1F">
      <w:pPr>
        <w:pStyle w:val="Heading2"/>
        <w:tabs>
          <w:tab w:val="clear" w:pos="1134"/>
          <w:tab w:val="left" w:pos="1260"/>
        </w:tabs>
        <w:ind w:hanging="3261"/>
        <w:rPr>
          <w:rFonts w:eastAsia="Times New Roman"/>
          <w:b w:val="0"/>
          <w:lang w:eastAsia="en-GB"/>
        </w:rPr>
      </w:pPr>
      <w:bookmarkStart w:id="48" w:name="_Toc474056844"/>
      <w:r w:rsidRPr="00E86B1F">
        <w:rPr>
          <w:rFonts w:eastAsia="Times New Roman"/>
          <w:lang w:eastAsia="en-GB"/>
        </w:rPr>
        <w:t>2016</w:t>
      </w:r>
      <w:bookmarkEnd w:id="48"/>
    </w:p>
    <w:p w14:paraId="3937E4A3" w14:textId="77777777" w:rsidR="001E5CBA" w:rsidRDefault="00F7392D" w:rsidP="002B048D">
      <w:pPr>
        <w:spacing w:after="0"/>
        <w:contextualSpacing/>
        <w:rPr>
          <w:rFonts w:ascii="Garamond" w:hAnsi="Garamond" w:cs="Segoe UI"/>
          <w:sz w:val="20"/>
          <w:szCs w:val="20"/>
          <w:lang w:val="en-US"/>
        </w:rPr>
      </w:pPr>
      <w:r w:rsidRPr="00E86B1F">
        <w:rPr>
          <w:rFonts w:ascii="Garamond" w:eastAsia="Times New Roman" w:hAnsi="Garamond" w:cs="Times New Roman"/>
          <w:lang w:eastAsia="en-GB"/>
        </w:rPr>
        <w:t>In</w:t>
      </w:r>
      <w:r w:rsidR="00514C43" w:rsidRPr="00E86B1F">
        <w:rPr>
          <w:rFonts w:ascii="Garamond" w:eastAsia="Times New Roman" w:hAnsi="Garamond" w:cs="Times New Roman"/>
          <w:lang w:eastAsia="en-GB"/>
        </w:rPr>
        <w:t xml:space="preserve"> the lead up to the December</w:t>
      </w:r>
      <w:r w:rsidRPr="00E86B1F">
        <w:rPr>
          <w:rFonts w:ascii="Garamond" w:eastAsia="Times New Roman" w:hAnsi="Garamond" w:cs="Times New Roman"/>
          <w:lang w:eastAsia="en-GB"/>
        </w:rPr>
        <w:t xml:space="preserve"> 2016 </w:t>
      </w:r>
      <w:r w:rsidR="00514C43" w:rsidRPr="00E86B1F">
        <w:rPr>
          <w:rFonts w:ascii="Garamond" w:eastAsia="Times New Roman" w:hAnsi="Garamond" w:cs="Times New Roman"/>
          <w:lang w:eastAsia="en-GB"/>
        </w:rPr>
        <w:t>Elections, evidence of cumulative dissatisfaction with the</w:t>
      </w:r>
      <w:r w:rsidRPr="00E86B1F">
        <w:rPr>
          <w:rFonts w:ascii="Garamond" w:eastAsia="Times New Roman" w:hAnsi="Garamond" w:cs="Times New Roman"/>
          <w:lang w:eastAsia="en-GB"/>
        </w:rPr>
        <w:t xml:space="preserve"> delivery of public services such as electricity, healthcare, education, water and sanitation, and road maintenance</w:t>
      </w:r>
      <w:r w:rsidR="00514C43" w:rsidRPr="00E86B1F">
        <w:rPr>
          <w:rFonts w:ascii="Garamond" w:eastAsia="Times New Roman" w:hAnsi="Garamond" w:cs="Times New Roman"/>
          <w:lang w:eastAsia="en-GB"/>
        </w:rPr>
        <w:t xml:space="preserve"> </w:t>
      </w:r>
      <w:r w:rsidR="001E5CBA" w:rsidRPr="00E86B1F">
        <w:rPr>
          <w:rFonts w:ascii="Garamond" w:eastAsia="Times New Roman" w:hAnsi="Garamond" w:cs="Times New Roman"/>
          <w:lang w:eastAsia="en-GB"/>
        </w:rPr>
        <w:t>was</w:t>
      </w:r>
      <w:r w:rsidR="00514C43" w:rsidRPr="00E86B1F">
        <w:rPr>
          <w:rFonts w:ascii="Garamond" w:eastAsia="Times New Roman" w:hAnsi="Garamond" w:cs="Times New Roman"/>
          <w:lang w:eastAsia="en-GB"/>
        </w:rPr>
        <w:t xml:space="preserve"> palpable</w:t>
      </w:r>
      <w:r w:rsidRPr="00E86B1F">
        <w:rPr>
          <w:rFonts w:ascii="Garamond" w:eastAsia="Times New Roman" w:hAnsi="Garamond" w:cs="Times New Roman"/>
          <w:lang w:eastAsia="en-GB"/>
        </w:rPr>
        <w:t>.</w:t>
      </w:r>
      <w:r w:rsidR="001E5CBA" w:rsidRPr="00E86B1F">
        <w:rPr>
          <w:rStyle w:val="FootnoteReference"/>
          <w:rFonts w:ascii="Garamond" w:eastAsia="Times New Roman" w:hAnsi="Garamond" w:cs="Times New Roman"/>
          <w:lang w:eastAsia="en-GB"/>
        </w:rPr>
        <w:footnoteReference w:id="5"/>
      </w:r>
      <w:r w:rsidRPr="00E86B1F">
        <w:rPr>
          <w:rFonts w:ascii="Garamond" w:eastAsia="Times New Roman" w:hAnsi="Garamond" w:cs="Times New Roman"/>
          <w:lang w:eastAsia="en-GB"/>
        </w:rPr>
        <w:t xml:space="preserve"> T</w:t>
      </w:r>
      <w:r w:rsidR="00F43EAD" w:rsidRPr="00E86B1F">
        <w:rPr>
          <w:rFonts w:ascii="Garamond" w:eastAsia="Times New Roman" w:hAnsi="Garamond" w:cs="Times New Roman"/>
          <w:lang w:eastAsia="en-GB"/>
        </w:rPr>
        <w:t xml:space="preserve">he </w:t>
      </w:r>
      <w:r w:rsidR="00514C43" w:rsidRPr="00E86B1F">
        <w:rPr>
          <w:rFonts w:ascii="Garamond" w:eastAsia="Times New Roman" w:hAnsi="Garamond" w:cs="Times New Roman"/>
          <w:lang w:eastAsia="en-GB"/>
        </w:rPr>
        <w:t>recent history of</w:t>
      </w:r>
      <w:r w:rsidR="00F43EAD" w:rsidRPr="00E86B1F">
        <w:rPr>
          <w:rFonts w:ascii="Garamond" w:eastAsia="Times New Roman" w:hAnsi="Garamond" w:cs="Times New Roman"/>
          <w:lang w:eastAsia="en-GB"/>
        </w:rPr>
        <w:t xml:space="preserve"> fiscal slippages, </w:t>
      </w:r>
      <w:r w:rsidR="00514C43" w:rsidRPr="00E86B1F">
        <w:rPr>
          <w:rFonts w:ascii="Garamond" w:eastAsia="Times New Roman" w:hAnsi="Garamond" w:cs="Times New Roman"/>
          <w:lang w:eastAsia="en-GB"/>
        </w:rPr>
        <w:t>rising debt levels and depreciating currency</w:t>
      </w:r>
      <w:r w:rsidR="001E5CBA" w:rsidRPr="00E86B1F">
        <w:rPr>
          <w:rFonts w:ascii="Garamond" w:eastAsia="Times New Roman" w:hAnsi="Garamond" w:cs="Times New Roman"/>
          <w:lang w:eastAsia="en-GB"/>
        </w:rPr>
        <w:t xml:space="preserve"> (although these </w:t>
      </w:r>
      <w:r w:rsidR="001E5CBA" w:rsidRPr="00E86B1F">
        <w:rPr>
          <w:rFonts w:ascii="Garamond" w:eastAsia="Times New Roman" w:hAnsi="Garamond" w:cs="Times New Roman"/>
          <w:lang w:eastAsia="en-GB"/>
        </w:rPr>
        <w:lastRenderedPageBreak/>
        <w:t>had been brought more under control with the home grown economic policies and IMF programme</w:t>
      </w:r>
      <w:r w:rsidR="001E5CBA" w:rsidRPr="00E86B1F">
        <w:rPr>
          <w:rFonts w:ascii="Garamond" w:hAnsi="Garamond" w:cs="Segoe UI"/>
          <w:sz w:val="20"/>
          <w:szCs w:val="20"/>
          <w:vertAlign w:val="superscript"/>
          <w:lang w:val="en-US"/>
        </w:rPr>
        <w:footnoteReference w:id="6"/>
      </w:r>
      <w:r w:rsidR="001E5CBA" w:rsidRPr="00E86B1F">
        <w:rPr>
          <w:rFonts w:ascii="Garamond" w:eastAsia="Times New Roman" w:hAnsi="Garamond" w:cs="Times New Roman"/>
          <w:lang w:eastAsia="en-GB"/>
        </w:rPr>
        <w:t xml:space="preserve">), the closely contested 2012 </w:t>
      </w:r>
      <w:r w:rsidR="00F43EAD" w:rsidRPr="00E86B1F">
        <w:rPr>
          <w:rFonts w:ascii="Garamond" w:eastAsia="Times New Roman" w:hAnsi="Garamond" w:cs="Times New Roman"/>
          <w:lang w:eastAsia="en-GB"/>
        </w:rPr>
        <w:t>election and constitutional petition at the Supreme Court</w:t>
      </w:r>
      <w:r w:rsidR="001E5CBA" w:rsidRPr="00E86B1F">
        <w:rPr>
          <w:rFonts w:ascii="Garamond" w:eastAsia="Times New Roman" w:hAnsi="Garamond" w:cs="Times New Roman"/>
          <w:lang w:eastAsia="en-GB"/>
        </w:rPr>
        <w:t xml:space="preserve"> thereafter</w:t>
      </w:r>
      <w:r w:rsidR="00F43EAD" w:rsidRPr="00E86B1F">
        <w:rPr>
          <w:rFonts w:ascii="Garamond" w:eastAsia="Times New Roman" w:hAnsi="Garamond" w:cs="Times New Roman"/>
          <w:lang w:eastAsia="en-GB"/>
        </w:rPr>
        <w:t xml:space="preserve">, </w:t>
      </w:r>
      <w:r w:rsidR="001E5CBA" w:rsidRPr="00E86B1F">
        <w:rPr>
          <w:rFonts w:ascii="Garamond" w:eastAsia="Times New Roman" w:hAnsi="Garamond" w:cs="Times New Roman"/>
          <w:lang w:eastAsia="en-GB"/>
        </w:rPr>
        <w:t>the</w:t>
      </w:r>
      <w:r w:rsidR="00F43EAD" w:rsidRPr="00E86B1F">
        <w:rPr>
          <w:rFonts w:ascii="Garamond" w:eastAsia="Times New Roman" w:hAnsi="Garamond" w:cs="Times New Roman"/>
          <w:lang w:eastAsia="en-GB"/>
        </w:rPr>
        <w:t xml:space="preserve"> frequent energy shortages resulting in </w:t>
      </w:r>
      <w:r w:rsidR="001E5CBA" w:rsidRPr="00E86B1F">
        <w:rPr>
          <w:rFonts w:ascii="Garamond" w:eastAsia="Times New Roman" w:hAnsi="Garamond" w:cs="Times New Roman"/>
          <w:lang w:eastAsia="en-GB"/>
        </w:rPr>
        <w:t xml:space="preserve">sustained </w:t>
      </w:r>
      <w:r w:rsidR="00F43EAD" w:rsidRPr="00E86B1F">
        <w:rPr>
          <w:rFonts w:ascii="Garamond" w:eastAsia="Times New Roman" w:hAnsi="Garamond" w:cs="Times New Roman"/>
          <w:lang w:eastAsia="en-GB"/>
        </w:rPr>
        <w:t xml:space="preserve">power cuts </w:t>
      </w:r>
      <w:r w:rsidR="001E5CBA" w:rsidRPr="00E86B1F">
        <w:rPr>
          <w:rFonts w:ascii="Garamond" w:eastAsia="Times New Roman" w:hAnsi="Garamond" w:cs="Times New Roman"/>
          <w:lang w:eastAsia="en-GB"/>
        </w:rPr>
        <w:t xml:space="preserve">over the previous few years, </w:t>
      </w:r>
      <w:r w:rsidR="00370149" w:rsidRPr="00E86B1F">
        <w:rPr>
          <w:rFonts w:ascii="Garamond" w:eastAsia="Times New Roman" w:hAnsi="Garamond" w:cs="Times New Roman"/>
          <w:lang w:eastAsia="en-GB"/>
        </w:rPr>
        <w:t>growing strikes</w:t>
      </w:r>
      <w:r w:rsidR="00F43EAD" w:rsidRPr="00E86B1F">
        <w:rPr>
          <w:rFonts w:ascii="Garamond" w:eastAsia="Times New Roman" w:hAnsi="Garamond" w:cs="Times New Roman"/>
          <w:lang w:eastAsia="en-GB"/>
        </w:rPr>
        <w:t xml:space="preserve"> and civil society activism for better governance</w:t>
      </w:r>
      <w:r w:rsidR="001E5CBA" w:rsidRPr="00E86B1F">
        <w:rPr>
          <w:rFonts w:ascii="Garamond" w:eastAsia="Times New Roman" w:hAnsi="Garamond" w:cs="Times New Roman"/>
          <w:lang w:eastAsia="en-GB"/>
        </w:rPr>
        <w:t xml:space="preserve"> – all fed into the mix. There </w:t>
      </w:r>
      <w:r w:rsidR="00BA7BC1" w:rsidRPr="00E86B1F">
        <w:rPr>
          <w:rFonts w:ascii="Garamond" w:eastAsia="Times New Roman" w:hAnsi="Garamond" w:cs="Times New Roman"/>
          <w:lang w:eastAsia="en-GB"/>
        </w:rPr>
        <w:t>was growing</w:t>
      </w:r>
      <w:r w:rsidR="00F43EAD" w:rsidRPr="00E86B1F">
        <w:rPr>
          <w:rFonts w:ascii="Garamond" w:eastAsia="Times New Roman" w:hAnsi="Garamond" w:cs="Times New Roman"/>
          <w:lang w:eastAsia="en-GB"/>
        </w:rPr>
        <w:t xml:space="preserve"> polarization of the political landscape and </w:t>
      </w:r>
      <w:r w:rsidR="001E5CBA" w:rsidRPr="00E86B1F">
        <w:rPr>
          <w:rFonts w:ascii="Garamond" w:eastAsia="Times New Roman" w:hAnsi="Garamond" w:cs="Times New Roman"/>
          <w:lang w:eastAsia="en-GB"/>
        </w:rPr>
        <w:t>contestation given the</w:t>
      </w:r>
      <w:r w:rsidR="00F43EAD" w:rsidRPr="00E86B1F">
        <w:rPr>
          <w:rFonts w:ascii="Garamond" w:eastAsia="Times New Roman" w:hAnsi="Garamond" w:cs="Times New Roman"/>
          <w:lang w:eastAsia="en-GB"/>
        </w:rPr>
        <w:t xml:space="preserve"> impending high stakes national elections in 2016</w:t>
      </w:r>
      <w:r w:rsidR="00E25996" w:rsidRPr="00E86B1F">
        <w:rPr>
          <w:rFonts w:ascii="Garamond" w:eastAsia="Times New Roman" w:hAnsi="Garamond" w:cs="Times New Roman"/>
          <w:lang w:eastAsia="en-GB"/>
        </w:rPr>
        <w:t>.</w:t>
      </w:r>
      <w:r w:rsidRPr="00E86B1F">
        <w:rPr>
          <w:rFonts w:ascii="Garamond" w:eastAsia="Times New Roman" w:hAnsi="Garamond" w:cs="Times New Roman"/>
          <w:lang w:eastAsia="en-GB"/>
        </w:rPr>
        <w:t xml:space="preserve"> </w:t>
      </w:r>
      <w:r w:rsidR="00F43EAD" w:rsidRPr="00E86B1F">
        <w:rPr>
          <w:rFonts w:ascii="Garamond" w:eastAsia="Times New Roman" w:hAnsi="Garamond" w:cs="Times New Roman"/>
          <w:lang w:eastAsia="en-GB"/>
        </w:rPr>
        <w:t> </w:t>
      </w:r>
      <w:r w:rsidR="001E5CBA" w:rsidRPr="00E86B1F">
        <w:rPr>
          <w:rFonts w:ascii="Garamond" w:hAnsi="Garamond" w:cs="Segoe UI"/>
          <w:sz w:val="20"/>
          <w:szCs w:val="20"/>
          <w:lang w:val="en-US"/>
        </w:rPr>
        <w:t xml:space="preserve"> </w:t>
      </w:r>
    </w:p>
    <w:p w14:paraId="304B0DF1" w14:textId="77777777" w:rsidR="00BA7BC1" w:rsidRDefault="00BA7BC1" w:rsidP="00BA7BC1">
      <w:pPr>
        <w:spacing w:after="0"/>
        <w:contextualSpacing/>
        <w:rPr>
          <w:rFonts w:ascii="Garamond" w:hAnsi="Garamond" w:cs="Segoe UI"/>
          <w:sz w:val="20"/>
          <w:szCs w:val="20"/>
          <w:lang w:val="en-US"/>
        </w:rPr>
      </w:pPr>
    </w:p>
    <w:p w14:paraId="4A62B064" w14:textId="77777777" w:rsidR="00BA7BC1" w:rsidRPr="00BA7BC1" w:rsidRDefault="00BA7BC1" w:rsidP="00BA7BC1">
      <w:pPr>
        <w:spacing w:after="0"/>
        <w:contextualSpacing/>
        <w:rPr>
          <w:rFonts w:ascii="Garamond" w:hAnsi="Garamond" w:cs="Segoe UI"/>
          <w:sz w:val="20"/>
          <w:szCs w:val="20"/>
        </w:rPr>
      </w:pPr>
      <w:r w:rsidRPr="0025775A">
        <w:rPr>
          <w:rFonts w:ascii="Garamond" w:eastAsia="Times New Roman" w:hAnsi="Garamond" w:cs="Times New Roman"/>
          <w:lang w:eastAsia="en-GB"/>
        </w:rPr>
        <w:t>Additional elements of the economic situation: the growth rate slowed for the 4th consecutive year, the various levies and taxes which were part of government’s revenue mobilization efforts</w:t>
      </w:r>
      <w:r w:rsidRPr="0025775A">
        <w:rPr>
          <w:rFonts w:ascii="Garamond" w:eastAsia="Times New Roman" w:hAnsi="Garamond" w:cs="Times New Roman"/>
          <w:lang w:eastAsia="en-GB"/>
        </w:rPr>
        <w:footnoteRef/>
      </w:r>
      <w:r w:rsidRPr="0025775A">
        <w:rPr>
          <w:rFonts w:ascii="Garamond" w:eastAsia="Times New Roman" w:hAnsi="Garamond" w:cs="Times New Roman"/>
          <w:lang w:eastAsia="en-GB"/>
        </w:rPr>
        <w:t xml:space="preserve"> and the continued high cost of credit</w:t>
      </w:r>
      <w:r w:rsidRPr="0025775A">
        <w:rPr>
          <w:rFonts w:ascii="Garamond" w:eastAsia="Times New Roman" w:hAnsi="Garamond" w:cs="Times New Roman"/>
          <w:lang w:eastAsia="en-GB"/>
        </w:rPr>
        <w:footnoteRef/>
      </w:r>
      <w:r w:rsidRPr="0025775A">
        <w:rPr>
          <w:rFonts w:ascii="Garamond" w:eastAsia="Times New Roman" w:hAnsi="Garamond" w:cs="Times New Roman"/>
          <w:lang w:eastAsia="en-GB"/>
        </w:rPr>
        <w:t xml:space="preserve"> were challenging for both for ordinary people and for both domestic and external investors.</w:t>
      </w:r>
      <w:r w:rsidRPr="0025775A">
        <w:rPr>
          <w:rFonts w:ascii="Garamond" w:eastAsia="Times New Roman" w:hAnsi="Garamond" w:cs="Times New Roman"/>
          <w:lang w:eastAsia="en-GB"/>
        </w:rPr>
        <w:footnoteRef/>
      </w:r>
      <w:r w:rsidRPr="0025775A">
        <w:rPr>
          <w:rFonts w:ascii="Garamond" w:eastAsia="Times New Roman" w:hAnsi="Garamond" w:cs="Times New Roman"/>
          <w:lang w:eastAsia="en-GB"/>
        </w:rPr>
        <w:t xml:space="preserve">  Further, the weak global demand, the continued low commodity prices (principally oil), technical disruptions in the production of oil and gas (due to technical problems with the FPSO at the Jubilee oil field) coupled with the impacts of Ghana’s tight credit stance and fiscal consolidation efforts limited the space of what government could do.</w:t>
      </w:r>
      <w:r w:rsidRPr="0025775A">
        <w:rPr>
          <w:rFonts w:ascii="Garamond" w:eastAsia="Times New Roman" w:hAnsi="Garamond" w:cs="Times New Roman"/>
          <w:lang w:eastAsia="en-GB"/>
        </w:rPr>
        <w:footnoteRef/>
      </w:r>
      <w:r w:rsidRPr="0025775A">
        <w:rPr>
          <w:rFonts w:ascii="Garamond" w:eastAsia="Times New Roman" w:hAnsi="Garamond" w:cs="Times New Roman"/>
          <w:lang w:eastAsia="en-GB"/>
        </w:rPr>
        <w:t xml:space="preserve"> Public revenues were significantly impacted and had knock-on impacts on investment and development expenditures and counterpart</w:t>
      </w:r>
      <w:r w:rsidRPr="00BA7BC1">
        <w:rPr>
          <w:rFonts w:ascii="Garamond" w:hAnsi="Garamond" w:cs="Segoe UI"/>
          <w:sz w:val="20"/>
          <w:szCs w:val="20"/>
          <w:lang w:val="en-US"/>
        </w:rPr>
        <w:t xml:space="preserve"> </w:t>
      </w:r>
      <w:r w:rsidRPr="0025775A">
        <w:rPr>
          <w:rFonts w:ascii="Garamond" w:eastAsia="Times New Roman" w:hAnsi="Garamond" w:cs="Times New Roman"/>
          <w:lang w:eastAsia="en-GB"/>
        </w:rPr>
        <w:t>funding.</w:t>
      </w:r>
      <w:r w:rsidRPr="00BA7BC1">
        <w:rPr>
          <w:rFonts w:ascii="Garamond" w:hAnsi="Garamond" w:cs="Segoe UI"/>
          <w:sz w:val="20"/>
          <w:szCs w:val="20"/>
          <w:lang w:val="en-US"/>
        </w:rPr>
        <w:t xml:space="preserve">  </w:t>
      </w:r>
    </w:p>
    <w:p w14:paraId="4715BE00" w14:textId="77777777" w:rsidR="00BA7BC1" w:rsidRPr="00E86B1F" w:rsidRDefault="00BA7BC1" w:rsidP="002B048D">
      <w:pPr>
        <w:spacing w:after="0"/>
        <w:contextualSpacing/>
        <w:rPr>
          <w:rFonts w:ascii="Garamond" w:hAnsi="Garamond" w:cs="Segoe UI"/>
          <w:sz w:val="20"/>
          <w:szCs w:val="20"/>
          <w:lang w:val="en-US"/>
        </w:rPr>
      </w:pPr>
    </w:p>
    <w:p w14:paraId="2826DF64" w14:textId="77777777" w:rsidR="007C2CA1" w:rsidRPr="00E86B1F" w:rsidRDefault="007C2CA1" w:rsidP="00F95CCA">
      <w:pPr>
        <w:spacing w:after="0"/>
        <w:contextualSpacing/>
        <w:rPr>
          <w:rFonts w:ascii="Garamond" w:hAnsi="Garamond"/>
        </w:rPr>
      </w:pPr>
      <w:r w:rsidRPr="00E86B1F">
        <w:rPr>
          <w:rFonts w:ascii="Garamond" w:hAnsi="Garamond"/>
        </w:rPr>
        <w:br w:type="page"/>
      </w:r>
    </w:p>
    <w:p w14:paraId="7654CD8D" w14:textId="77777777" w:rsidR="007C2CA1" w:rsidRPr="00E86B1F" w:rsidRDefault="007C2CA1" w:rsidP="000B5D0B">
      <w:pPr>
        <w:rPr>
          <w:rFonts w:ascii="Garamond" w:hAnsi="Garamond"/>
        </w:rPr>
        <w:sectPr w:rsidR="007C2CA1" w:rsidRPr="00E86B1F" w:rsidSect="00E86B1F">
          <w:headerReference w:type="default" r:id="rId10"/>
          <w:footerReference w:type="default" r:id="rId11"/>
          <w:type w:val="continuous"/>
          <w:pgSz w:w="11906" w:h="16838"/>
          <w:pgMar w:top="1260" w:right="849" w:bottom="1440" w:left="1440" w:header="576" w:footer="706" w:gutter="0"/>
          <w:cols w:space="708"/>
          <w:titlePg/>
          <w:docGrid w:linePitch="360"/>
        </w:sectPr>
      </w:pPr>
    </w:p>
    <w:tbl>
      <w:tblPr>
        <w:tblStyle w:val="GridTable4-Accent51"/>
        <w:tblW w:w="14760" w:type="dxa"/>
        <w:tblInd w:w="-185" w:type="dxa"/>
        <w:tblLook w:val="04A0" w:firstRow="1" w:lastRow="0" w:firstColumn="1" w:lastColumn="0" w:noHBand="0" w:noVBand="1"/>
      </w:tblPr>
      <w:tblGrid>
        <w:gridCol w:w="1976"/>
        <w:gridCol w:w="2414"/>
        <w:gridCol w:w="1830"/>
        <w:gridCol w:w="3072"/>
        <w:gridCol w:w="3651"/>
        <w:gridCol w:w="1817"/>
      </w:tblGrid>
      <w:tr w:rsidR="007C2CA1" w:rsidRPr="00DD6CFE" w14:paraId="0131DD35" w14:textId="77777777" w:rsidTr="00E86B1F">
        <w:trPr>
          <w:cnfStyle w:val="100000000000" w:firstRow="1" w:lastRow="0" w:firstColumn="0" w:lastColumn="0" w:oddVBand="0" w:evenVBand="0" w:oddHBand="0"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976" w:type="dxa"/>
          </w:tcPr>
          <w:p w14:paraId="2E5E8C57" w14:textId="77777777" w:rsidR="007C2CA1" w:rsidRPr="00E86B1F" w:rsidRDefault="007C2CA1" w:rsidP="007C2CA1">
            <w:pPr>
              <w:pStyle w:val="TableParagraph"/>
              <w:kinsoku w:val="0"/>
              <w:overflowPunct w:val="0"/>
              <w:jc w:val="both"/>
              <w:rPr>
                <w:rFonts w:ascii="Garamond" w:hAnsi="Garamond" w:cs="Calibri"/>
                <w:spacing w:val="-1"/>
                <w:sz w:val="18"/>
                <w:szCs w:val="18"/>
              </w:rPr>
            </w:pPr>
            <w:r w:rsidRPr="00E86B1F">
              <w:rPr>
                <w:rFonts w:ascii="Garamond" w:hAnsi="Garamond" w:cs="Calibri"/>
                <w:spacing w:val="-1"/>
                <w:sz w:val="18"/>
                <w:szCs w:val="18"/>
              </w:rPr>
              <w:lastRenderedPageBreak/>
              <w:t>National Priority or Goal</w:t>
            </w:r>
          </w:p>
        </w:tc>
        <w:tc>
          <w:tcPr>
            <w:tcW w:w="2414" w:type="dxa"/>
          </w:tcPr>
          <w:p w14:paraId="7C3AB1A8" w14:textId="77777777" w:rsidR="007C2CA1" w:rsidRPr="00E86B1F" w:rsidRDefault="007C2CA1" w:rsidP="007C2CA1">
            <w:pPr>
              <w:ind w:right="0"/>
              <w:cnfStyle w:val="100000000000" w:firstRow="1" w:lastRow="0" w:firstColumn="0" w:lastColumn="0" w:oddVBand="0" w:evenVBand="0" w:oddHBand="0" w:evenHBand="0" w:firstRowFirstColumn="0" w:firstRowLastColumn="0" w:lastRowFirstColumn="0" w:lastRowLastColumn="0"/>
              <w:rPr>
                <w:rFonts w:ascii="Garamond" w:hAnsi="Garamond"/>
                <w:noProof/>
                <w:sz w:val="18"/>
                <w:szCs w:val="18"/>
              </w:rPr>
            </w:pPr>
            <w:r w:rsidRPr="00E86B1F">
              <w:rPr>
                <w:rFonts w:ascii="Garamond" w:hAnsi="Garamond"/>
                <w:noProof/>
                <w:sz w:val="18"/>
                <w:szCs w:val="18"/>
              </w:rPr>
              <w:t>UNDAF OUTCOMES</w:t>
            </w:r>
          </w:p>
        </w:tc>
        <w:tc>
          <w:tcPr>
            <w:tcW w:w="1830" w:type="dxa"/>
          </w:tcPr>
          <w:p w14:paraId="72BE61E1" w14:textId="77777777" w:rsidR="007C2CA1" w:rsidRPr="00E86B1F" w:rsidRDefault="007C2CA1" w:rsidP="00155B09">
            <w:pPr>
              <w:pStyle w:val="TableParagraph"/>
              <w:kinsoku w:val="0"/>
              <w:overflowPunct w:val="0"/>
              <w:jc w:val="both"/>
              <w:cnfStyle w:val="100000000000" w:firstRow="1" w:lastRow="0" w:firstColumn="0" w:lastColumn="0" w:oddVBand="0" w:evenVBand="0" w:oddHBand="0" w:evenHBand="0" w:firstRowFirstColumn="0" w:firstRowLastColumn="0" w:lastRowFirstColumn="0" w:lastRowLastColumn="0"/>
              <w:rPr>
                <w:rFonts w:ascii="Garamond" w:hAnsi="Garamond" w:cs="Calibri"/>
                <w:spacing w:val="-1"/>
                <w:sz w:val="18"/>
                <w:szCs w:val="18"/>
              </w:rPr>
            </w:pPr>
            <w:r w:rsidRPr="00E86B1F">
              <w:rPr>
                <w:rFonts w:ascii="Garamond" w:hAnsi="Garamond" w:cs="Calibri"/>
                <w:spacing w:val="-1"/>
                <w:sz w:val="18"/>
                <w:szCs w:val="18"/>
              </w:rPr>
              <w:t xml:space="preserve">CPD </w:t>
            </w:r>
            <w:r w:rsidR="00155B09" w:rsidRPr="00E86B1F">
              <w:rPr>
                <w:rFonts w:ascii="Garamond" w:hAnsi="Garamond" w:cs="Calibri"/>
                <w:spacing w:val="-1"/>
                <w:sz w:val="18"/>
                <w:szCs w:val="18"/>
              </w:rPr>
              <w:t xml:space="preserve">Strategic priorities </w:t>
            </w:r>
          </w:p>
        </w:tc>
        <w:tc>
          <w:tcPr>
            <w:tcW w:w="3072" w:type="dxa"/>
          </w:tcPr>
          <w:p w14:paraId="0CBDEBA7" w14:textId="77777777" w:rsidR="007C2CA1" w:rsidRPr="00E86B1F" w:rsidRDefault="007C2CA1" w:rsidP="007C2CA1">
            <w:pPr>
              <w:pStyle w:val="TableParagraph"/>
              <w:kinsoku w:val="0"/>
              <w:overflowPunct w:val="0"/>
              <w:jc w:val="both"/>
              <w:cnfStyle w:val="100000000000" w:firstRow="1" w:lastRow="0" w:firstColumn="0" w:lastColumn="0" w:oddVBand="0" w:evenVBand="0" w:oddHBand="0" w:evenHBand="0" w:firstRowFirstColumn="0" w:firstRowLastColumn="0" w:lastRowFirstColumn="0" w:lastRowLastColumn="0"/>
              <w:rPr>
                <w:rFonts w:ascii="Garamond" w:hAnsi="Garamond" w:cs="Calibri"/>
                <w:spacing w:val="-1"/>
                <w:sz w:val="18"/>
                <w:szCs w:val="18"/>
              </w:rPr>
            </w:pPr>
            <w:r w:rsidRPr="00E86B1F">
              <w:rPr>
                <w:rFonts w:ascii="Garamond" w:hAnsi="Garamond" w:cs="Calibri"/>
                <w:spacing w:val="-1"/>
                <w:sz w:val="18"/>
                <w:szCs w:val="18"/>
              </w:rPr>
              <w:t>CPD INDICATORS AND BASELINE</w:t>
            </w:r>
          </w:p>
        </w:tc>
        <w:tc>
          <w:tcPr>
            <w:tcW w:w="3651" w:type="dxa"/>
          </w:tcPr>
          <w:p w14:paraId="6D062355" w14:textId="77777777" w:rsidR="007C2CA1" w:rsidRPr="00E86B1F" w:rsidRDefault="007C2CA1" w:rsidP="007C2CA1">
            <w:pPr>
              <w:pStyle w:val="TableParagraph"/>
              <w:kinsoku w:val="0"/>
              <w:overflowPunct w:val="0"/>
              <w:jc w:val="both"/>
              <w:cnfStyle w:val="100000000000" w:firstRow="1" w:lastRow="0" w:firstColumn="0" w:lastColumn="0" w:oddVBand="0" w:evenVBand="0" w:oddHBand="0" w:evenHBand="0" w:firstRowFirstColumn="0" w:firstRowLastColumn="0" w:lastRowFirstColumn="0" w:lastRowLastColumn="0"/>
              <w:rPr>
                <w:rFonts w:ascii="Garamond" w:hAnsi="Garamond" w:cs="Calibri"/>
                <w:spacing w:val="-1"/>
                <w:sz w:val="18"/>
                <w:szCs w:val="18"/>
              </w:rPr>
            </w:pPr>
            <w:r w:rsidRPr="00E86B1F">
              <w:rPr>
                <w:rFonts w:ascii="Garamond" w:hAnsi="Garamond" w:cs="Calibri"/>
                <w:spacing w:val="-1"/>
                <w:sz w:val="18"/>
                <w:szCs w:val="18"/>
              </w:rPr>
              <w:t>INDICATIVE OUTPUTS</w:t>
            </w:r>
          </w:p>
        </w:tc>
        <w:tc>
          <w:tcPr>
            <w:tcW w:w="1817" w:type="dxa"/>
          </w:tcPr>
          <w:p w14:paraId="1F866087" w14:textId="77777777" w:rsidR="007C2CA1" w:rsidRPr="00E86B1F" w:rsidRDefault="007C2CA1" w:rsidP="007C2CA1">
            <w:pPr>
              <w:ind w:right="0"/>
              <w:cnfStyle w:val="100000000000" w:firstRow="1" w:lastRow="0" w:firstColumn="0" w:lastColumn="0" w:oddVBand="0" w:evenVBand="0" w:oddHBand="0" w:evenHBand="0" w:firstRowFirstColumn="0" w:firstRowLastColumn="0" w:lastRowFirstColumn="0" w:lastRowLastColumn="0"/>
              <w:rPr>
                <w:rFonts w:ascii="Garamond" w:eastAsiaTheme="minorEastAsia" w:hAnsi="Garamond" w:cs="Calibri"/>
                <w:spacing w:val="-1"/>
                <w:sz w:val="18"/>
                <w:szCs w:val="18"/>
                <w:lang w:val="en-US"/>
              </w:rPr>
            </w:pPr>
            <w:r w:rsidRPr="00E86B1F">
              <w:rPr>
                <w:rFonts w:ascii="Garamond" w:eastAsiaTheme="minorEastAsia" w:hAnsi="Garamond" w:cs="Calibri"/>
                <w:spacing w:val="-1"/>
                <w:sz w:val="18"/>
                <w:szCs w:val="18"/>
                <w:lang w:val="en-US"/>
              </w:rPr>
              <w:t>INDICATIVE RESOURCES  (US$)</w:t>
            </w:r>
          </w:p>
        </w:tc>
      </w:tr>
      <w:tr w:rsidR="007C2CA1" w:rsidRPr="00DD6CFE" w14:paraId="3175A06C" w14:textId="77777777" w:rsidTr="00E86B1F">
        <w:trPr>
          <w:cnfStyle w:val="000000100000" w:firstRow="0" w:lastRow="0" w:firstColumn="0" w:lastColumn="0" w:oddVBand="0" w:evenVBand="0" w:oddHBand="1" w:evenHBand="0" w:firstRowFirstColumn="0" w:firstRowLastColumn="0" w:lastRowFirstColumn="0" w:lastRowLastColumn="0"/>
          <w:trHeight w:val="2284"/>
        </w:trPr>
        <w:tc>
          <w:tcPr>
            <w:cnfStyle w:val="001000000000" w:firstRow="0" w:lastRow="0" w:firstColumn="1" w:lastColumn="0" w:oddVBand="0" w:evenVBand="0" w:oddHBand="0" w:evenHBand="0" w:firstRowFirstColumn="0" w:firstRowLastColumn="0" w:lastRowFirstColumn="0" w:lastRowLastColumn="0"/>
            <w:tcW w:w="1976" w:type="dxa"/>
          </w:tcPr>
          <w:p w14:paraId="70FFFCA3" w14:textId="77777777" w:rsidR="007C2CA1" w:rsidRPr="00E86B1F" w:rsidRDefault="007C2CA1" w:rsidP="007C2CA1">
            <w:pPr>
              <w:pStyle w:val="TableParagraph"/>
              <w:tabs>
                <w:tab w:val="left" w:pos="462"/>
              </w:tabs>
              <w:kinsoku w:val="0"/>
              <w:overflowPunct w:val="0"/>
              <w:spacing w:before="93"/>
              <w:ind w:right="72"/>
              <w:jc w:val="both"/>
              <w:rPr>
                <w:rFonts w:ascii="Garamond" w:hAnsi="Garamond"/>
                <w:spacing w:val="-1"/>
                <w:sz w:val="18"/>
                <w:szCs w:val="18"/>
              </w:rPr>
            </w:pPr>
            <w:r w:rsidRPr="00E86B1F">
              <w:rPr>
                <w:rFonts w:ascii="Garamond" w:hAnsi="Garamond"/>
                <w:spacing w:val="-1"/>
                <w:sz w:val="18"/>
                <w:szCs w:val="18"/>
                <w:lang w:val="en-GB"/>
              </w:rPr>
              <w:t>Adapting to the impacts of and reducing vulnerability to climate variability and change as part of the Ghana Shared Growth and Development Agenda (2010-2013).</w:t>
            </w:r>
          </w:p>
        </w:tc>
        <w:tc>
          <w:tcPr>
            <w:tcW w:w="2414" w:type="dxa"/>
          </w:tcPr>
          <w:p w14:paraId="278BF6DF" w14:textId="77777777" w:rsidR="007C2CA1" w:rsidRPr="00E86B1F" w:rsidRDefault="007C2CA1" w:rsidP="007C2CA1">
            <w:pPr>
              <w:ind w:right="72"/>
              <w:cnfStyle w:val="000000100000" w:firstRow="0" w:lastRow="0" w:firstColumn="0" w:lastColumn="0" w:oddVBand="0" w:evenVBand="0" w:oddHBand="1" w:evenHBand="0" w:firstRowFirstColumn="0" w:firstRowLastColumn="0" w:lastRowFirstColumn="0" w:lastRowLastColumn="0"/>
              <w:rPr>
                <w:rFonts w:ascii="Garamond" w:hAnsi="Garamond" w:cs="Book Antiqua"/>
                <w:bCs/>
                <w:noProof/>
                <w:sz w:val="18"/>
                <w:szCs w:val="18"/>
                <w:highlight w:val="yellow"/>
              </w:rPr>
            </w:pPr>
            <w:r w:rsidRPr="00E86B1F">
              <w:rPr>
                <w:rFonts w:ascii="Garamond" w:hAnsi="Garamond"/>
                <w:sz w:val="18"/>
                <w:szCs w:val="18"/>
              </w:rPr>
              <w:t>UNDAF OUTCOME 3;      .</w:t>
            </w:r>
            <w:r w:rsidRPr="00E86B1F">
              <w:rPr>
                <w:rFonts w:ascii="Garamond" w:hAnsi="Garamond" w:cs="Book Antiqua"/>
                <w:bCs/>
                <w:noProof/>
                <w:sz w:val="18"/>
                <w:szCs w:val="18"/>
              </w:rPr>
              <w:t>National systems and existing institutional arrangements for climate change mitigation and adaptation and for disaster risk reduction, as defined in the Hyogo Framework for Action at the district, regional and national level are functional</w:t>
            </w:r>
          </w:p>
        </w:tc>
        <w:tc>
          <w:tcPr>
            <w:tcW w:w="1830" w:type="dxa"/>
          </w:tcPr>
          <w:p w14:paraId="3F8A9F8E" w14:textId="77777777" w:rsidR="007C2CA1" w:rsidRPr="00E86B1F" w:rsidRDefault="007C2CA1" w:rsidP="007C2CA1">
            <w:pPr>
              <w:pStyle w:val="TableParagraph"/>
              <w:tabs>
                <w:tab w:val="left" w:pos="462"/>
              </w:tabs>
              <w:kinsoku w:val="0"/>
              <w:overflowPunct w:val="0"/>
              <w:spacing w:before="93"/>
              <w:ind w:right="72"/>
              <w:jc w:val="both"/>
              <w:cnfStyle w:val="000000100000" w:firstRow="0" w:lastRow="0" w:firstColumn="0" w:lastColumn="0" w:oddVBand="0" w:evenVBand="0" w:oddHBand="1" w:evenHBand="0" w:firstRowFirstColumn="0" w:firstRowLastColumn="0" w:lastRowFirstColumn="0" w:lastRowLastColumn="0"/>
              <w:rPr>
                <w:rFonts w:ascii="Garamond" w:hAnsi="Garamond" w:cs="Calibri"/>
                <w:w w:val="95"/>
                <w:sz w:val="18"/>
                <w:szCs w:val="18"/>
              </w:rPr>
            </w:pPr>
            <w:r w:rsidRPr="00E86B1F">
              <w:rPr>
                <w:rFonts w:ascii="Garamond" w:hAnsi="Garamond"/>
                <w:spacing w:val="-1"/>
                <w:sz w:val="18"/>
                <w:szCs w:val="18"/>
              </w:rPr>
              <w:t>UNDP</w:t>
            </w:r>
            <w:r w:rsidRPr="00E86B1F">
              <w:rPr>
                <w:rFonts w:ascii="Garamond" w:hAnsi="Garamond"/>
                <w:spacing w:val="-5"/>
                <w:sz w:val="18"/>
                <w:szCs w:val="18"/>
              </w:rPr>
              <w:t xml:space="preserve"> </w:t>
            </w:r>
            <w:r w:rsidRPr="00E86B1F">
              <w:rPr>
                <w:rFonts w:ascii="Garamond" w:hAnsi="Garamond"/>
                <w:spacing w:val="-1"/>
                <w:sz w:val="18"/>
                <w:szCs w:val="18"/>
              </w:rPr>
              <w:t>will</w:t>
            </w:r>
            <w:r w:rsidRPr="00E86B1F">
              <w:rPr>
                <w:rFonts w:ascii="Garamond" w:hAnsi="Garamond"/>
                <w:spacing w:val="-6"/>
                <w:sz w:val="18"/>
                <w:szCs w:val="18"/>
              </w:rPr>
              <w:t xml:space="preserve"> </w:t>
            </w:r>
            <w:r w:rsidRPr="00E86B1F">
              <w:rPr>
                <w:rFonts w:ascii="Garamond" w:hAnsi="Garamond"/>
                <w:spacing w:val="-1"/>
                <w:sz w:val="18"/>
                <w:szCs w:val="18"/>
              </w:rPr>
              <w:t>assist</w:t>
            </w:r>
            <w:r w:rsidRPr="00E86B1F">
              <w:rPr>
                <w:rFonts w:ascii="Garamond" w:hAnsi="Garamond"/>
                <w:spacing w:val="28"/>
                <w:w w:val="99"/>
                <w:sz w:val="18"/>
                <w:szCs w:val="18"/>
              </w:rPr>
              <w:t xml:space="preserve"> </w:t>
            </w:r>
            <w:r w:rsidRPr="00E86B1F">
              <w:rPr>
                <w:rFonts w:ascii="Garamond" w:hAnsi="Garamond"/>
                <w:spacing w:val="-1"/>
                <w:sz w:val="18"/>
                <w:szCs w:val="18"/>
              </w:rPr>
              <w:t>with</w:t>
            </w:r>
            <w:r w:rsidRPr="00E86B1F">
              <w:rPr>
                <w:rFonts w:ascii="Garamond" w:hAnsi="Garamond"/>
                <w:spacing w:val="-10"/>
                <w:sz w:val="18"/>
                <w:szCs w:val="18"/>
              </w:rPr>
              <w:t xml:space="preserve"> o</w:t>
            </w:r>
            <w:r w:rsidRPr="00E86B1F">
              <w:rPr>
                <w:rFonts w:ascii="Garamond" w:hAnsi="Garamond"/>
                <w:spacing w:val="-1"/>
                <w:sz w:val="18"/>
                <w:szCs w:val="18"/>
              </w:rPr>
              <w:t>utcome</w:t>
            </w:r>
            <w:r w:rsidRPr="00E86B1F">
              <w:rPr>
                <w:rFonts w:ascii="Garamond" w:hAnsi="Garamond"/>
                <w:spacing w:val="24"/>
                <w:w w:val="99"/>
                <w:sz w:val="18"/>
                <w:szCs w:val="18"/>
              </w:rPr>
              <w:t xml:space="preserve"> </w:t>
            </w:r>
            <w:r w:rsidRPr="00E86B1F">
              <w:rPr>
                <w:rFonts w:ascii="Garamond" w:hAnsi="Garamond"/>
                <w:spacing w:val="-1"/>
                <w:sz w:val="18"/>
                <w:szCs w:val="18"/>
              </w:rPr>
              <w:t>level</w:t>
            </w:r>
            <w:r w:rsidRPr="00E86B1F">
              <w:rPr>
                <w:rFonts w:ascii="Garamond" w:hAnsi="Garamond"/>
                <w:spacing w:val="-14"/>
                <w:sz w:val="18"/>
                <w:szCs w:val="18"/>
              </w:rPr>
              <w:t xml:space="preserve"> </w:t>
            </w:r>
            <w:r w:rsidRPr="00E86B1F">
              <w:rPr>
                <w:rFonts w:ascii="Garamond" w:hAnsi="Garamond"/>
                <w:spacing w:val="-1"/>
                <w:sz w:val="18"/>
                <w:szCs w:val="18"/>
              </w:rPr>
              <w:t>assessment,</w:t>
            </w:r>
            <w:r w:rsidRPr="00E86B1F">
              <w:rPr>
                <w:rFonts w:ascii="Garamond" w:hAnsi="Garamond"/>
                <w:spacing w:val="21"/>
                <w:w w:val="99"/>
                <w:sz w:val="18"/>
                <w:szCs w:val="18"/>
              </w:rPr>
              <w:t xml:space="preserve"> </w:t>
            </w:r>
            <w:r w:rsidRPr="00E86B1F">
              <w:rPr>
                <w:rFonts w:ascii="Garamond" w:hAnsi="Garamond"/>
                <w:sz w:val="18"/>
                <w:szCs w:val="18"/>
              </w:rPr>
              <w:t>policy</w:t>
            </w:r>
            <w:r w:rsidRPr="00E86B1F">
              <w:rPr>
                <w:rFonts w:ascii="Garamond" w:hAnsi="Garamond"/>
                <w:spacing w:val="-18"/>
                <w:sz w:val="18"/>
                <w:szCs w:val="18"/>
              </w:rPr>
              <w:t xml:space="preserve"> </w:t>
            </w:r>
            <w:r w:rsidRPr="00E86B1F">
              <w:rPr>
                <w:rFonts w:ascii="Garamond" w:hAnsi="Garamond"/>
                <w:sz w:val="18"/>
                <w:szCs w:val="18"/>
              </w:rPr>
              <w:t>analysis</w:t>
            </w:r>
            <w:r w:rsidRPr="00E86B1F">
              <w:rPr>
                <w:rFonts w:ascii="Garamond" w:hAnsi="Garamond"/>
                <w:spacing w:val="23"/>
                <w:w w:val="99"/>
                <w:sz w:val="18"/>
                <w:szCs w:val="18"/>
              </w:rPr>
              <w:t xml:space="preserve"> </w:t>
            </w:r>
            <w:r w:rsidRPr="00E86B1F">
              <w:rPr>
                <w:rFonts w:ascii="Garamond" w:hAnsi="Garamond"/>
                <w:spacing w:val="-1"/>
                <w:sz w:val="18"/>
                <w:szCs w:val="18"/>
              </w:rPr>
              <w:t>and</w:t>
            </w:r>
            <w:r w:rsidRPr="00E86B1F">
              <w:rPr>
                <w:rFonts w:ascii="Garamond" w:hAnsi="Garamond"/>
                <w:spacing w:val="-11"/>
                <w:sz w:val="18"/>
                <w:szCs w:val="18"/>
              </w:rPr>
              <w:t xml:space="preserve"> </w:t>
            </w:r>
            <w:r w:rsidRPr="00E86B1F">
              <w:rPr>
                <w:rFonts w:ascii="Garamond" w:hAnsi="Garamond"/>
                <w:sz w:val="18"/>
                <w:szCs w:val="18"/>
              </w:rPr>
              <w:t>capacity</w:t>
            </w:r>
            <w:r w:rsidRPr="00E86B1F">
              <w:rPr>
                <w:rFonts w:ascii="Garamond" w:hAnsi="Garamond"/>
                <w:spacing w:val="24"/>
                <w:w w:val="99"/>
                <w:sz w:val="18"/>
                <w:szCs w:val="18"/>
              </w:rPr>
              <w:t xml:space="preserve"> </w:t>
            </w:r>
            <w:r w:rsidRPr="00E86B1F">
              <w:rPr>
                <w:rFonts w:ascii="Garamond" w:hAnsi="Garamond"/>
                <w:spacing w:val="-1"/>
                <w:sz w:val="18"/>
                <w:szCs w:val="18"/>
              </w:rPr>
              <w:t>development</w:t>
            </w:r>
            <w:r w:rsidRPr="00E86B1F">
              <w:rPr>
                <w:rFonts w:ascii="Garamond" w:hAnsi="Garamond"/>
                <w:spacing w:val="-12"/>
                <w:sz w:val="18"/>
                <w:szCs w:val="18"/>
              </w:rPr>
              <w:t xml:space="preserve"> </w:t>
            </w:r>
            <w:r w:rsidRPr="00E86B1F">
              <w:rPr>
                <w:rFonts w:ascii="Garamond" w:hAnsi="Garamond"/>
                <w:spacing w:val="1"/>
                <w:sz w:val="18"/>
                <w:szCs w:val="18"/>
              </w:rPr>
              <w:t>to</w:t>
            </w:r>
            <w:r w:rsidRPr="00E86B1F">
              <w:rPr>
                <w:rFonts w:ascii="Garamond" w:hAnsi="Garamond"/>
                <w:spacing w:val="26"/>
                <w:w w:val="99"/>
                <w:sz w:val="18"/>
                <w:szCs w:val="18"/>
              </w:rPr>
              <w:t xml:space="preserve"> </w:t>
            </w:r>
            <w:r w:rsidRPr="00E86B1F">
              <w:rPr>
                <w:rFonts w:ascii="Garamond" w:hAnsi="Garamond"/>
                <w:spacing w:val="-1"/>
                <w:sz w:val="18"/>
                <w:szCs w:val="18"/>
              </w:rPr>
              <w:t>address</w:t>
            </w:r>
            <w:r w:rsidRPr="00E86B1F">
              <w:rPr>
                <w:rFonts w:ascii="Garamond" w:hAnsi="Garamond"/>
                <w:spacing w:val="-13"/>
                <w:sz w:val="18"/>
                <w:szCs w:val="18"/>
              </w:rPr>
              <w:t xml:space="preserve"> </w:t>
            </w:r>
            <w:r w:rsidRPr="00E86B1F">
              <w:rPr>
                <w:rFonts w:ascii="Garamond" w:hAnsi="Garamond"/>
                <w:spacing w:val="-1"/>
                <w:sz w:val="18"/>
                <w:szCs w:val="18"/>
              </w:rPr>
              <w:t>climate</w:t>
            </w:r>
            <w:r w:rsidRPr="00E86B1F">
              <w:rPr>
                <w:rFonts w:ascii="Garamond" w:hAnsi="Garamond"/>
                <w:spacing w:val="29"/>
                <w:w w:val="99"/>
                <w:sz w:val="18"/>
                <w:szCs w:val="18"/>
              </w:rPr>
              <w:t xml:space="preserve"> </w:t>
            </w:r>
            <w:r w:rsidRPr="00E86B1F">
              <w:rPr>
                <w:rFonts w:ascii="Garamond" w:hAnsi="Garamond"/>
                <w:spacing w:val="-1"/>
                <w:sz w:val="18"/>
                <w:szCs w:val="18"/>
              </w:rPr>
              <w:t>change</w:t>
            </w:r>
            <w:r w:rsidRPr="00E86B1F">
              <w:rPr>
                <w:rFonts w:ascii="Garamond" w:hAnsi="Garamond"/>
                <w:spacing w:val="-7"/>
                <w:sz w:val="18"/>
                <w:szCs w:val="18"/>
              </w:rPr>
              <w:t xml:space="preserve"> </w:t>
            </w:r>
            <w:r w:rsidRPr="00E86B1F">
              <w:rPr>
                <w:rFonts w:ascii="Garamond" w:hAnsi="Garamond"/>
                <w:sz w:val="18"/>
                <w:szCs w:val="18"/>
              </w:rPr>
              <w:t>and</w:t>
            </w:r>
            <w:r w:rsidRPr="00E86B1F">
              <w:rPr>
                <w:rFonts w:ascii="Garamond" w:hAnsi="Garamond"/>
                <w:spacing w:val="-8"/>
                <w:sz w:val="18"/>
                <w:szCs w:val="18"/>
              </w:rPr>
              <w:t xml:space="preserve"> </w:t>
            </w:r>
            <w:r w:rsidRPr="00E86B1F">
              <w:rPr>
                <w:rFonts w:ascii="Garamond" w:hAnsi="Garamond"/>
                <w:spacing w:val="-1"/>
                <w:sz w:val="18"/>
                <w:szCs w:val="18"/>
              </w:rPr>
              <w:t>DRR.</w:t>
            </w:r>
            <w:r w:rsidRPr="00E86B1F">
              <w:rPr>
                <w:rFonts w:ascii="Garamond" w:hAnsi="Garamond"/>
                <w:spacing w:val="26"/>
                <w:w w:val="99"/>
                <w:sz w:val="18"/>
                <w:szCs w:val="18"/>
              </w:rPr>
              <w:t xml:space="preserve"> </w:t>
            </w:r>
            <w:r w:rsidRPr="00E86B1F">
              <w:rPr>
                <w:rFonts w:ascii="Garamond" w:hAnsi="Garamond"/>
                <w:spacing w:val="-1"/>
                <w:sz w:val="18"/>
                <w:szCs w:val="18"/>
              </w:rPr>
              <w:t>Particular</w:t>
            </w:r>
            <w:r w:rsidRPr="00E86B1F">
              <w:rPr>
                <w:rFonts w:ascii="Garamond" w:hAnsi="Garamond"/>
                <w:spacing w:val="26"/>
                <w:w w:val="99"/>
                <w:sz w:val="18"/>
                <w:szCs w:val="18"/>
              </w:rPr>
              <w:t xml:space="preserve"> </w:t>
            </w:r>
            <w:r w:rsidRPr="00E86B1F">
              <w:rPr>
                <w:rFonts w:ascii="Garamond" w:hAnsi="Garamond"/>
                <w:spacing w:val="-1"/>
                <w:sz w:val="18"/>
                <w:szCs w:val="18"/>
              </w:rPr>
              <w:t>attention</w:t>
            </w:r>
            <w:r w:rsidRPr="00E86B1F">
              <w:rPr>
                <w:rFonts w:ascii="Garamond" w:hAnsi="Garamond"/>
                <w:spacing w:val="-5"/>
                <w:sz w:val="18"/>
                <w:szCs w:val="18"/>
              </w:rPr>
              <w:t xml:space="preserve"> </w:t>
            </w:r>
            <w:r w:rsidRPr="00E86B1F">
              <w:rPr>
                <w:rFonts w:ascii="Garamond" w:hAnsi="Garamond"/>
                <w:spacing w:val="-1"/>
                <w:sz w:val="18"/>
                <w:szCs w:val="18"/>
              </w:rPr>
              <w:t>will</w:t>
            </w:r>
            <w:r w:rsidRPr="00E86B1F">
              <w:rPr>
                <w:rFonts w:ascii="Garamond" w:hAnsi="Garamond"/>
                <w:spacing w:val="-4"/>
                <w:sz w:val="18"/>
                <w:szCs w:val="18"/>
              </w:rPr>
              <w:t xml:space="preserve"> </w:t>
            </w:r>
            <w:r w:rsidRPr="00E86B1F">
              <w:rPr>
                <w:rFonts w:ascii="Garamond" w:hAnsi="Garamond"/>
                <w:spacing w:val="-1"/>
                <w:sz w:val="18"/>
                <w:szCs w:val="18"/>
              </w:rPr>
              <w:t>be</w:t>
            </w:r>
            <w:r w:rsidRPr="00E86B1F">
              <w:rPr>
                <w:rFonts w:ascii="Garamond" w:hAnsi="Garamond"/>
                <w:spacing w:val="26"/>
                <w:w w:val="99"/>
                <w:sz w:val="18"/>
                <w:szCs w:val="18"/>
              </w:rPr>
              <w:t xml:space="preserve"> </w:t>
            </w:r>
            <w:r w:rsidRPr="00E86B1F">
              <w:rPr>
                <w:rFonts w:ascii="Garamond" w:hAnsi="Garamond"/>
                <w:spacing w:val="-1"/>
                <w:sz w:val="18"/>
                <w:szCs w:val="18"/>
              </w:rPr>
              <w:t>paid</w:t>
            </w:r>
            <w:r w:rsidRPr="00E86B1F">
              <w:rPr>
                <w:rFonts w:ascii="Garamond" w:hAnsi="Garamond"/>
                <w:spacing w:val="-7"/>
                <w:sz w:val="18"/>
                <w:szCs w:val="18"/>
              </w:rPr>
              <w:t xml:space="preserve"> </w:t>
            </w:r>
            <w:r w:rsidRPr="00E86B1F">
              <w:rPr>
                <w:rFonts w:ascii="Garamond" w:hAnsi="Garamond"/>
                <w:spacing w:val="1"/>
                <w:sz w:val="18"/>
                <w:szCs w:val="18"/>
              </w:rPr>
              <w:t>to</w:t>
            </w:r>
            <w:r w:rsidRPr="00E86B1F">
              <w:rPr>
                <w:rFonts w:ascii="Garamond" w:hAnsi="Garamond"/>
                <w:spacing w:val="-4"/>
                <w:sz w:val="18"/>
                <w:szCs w:val="18"/>
              </w:rPr>
              <w:t xml:space="preserve"> </w:t>
            </w:r>
            <w:r w:rsidRPr="00E86B1F">
              <w:rPr>
                <w:rFonts w:ascii="Garamond" w:hAnsi="Garamond"/>
                <w:spacing w:val="-1"/>
                <w:sz w:val="18"/>
                <w:szCs w:val="18"/>
              </w:rPr>
              <w:t>gender</w:t>
            </w:r>
            <w:r w:rsidRPr="00E86B1F">
              <w:rPr>
                <w:rFonts w:ascii="Garamond" w:hAnsi="Garamond"/>
                <w:spacing w:val="24"/>
                <w:w w:val="99"/>
                <w:sz w:val="18"/>
                <w:szCs w:val="18"/>
              </w:rPr>
              <w:t xml:space="preserve"> </w:t>
            </w:r>
            <w:r w:rsidRPr="00E86B1F">
              <w:rPr>
                <w:rFonts w:ascii="Garamond" w:hAnsi="Garamond"/>
                <w:spacing w:val="-1"/>
                <w:sz w:val="18"/>
                <w:szCs w:val="18"/>
              </w:rPr>
              <w:t>targets</w:t>
            </w:r>
            <w:r w:rsidRPr="00E86B1F">
              <w:rPr>
                <w:rFonts w:ascii="Garamond" w:hAnsi="Garamond"/>
                <w:spacing w:val="-6"/>
                <w:sz w:val="18"/>
                <w:szCs w:val="18"/>
              </w:rPr>
              <w:t xml:space="preserve"> </w:t>
            </w:r>
            <w:r w:rsidRPr="00E86B1F">
              <w:rPr>
                <w:rFonts w:ascii="Garamond" w:hAnsi="Garamond"/>
                <w:sz w:val="18"/>
                <w:szCs w:val="18"/>
              </w:rPr>
              <w:t>at</w:t>
            </w:r>
            <w:r w:rsidRPr="00E86B1F">
              <w:rPr>
                <w:rFonts w:ascii="Garamond" w:hAnsi="Garamond"/>
                <w:spacing w:val="-5"/>
                <w:sz w:val="18"/>
                <w:szCs w:val="18"/>
              </w:rPr>
              <w:t xml:space="preserve"> </w:t>
            </w:r>
            <w:r w:rsidRPr="00E86B1F">
              <w:rPr>
                <w:rFonts w:ascii="Garamond" w:hAnsi="Garamond"/>
                <w:sz w:val="18"/>
                <w:szCs w:val="18"/>
              </w:rPr>
              <w:t>the</w:t>
            </w:r>
            <w:r w:rsidRPr="00E86B1F">
              <w:rPr>
                <w:rFonts w:ascii="Garamond" w:hAnsi="Garamond"/>
                <w:spacing w:val="24"/>
                <w:w w:val="99"/>
                <w:sz w:val="18"/>
                <w:szCs w:val="18"/>
              </w:rPr>
              <w:t xml:space="preserve"> </w:t>
            </w:r>
            <w:r w:rsidRPr="00E86B1F">
              <w:rPr>
                <w:rFonts w:ascii="Garamond" w:hAnsi="Garamond"/>
                <w:spacing w:val="-1"/>
                <w:sz w:val="18"/>
                <w:szCs w:val="18"/>
              </w:rPr>
              <w:t>outcome</w:t>
            </w:r>
            <w:r w:rsidRPr="00E86B1F">
              <w:rPr>
                <w:rFonts w:ascii="Garamond" w:hAnsi="Garamond"/>
                <w:spacing w:val="-12"/>
                <w:sz w:val="18"/>
                <w:szCs w:val="18"/>
              </w:rPr>
              <w:t xml:space="preserve"> </w:t>
            </w:r>
            <w:r w:rsidRPr="00E86B1F">
              <w:rPr>
                <w:rFonts w:ascii="Garamond" w:hAnsi="Garamond"/>
                <w:spacing w:val="-1"/>
                <w:sz w:val="18"/>
                <w:szCs w:val="18"/>
              </w:rPr>
              <w:t>level.</w:t>
            </w:r>
          </w:p>
        </w:tc>
        <w:tc>
          <w:tcPr>
            <w:tcW w:w="3072" w:type="dxa"/>
          </w:tcPr>
          <w:p w14:paraId="4417DC8F" w14:textId="77777777" w:rsidR="007C2CA1" w:rsidRPr="00E86B1F" w:rsidRDefault="007C2CA1" w:rsidP="007C2CA1">
            <w:pPr>
              <w:pStyle w:val="TableParagraph"/>
              <w:kinsoku w:val="0"/>
              <w:overflowPunct w:val="0"/>
              <w:spacing w:before="71"/>
              <w:ind w:right="72"/>
              <w:jc w:val="both"/>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b/>
                <w:bCs/>
                <w:spacing w:val="-1"/>
                <w:sz w:val="18"/>
                <w:szCs w:val="18"/>
              </w:rPr>
              <w:t>Indicator</w:t>
            </w:r>
            <w:r w:rsidRPr="00E86B1F">
              <w:rPr>
                <w:rFonts w:ascii="Garamond" w:hAnsi="Garamond"/>
                <w:b/>
                <w:spacing w:val="-1"/>
                <w:sz w:val="18"/>
                <w:szCs w:val="18"/>
              </w:rPr>
              <w:t>:</w:t>
            </w:r>
            <w:r w:rsidRPr="00E86B1F">
              <w:rPr>
                <w:rFonts w:ascii="Garamond" w:hAnsi="Garamond"/>
                <w:spacing w:val="-10"/>
                <w:sz w:val="18"/>
                <w:szCs w:val="18"/>
              </w:rPr>
              <w:t xml:space="preserve"> </w:t>
            </w:r>
            <w:r w:rsidRPr="00E86B1F">
              <w:rPr>
                <w:rFonts w:ascii="Garamond" w:hAnsi="Garamond"/>
                <w:spacing w:val="-1"/>
                <w:sz w:val="18"/>
                <w:szCs w:val="18"/>
              </w:rPr>
              <w:t>An</w:t>
            </w:r>
            <w:r w:rsidRPr="00E86B1F">
              <w:rPr>
                <w:rFonts w:ascii="Garamond" w:hAnsi="Garamond"/>
                <w:spacing w:val="-9"/>
                <w:sz w:val="18"/>
                <w:szCs w:val="18"/>
              </w:rPr>
              <w:t xml:space="preserve"> </w:t>
            </w:r>
            <w:r w:rsidRPr="00E86B1F">
              <w:rPr>
                <w:rFonts w:ascii="Garamond" w:hAnsi="Garamond"/>
                <w:spacing w:val="-1"/>
                <w:sz w:val="18"/>
                <w:szCs w:val="18"/>
              </w:rPr>
              <w:t>operational</w:t>
            </w:r>
            <w:r w:rsidRPr="00E86B1F">
              <w:rPr>
                <w:rFonts w:ascii="Garamond" w:hAnsi="Garamond"/>
                <w:spacing w:val="33"/>
                <w:w w:val="99"/>
                <w:sz w:val="18"/>
                <w:szCs w:val="18"/>
              </w:rPr>
              <w:t xml:space="preserve"> </w:t>
            </w:r>
            <w:r w:rsidRPr="00E86B1F">
              <w:rPr>
                <w:rFonts w:ascii="Garamond" w:hAnsi="Garamond"/>
                <w:spacing w:val="-1"/>
                <w:sz w:val="18"/>
                <w:szCs w:val="18"/>
              </w:rPr>
              <w:t>framework</w:t>
            </w:r>
            <w:r w:rsidRPr="00E86B1F">
              <w:rPr>
                <w:rFonts w:ascii="Garamond" w:hAnsi="Garamond"/>
                <w:spacing w:val="-8"/>
                <w:sz w:val="18"/>
                <w:szCs w:val="18"/>
              </w:rPr>
              <w:t xml:space="preserve"> </w:t>
            </w:r>
            <w:r w:rsidRPr="00E86B1F">
              <w:rPr>
                <w:rFonts w:ascii="Garamond" w:hAnsi="Garamond"/>
                <w:spacing w:val="-1"/>
                <w:sz w:val="18"/>
                <w:szCs w:val="18"/>
              </w:rPr>
              <w:t>of</w:t>
            </w:r>
            <w:r w:rsidRPr="00E86B1F">
              <w:rPr>
                <w:rFonts w:ascii="Garamond" w:hAnsi="Garamond"/>
                <w:spacing w:val="-4"/>
                <w:sz w:val="18"/>
                <w:szCs w:val="18"/>
              </w:rPr>
              <w:t xml:space="preserve"> </w:t>
            </w:r>
            <w:r w:rsidRPr="00E86B1F">
              <w:rPr>
                <w:rFonts w:ascii="Garamond" w:hAnsi="Garamond"/>
                <w:sz w:val="18"/>
                <w:szCs w:val="18"/>
              </w:rPr>
              <w:t>key</w:t>
            </w:r>
            <w:r w:rsidRPr="00E86B1F">
              <w:rPr>
                <w:rFonts w:ascii="Garamond" w:hAnsi="Garamond"/>
                <w:spacing w:val="-11"/>
                <w:sz w:val="18"/>
                <w:szCs w:val="18"/>
              </w:rPr>
              <w:t xml:space="preserve"> </w:t>
            </w:r>
            <w:r w:rsidRPr="00E86B1F">
              <w:rPr>
                <w:rFonts w:ascii="Garamond" w:hAnsi="Garamond"/>
                <w:spacing w:val="-1"/>
                <w:sz w:val="18"/>
                <w:szCs w:val="18"/>
              </w:rPr>
              <w:t>policies,</w:t>
            </w:r>
            <w:r w:rsidRPr="00E86B1F">
              <w:rPr>
                <w:rFonts w:ascii="Garamond" w:hAnsi="Garamond"/>
                <w:spacing w:val="31"/>
                <w:w w:val="99"/>
                <w:sz w:val="18"/>
                <w:szCs w:val="18"/>
              </w:rPr>
              <w:t xml:space="preserve"> </w:t>
            </w:r>
            <w:r w:rsidRPr="00E86B1F">
              <w:rPr>
                <w:rFonts w:ascii="Garamond" w:hAnsi="Garamond"/>
                <w:spacing w:val="-1"/>
                <w:sz w:val="18"/>
                <w:szCs w:val="18"/>
              </w:rPr>
              <w:t>institutions</w:t>
            </w:r>
            <w:r w:rsidRPr="00E86B1F">
              <w:rPr>
                <w:rFonts w:ascii="Garamond" w:hAnsi="Garamond"/>
                <w:spacing w:val="-10"/>
                <w:sz w:val="18"/>
                <w:szCs w:val="18"/>
              </w:rPr>
              <w:t xml:space="preserve"> </w:t>
            </w:r>
            <w:r w:rsidRPr="00E86B1F">
              <w:rPr>
                <w:rFonts w:ascii="Garamond" w:hAnsi="Garamond"/>
                <w:spacing w:val="1"/>
                <w:sz w:val="18"/>
                <w:szCs w:val="18"/>
              </w:rPr>
              <w:t>and</w:t>
            </w:r>
            <w:r w:rsidRPr="00E86B1F">
              <w:rPr>
                <w:rFonts w:ascii="Garamond" w:hAnsi="Garamond"/>
                <w:spacing w:val="-9"/>
                <w:sz w:val="18"/>
                <w:szCs w:val="18"/>
              </w:rPr>
              <w:t xml:space="preserve"> </w:t>
            </w:r>
            <w:r w:rsidRPr="00E86B1F">
              <w:rPr>
                <w:rFonts w:ascii="Garamond" w:hAnsi="Garamond"/>
                <w:spacing w:val="-1"/>
                <w:sz w:val="18"/>
                <w:szCs w:val="18"/>
              </w:rPr>
              <w:t>investments</w:t>
            </w:r>
            <w:r w:rsidRPr="00E86B1F">
              <w:rPr>
                <w:rFonts w:ascii="Garamond" w:hAnsi="Garamond"/>
                <w:spacing w:val="-9"/>
                <w:sz w:val="18"/>
                <w:szCs w:val="18"/>
              </w:rPr>
              <w:t xml:space="preserve"> </w:t>
            </w:r>
            <w:r w:rsidRPr="00E86B1F">
              <w:rPr>
                <w:rFonts w:ascii="Garamond" w:hAnsi="Garamond"/>
                <w:sz w:val="18"/>
                <w:szCs w:val="18"/>
              </w:rPr>
              <w:t>that</w:t>
            </w:r>
            <w:r w:rsidRPr="00E86B1F">
              <w:rPr>
                <w:rFonts w:ascii="Garamond" w:hAnsi="Garamond"/>
                <w:spacing w:val="31"/>
                <w:w w:val="99"/>
                <w:sz w:val="18"/>
                <w:szCs w:val="18"/>
              </w:rPr>
              <w:t xml:space="preserve"> </w:t>
            </w:r>
            <w:r w:rsidRPr="00E86B1F">
              <w:rPr>
                <w:rFonts w:ascii="Garamond" w:hAnsi="Garamond"/>
                <w:spacing w:val="-1"/>
                <w:sz w:val="18"/>
                <w:szCs w:val="18"/>
              </w:rPr>
              <w:t>address</w:t>
            </w:r>
            <w:r w:rsidRPr="00E86B1F">
              <w:rPr>
                <w:rFonts w:ascii="Garamond" w:hAnsi="Garamond"/>
                <w:spacing w:val="-8"/>
                <w:sz w:val="18"/>
                <w:szCs w:val="18"/>
              </w:rPr>
              <w:t xml:space="preserve"> </w:t>
            </w:r>
            <w:r w:rsidRPr="00E86B1F">
              <w:rPr>
                <w:rFonts w:ascii="Garamond" w:hAnsi="Garamond"/>
                <w:spacing w:val="-1"/>
                <w:sz w:val="18"/>
                <w:szCs w:val="18"/>
              </w:rPr>
              <w:t>climate</w:t>
            </w:r>
            <w:r w:rsidRPr="00E86B1F">
              <w:rPr>
                <w:rFonts w:ascii="Garamond" w:hAnsi="Garamond"/>
                <w:spacing w:val="-6"/>
                <w:sz w:val="18"/>
                <w:szCs w:val="18"/>
              </w:rPr>
              <w:t xml:space="preserve"> c</w:t>
            </w:r>
            <w:r w:rsidRPr="00E86B1F">
              <w:rPr>
                <w:rFonts w:ascii="Garamond" w:hAnsi="Garamond"/>
                <w:spacing w:val="-1"/>
                <w:sz w:val="18"/>
                <w:szCs w:val="18"/>
              </w:rPr>
              <w:t>hange</w:t>
            </w:r>
            <w:r w:rsidRPr="00E86B1F">
              <w:rPr>
                <w:rFonts w:ascii="Garamond" w:hAnsi="Garamond"/>
                <w:spacing w:val="-6"/>
                <w:sz w:val="18"/>
                <w:szCs w:val="18"/>
              </w:rPr>
              <w:t xml:space="preserve"> </w:t>
            </w:r>
            <w:r w:rsidRPr="00E86B1F">
              <w:rPr>
                <w:rFonts w:ascii="Garamond" w:hAnsi="Garamond"/>
                <w:sz w:val="18"/>
                <w:szCs w:val="18"/>
              </w:rPr>
              <w:t>and</w:t>
            </w:r>
            <w:r w:rsidRPr="00E86B1F">
              <w:rPr>
                <w:rFonts w:ascii="Garamond" w:hAnsi="Garamond"/>
                <w:spacing w:val="-7"/>
                <w:sz w:val="18"/>
                <w:szCs w:val="18"/>
              </w:rPr>
              <w:t xml:space="preserve"> </w:t>
            </w:r>
            <w:r w:rsidRPr="00E86B1F">
              <w:rPr>
                <w:rFonts w:ascii="Garamond" w:hAnsi="Garamond"/>
                <w:sz w:val="18"/>
                <w:szCs w:val="18"/>
              </w:rPr>
              <w:t>DRR</w:t>
            </w:r>
            <w:r w:rsidRPr="00E86B1F">
              <w:rPr>
                <w:rFonts w:ascii="Garamond" w:hAnsi="Garamond"/>
                <w:spacing w:val="31"/>
                <w:w w:val="99"/>
                <w:sz w:val="18"/>
                <w:szCs w:val="18"/>
              </w:rPr>
              <w:t xml:space="preserve"> </w:t>
            </w:r>
            <w:r w:rsidRPr="00E86B1F">
              <w:rPr>
                <w:rFonts w:ascii="Garamond" w:hAnsi="Garamond"/>
                <w:b/>
                <w:bCs/>
                <w:spacing w:val="-1"/>
                <w:sz w:val="18"/>
                <w:szCs w:val="18"/>
              </w:rPr>
              <w:t>Baseline:</w:t>
            </w:r>
            <w:r w:rsidRPr="00E86B1F">
              <w:rPr>
                <w:rFonts w:ascii="Garamond" w:hAnsi="Garamond"/>
                <w:bCs/>
                <w:spacing w:val="40"/>
                <w:sz w:val="18"/>
                <w:szCs w:val="18"/>
              </w:rPr>
              <w:t xml:space="preserve"> </w:t>
            </w:r>
            <w:r w:rsidRPr="00E86B1F">
              <w:rPr>
                <w:rFonts w:ascii="Garamond" w:hAnsi="Garamond"/>
                <w:sz w:val="18"/>
                <w:szCs w:val="18"/>
              </w:rPr>
              <w:t>A</w:t>
            </w:r>
            <w:r w:rsidRPr="00E86B1F">
              <w:rPr>
                <w:rFonts w:ascii="Garamond" w:hAnsi="Garamond"/>
                <w:spacing w:val="-5"/>
                <w:sz w:val="18"/>
                <w:szCs w:val="18"/>
              </w:rPr>
              <w:t xml:space="preserve"> </w:t>
            </w:r>
            <w:r w:rsidRPr="00E86B1F">
              <w:rPr>
                <w:rFonts w:ascii="Garamond" w:hAnsi="Garamond"/>
                <w:sz w:val="18"/>
                <w:szCs w:val="18"/>
              </w:rPr>
              <w:t>relatively</w:t>
            </w:r>
            <w:r w:rsidRPr="00E86B1F">
              <w:rPr>
                <w:rFonts w:ascii="Garamond" w:hAnsi="Garamond"/>
                <w:spacing w:val="-11"/>
                <w:sz w:val="18"/>
                <w:szCs w:val="18"/>
              </w:rPr>
              <w:t xml:space="preserve"> </w:t>
            </w:r>
            <w:r w:rsidRPr="00E86B1F">
              <w:rPr>
                <w:rFonts w:ascii="Garamond" w:hAnsi="Garamond"/>
                <w:sz w:val="18"/>
                <w:szCs w:val="18"/>
              </w:rPr>
              <w:t>early</w:t>
            </w:r>
            <w:r w:rsidRPr="00E86B1F">
              <w:rPr>
                <w:rFonts w:ascii="Garamond" w:hAnsi="Garamond"/>
                <w:spacing w:val="-8"/>
                <w:sz w:val="18"/>
                <w:szCs w:val="18"/>
              </w:rPr>
              <w:t xml:space="preserve"> </w:t>
            </w:r>
            <w:r w:rsidRPr="00E86B1F">
              <w:rPr>
                <w:rFonts w:ascii="Garamond" w:hAnsi="Garamond"/>
                <w:spacing w:val="-1"/>
                <w:sz w:val="18"/>
                <w:szCs w:val="18"/>
              </w:rPr>
              <w:t>stage</w:t>
            </w:r>
            <w:r w:rsidRPr="00E86B1F">
              <w:rPr>
                <w:rFonts w:ascii="Garamond" w:hAnsi="Garamond"/>
                <w:spacing w:val="28"/>
                <w:w w:val="99"/>
                <w:sz w:val="18"/>
                <w:szCs w:val="18"/>
              </w:rPr>
              <w:t xml:space="preserve"> </w:t>
            </w:r>
            <w:r w:rsidRPr="00E86B1F">
              <w:rPr>
                <w:rFonts w:ascii="Garamond" w:hAnsi="Garamond"/>
                <w:spacing w:val="-2"/>
                <w:sz w:val="18"/>
                <w:szCs w:val="18"/>
              </w:rPr>
              <w:t>of</w:t>
            </w:r>
            <w:r w:rsidRPr="00E86B1F">
              <w:rPr>
                <w:rFonts w:ascii="Garamond" w:hAnsi="Garamond"/>
                <w:spacing w:val="-5"/>
                <w:sz w:val="18"/>
                <w:szCs w:val="18"/>
              </w:rPr>
              <w:t xml:space="preserve"> </w:t>
            </w:r>
            <w:r w:rsidRPr="00E86B1F">
              <w:rPr>
                <w:rFonts w:ascii="Garamond" w:hAnsi="Garamond"/>
                <w:sz w:val="18"/>
                <w:szCs w:val="18"/>
              </w:rPr>
              <w:t>action</w:t>
            </w:r>
            <w:r w:rsidRPr="00E86B1F">
              <w:rPr>
                <w:rFonts w:ascii="Garamond" w:hAnsi="Garamond"/>
                <w:spacing w:val="-4"/>
                <w:sz w:val="18"/>
                <w:szCs w:val="18"/>
              </w:rPr>
              <w:t xml:space="preserve"> </w:t>
            </w:r>
            <w:r w:rsidRPr="00E86B1F">
              <w:rPr>
                <w:rFonts w:ascii="Garamond" w:hAnsi="Garamond"/>
                <w:spacing w:val="-2"/>
                <w:sz w:val="18"/>
                <w:szCs w:val="18"/>
              </w:rPr>
              <w:t>of</w:t>
            </w:r>
            <w:r w:rsidRPr="00E86B1F">
              <w:rPr>
                <w:rFonts w:ascii="Garamond" w:hAnsi="Garamond"/>
                <w:spacing w:val="-4"/>
                <w:sz w:val="18"/>
                <w:szCs w:val="18"/>
              </w:rPr>
              <w:t xml:space="preserve"> </w:t>
            </w:r>
            <w:r w:rsidRPr="00E86B1F">
              <w:rPr>
                <w:rFonts w:ascii="Garamond" w:hAnsi="Garamond"/>
                <w:spacing w:val="-1"/>
                <w:sz w:val="18"/>
                <w:szCs w:val="18"/>
              </w:rPr>
              <w:t>climate</w:t>
            </w:r>
            <w:r w:rsidRPr="00E86B1F">
              <w:rPr>
                <w:rFonts w:ascii="Garamond" w:hAnsi="Garamond"/>
                <w:spacing w:val="-5"/>
                <w:sz w:val="18"/>
                <w:szCs w:val="18"/>
              </w:rPr>
              <w:t xml:space="preserve"> </w:t>
            </w:r>
            <w:r w:rsidRPr="00E86B1F">
              <w:rPr>
                <w:rFonts w:ascii="Garamond" w:hAnsi="Garamond"/>
                <w:spacing w:val="-1"/>
                <w:sz w:val="18"/>
                <w:szCs w:val="18"/>
              </w:rPr>
              <w:t>change;</w:t>
            </w:r>
            <w:r w:rsidRPr="00E86B1F">
              <w:rPr>
                <w:rFonts w:ascii="Garamond" w:hAnsi="Garamond"/>
                <w:spacing w:val="27"/>
                <w:w w:val="99"/>
                <w:sz w:val="18"/>
                <w:szCs w:val="18"/>
              </w:rPr>
              <w:t xml:space="preserve"> </w:t>
            </w:r>
            <w:r w:rsidRPr="00E86B1F">
              <w:rPr>
                <w:rFonts w:ascii="Garamond" w:hAnsi="Garamond"/>
                <w:spacing w:val="-1"/>
                <w:sz w:val="18"/>
                <w:szCs w:val="18"/>
              </w:rPr>
              <w:t>significant</w:t>
            </w:r>
            <w:r w:rsidRPr="00E86B1F">
              <w:rPr>
                <w:rFonts w:ascii="Garamond" w:hAnsi="Garamond"/>
                <w:spacing w:val="-7"/>
                <w:sz w:val="18"/>
                <w:szCs w:val="18"/>
              </w:rPr>
              <w:t xml:space="preserve"> </w:t>
            </w:r>
            <w:r w:rsidRPr="00E86B1F">
              <w:rPr>
                <w:rFonts w:ascii="Garamond" w:hAnsi="Garamond"/>
                <w:spacing w:val="-1"/>
                <w:sz w:val="18"/>
                <w:szCs w:val="18"/>
              </w:rPr>
              <w:t>progress</w:t>
            </w:r>
            <w:r w:rsidRPr="00E86B1F">
              <w:rPr>
                <w:rFonts w:ascii="Garamond" w:hAnsi="Garamond"/>
                <w:spacing w:val="-5"/>
                <w:sz w:val="18"/>
                <w:szCs w:val="18"/>
              </w:rPr>
              <w:t xml:space="preserve"> </w:t>
            </w:r>
            <w:r w:rsidRPr="00E86B1F">
              <w:rPr>
                <w:rFonts w:ascii="Garamond" w:hAnsi="Garamond"/>
                <w:spacing w:val="-1"/>
                <w:sz w:val="18"/>
                <w:szCs w:val="18"/>
              </w:rPr>
              <w:t>on</w:t>
            </w:r>
            <w:r w:rsidRPr="00E86B1F">
              <w:rPr>
                <w:rFonts w:ascii="Garamond" w:hAnsi="Garamond"/>
                <w:spacing w:val="-7"/>
                <w:sz w:val="18"/>
                <w:szCs w:val="18"/>
              </w:rPr>
              <w:t xml:space="preserve"> </w:t>
            </w:r>
            <w:r w:rsidRPr="00E86B1F">
              <w:rPr>
                <w:rFonts w:ascii="Garamond" w:hAnsi="Garamond"/>
                <w:sz w:val="18"/>
                <w:szCs w:val="18"/>
              </w:rPr>
              <w:t>DRR</w:t>
            </w:r>
            <w:r w:rsidRPr="00E86B1F">
              <w:rPr>
                <w:rFonts w:ascii="Garamond" w:hAnsi="Garamond"/>
                <w:spacing w:val="-6"/>
                <w:sz w:val="18"/>
                <w:szCs w:val="18"/>
              </w:rPr>
              <w:t xml:space="preserve"> </w:t>
            </w:r>
            <w:r w:rsidRPr="00E86B1F">
              <w:rPr>
                <w:rFonts w:ascii="Garamond" w:hAnsi="Garamond"/>
                <w:spacing w:val="-1"/>
                <w:sz w:val="18"/>
                <w:szCs w:val="18"/>
              </w:rPr>
              <w:t>since</w:t>
            </w:r>
            <w:r w:rsidRPr="00E86B1F">
              <w:rPr>
                <w:rFonts w:ascii="Garamond" w:hAnsi="Garamond"/>
                <w:spacing w:val="31"/>
                <w:w w:val="99"/>
                <w:sz w:val="18"/>
                <w:szCs w:val="18"/>
              </w:rPr>
              <w:t xml:space="preserve"> </w:t>
            </w:r>
            <w:r w:rsidRPr="00E86B1F">
              <w:rPr>
                <w:rFonts w:ascii="Garamond" w:hAnsi="Garamond"/>
                <w:sz w:val="18"/>
                <w:szCs w:val="18"/>
              </w:rPr>
              <w:t>2007</w:t>
            </w:r>
          </w:p>
          <w:p w14:paraId="627528D9" w14:textId="77777777" w:rsidR="007C2CA1" w:rsidRPr="00E86B1F" w:rsidRDefault="007C2CA1" w:rsidP="007C2CA1">
            <w:pPr>
              <w:pStyle w:val="TableParagraph"/>
              <w:tabs>
                <w:tab w:val="left" w:pos="462"/>
              </w:tabs>
              <w:kinsoku w:val="0"/>
              <w:overflowPunct w:val="0"/>
              <w:spacing w:before="93"/>
              <w:ind w:right="72"/>
              <w:jc w:val="both"/>
              <w:cnfStyle w:val="000000100000" w:firstRow="0" w:lastRow="0" w:firstColumn="0" w:lastColumn="0" w:oddVBand="0" w:evenVBand="0" w:oddHBand="1" w:evenHBand="0" w:firstRowFirstColumn="0" w:firstRowLastColumn="0" w:lastRowFirstColumn="0" w:lastRowLastColumn="0"/>
              <w:rPr>
                <w:rFonts w:ascii="Garamond" w:hAnsi="Garamond" w:cs="Calibri"/>
                <w:w w:val="95"/>
                <w:sz w:val="18"/>
                <w:szCs w:val="18"/>
              </w:rPr>
            </w:pPr>
            <w:r w:rsidRPr="00E86B1F">
              <w:rPr>
                <w:rFonts w:ascii="Garamond" w:hAnsi="Garamond"/>
                <w:b/>
                <w:bCs/>
                <w:sz w:val="18"/>
                <w:szCs w:val="18"/>
              </w:rPr>
              <w:t>Target</w:t>
            </w:r>
            <w:r w:rsidRPr="00E86B1F">
              <w:rPr>
                <w:rFonts w:ascii="Garamond" w:hAnsi="Garamond"/>
                <w:b/>
                <w:sz w:val="18"/>
                <w:szCs w:val="18"/>
              </w:rPr>
              <w:t>:</w:t>
            </w:r>
            <w:r w:rsidRPr="00E86B1F">
              <w:rPr>
                <w:rFonts w:ascii="Garamond" w:hAnsi="Garamond"/>
                <w:spacing w:val="-9"/>
                <w:sz w:val="18"/>
                <w:szCs w:val="18"/>
              </w:rPr>
              <w:t xml:space="preserve"> </w:t>
            </w:r>
            <w:r w:rsidRPr="00E86B1F">
              <w:rPr>
                <w:rFonts w:ascii="Garamond" w:hAnsi="Garamond"/>
                <w:sz w:val="18"/>
                <w:szCs w:val="18"/>
              </w:rPr>
              <w:t>Fully</w:t>
            </w:r>
            <w:r w:rsidRPr="00E86B1F">
              <w:rPr>
                <w:rFonts w:ascii="Garamond" w:hAnsi="Garamond"/>
                <w:spacing w:val="-14"/>
                <w:sz w:val="18"/>
                <w:szCs w:val="18"/>
              </w:rPr>
              <w:t xml:space="preserve"> </w:t>
            </w:r>
            <w:r w:rsidRPr="00E86B1F">
              <w:rPr>
                <w:rFonts w:ascii="Garamond" w:hAnsi="Garamond"/>
                <w:spacing w:val="-1"/>
                <w:sz w:val="18"/>
                <w:szCs w:val="18"/>
              </w:rPr>
              <w:t>functional</w:t>
            </w:r>
            <w:r w:rsidRPr="00E86B1F">
              <w:rPr>
                <w:rFonts w:ascii="Garamond" w:hAnsi="Garamond"/>
                <w:spacing w:val="-6"/>
                <w:sz w:val="18"/>
                <w:szCs w:val="18"/>
              </w:rPr>
              <w:t xml:space="preserve"> </w:t>
            </w:r>
            <w:r w:rsidRPr="00E86B1F">
              <w:rPr>
                <w:rFonts w:ascii="Garamond" w:hAnsi="Garamond"/>
                <w:spacing w:val="-1"/>
                <w:sz w:val="18"/>
                <w:szCs w:val="18"/>
              </w:rPr>
              <w:t>Climate</w:t>
            </w:r>
            <w:r w:rsidRPr="00E86B1F">
              <w:rPr>
                <w:rFonts w:ascii="Garamond" w:hAnsi="Garamond"/>
                <w:spacing w:val="29"/>
                <w:w w:val="99"/>
                <w:sz w:val="18"/>
                <w:szCs w:val="18"/>
              </w:rPr>
              <w:t xml:space="preserve"> </w:t>
            </w:r>
            <w:r w:rsidRPr="00E86B1F">
              <w:rPr>
                <w:rFonts w:ascii="Garamond" w:hAnsi="Garamond"/>
                <w:spacing w:val="-1"/>
                <w:sz w:val="18"/>
                <w:szCs w:val="18"/>
              </w:rPr>
              <w:t>Change</w:t>
            </w:r>
            <w:r w:rsidRPr="00E86B1F">
              <w:rPr>
                <w:rFonts w:ascii="Garamond" w:hAnsi="Garamond"/>
                <w:spacing w:val="-10"/>
                <w:sz w:val="18"/>
                <w:szCs w:val="18"/>
              </w:rPr>
              <w:t xml:space="preserve"> </w:t>
            </w:r>
            <w:r w:rsidRPr="00E86B1F">
              <w:rPr>
                <w:rFonts w:ascii="Garamond" w:hAnsi="Garamond"/>
                <w:spacing w:val="-1"/>
                <w:sz w:val="18"/>
                <w:szCs w:val="18"/>
              </w:rPr>
              <w:t>Committee;</w:t>
            </w:r>
            <w:r w:rsidRPr="00E86B1F">
              <w:rPr>
                <w:rFonts w:ascii="Garamond" w:hAnsi="Garamond"/>
                <w:spacing w:val="-9"/>
                <w:sz w:val="18"/>
                <w:szCs w:val="18"/>
              </w:rPr>
              <w:t xml:space="preserve"> </w:t>
            </w:r>
            <w:r w:rsidRPr="00E86B1F">
              <w:rPr>
                <w:rFonts w:ascii="Garamond" w:hAnsi="Garamond"/>
                <w:spacing w:val="-1"/>
                <w:sz w:val="18"/>
                <w:szCs w:val="18"/>
              </w:rPr>
              <w:t>climate</w:t>
            </w:r>
            <w:r w:rsidRPr="00E86B1F">
              <w:rPr>
                <w:rFonts w:ascii="Garamond" w:hAnsi="Garamond"/>
                <w:spacing w:val="-9"/>
                <w:sz w:val="18"/>
                <w:szCs w:val="18"/>
              </w:rPr>
              <w:t xml:space="preserve"> </w:t>
            </w:r>
            <w:r w:rsidRPr="00E86B1F">
              <w:rPr>
                <w:rFonts w:ascii="Garamond" w:hAnsi="Garamond"/>
                <w:spacing w:val="-1"/>
                <w:sz w:val="18"/>
                <w:szCs w:val="18"/>
              </w:rPr>
              <w:t>change</w:t>
            </w:r>
            <w:r w:rsidRPr="00E86B1F">
              <w:rPr>
                <w:rFonts w:ascii="Garamond" w:hAnsi="Garamond"/>
                <w:spacing w:val="41"/>
                <w:w w:val="99"/>
                <w:sz w:val="18"/>
                <w:szCs w:val="18"/>
              </w:rPr>
              <w:t xml:space="preserve"> </w:t>
            </w:r>
            <w:r w:rsidRPr="00E86B1F">
              <w:rPr>
                <w:rFonts w:ascii="Garamond" w:hAnsi="Garamond"/>
                <w:spacing w:val="-1"/>
                <w:sz w:val="18"/>
                <w:szCs w:val="18"/>
              </w:rPr>
              <w:t>and</w:t>
            </w:r>
            <w:r w:rsidRPr="00E86B1F">
              <w:rPr>
                <w:rFonts w:ascii="Garamond" w:hAnsi="Garamond"/>
                <w:spacing w:val="-6"/>
                <w:sz w:val="18"/>
                <w:szCs w:val="18"/>
              </w:rPr>
              <w:t xml:space="preserve"> </w:t>
            </w:r>
            <w:r w:rsidRPr="00E86B1F">
              <w:rPr>
                <w:rFonts w:ascii="Garamond" w:hAnsi="Garamond"/>
                <w:spacing w:val="1"/>
                <w:sz w:val="18"/>
                <w:szCs w:val="18"/>
              </w:rPr>
              <w:t>DRR</w:t>
            </w:r>
            <w:r w:rsidRPr="00E86B1F">
              <w:rPr>
                <w:rFonts w:ascii="Garamond" w:hAnsi="Garamond"/>
                <w:spacing w:val="-5"/>
                <w:sz w:val="18"/>
                <w:szCs w:val="18"/>
              </w:rPr>
              <w:t xml:space="preserve"> </w:t>
            </w:r>
            <w:r w:rsidRPr="00E86B1F">
              <w:rPr>
                <w:rFonts w:ascii="Garamond" w:hAnsi="Garamond"/>
                <w:spacing w:val="-1"/>
                <w:sz w:val="18"/>
                <w:szCs w:val="18"/>
              </w:rPr>
              <w:t>integrated</w:t>
            </w:r>
            <w:r w:rsidRPr="00E86B1F">
              <w:rPr>
                <w:rFonts w:ascii="Garamond" w:hAnsi="Garamond"/>
                <w:spacing w:val="-5"/>
                <w:sz w:val="18"/>
                <w:szCs w:val="18"/>
              </w:rPr>
              <w:t xml:space="preserve"> </w:t>
            </w:r>
            <w:r w:rsidRPr="00E86B1F">
              <w:rPr>
                <w:rFonts w:ascii="Garamond" w:hAnsi="Garamond"/>
                <w:spacing w:val="-1"/>
                <w:sz w:val="18"/>
                <w:szCs w:val="18"/>
              </w:rPr>
              <w:t>into</w:t>
            </w:r>
            <w:r w:rsidRPr="00E86B1F">
              <w:rPr>
                <w:rFonts w:ascii="Garamond" w:hAnsi="Garamond"/>
                <w:spacing w:val="-4"/>
                <w:sz w:val="18"/>
                <w:szCs w:val="18"/>
              </w:rPr>
              <w:t xml:space="preserve"> </w:t>
            </w:r>
            <w:r w:rsidRPr="00E86B1F">
              <w:rPr>
                <w:rFonts w:ascii="Garamond" w:hAnsi="Garamond"/>
                <w:sz w:val="18"/>
                <w:szCs w:val="18"/>
              </w:rPr>
              <w:t>4</w:t>
            </w:r>
            <w:r w:rsidRPr="00E86B1F">
              <w:rPr>
                <w:rFonts w:ascii="Garamond" w:hAnsi="Garamond"/>
                <w:spacing w:val="-3"/>
                <w:sz w:val="18"/>
                <w:szCs w:val="18"/>
              </w:rPr>
              <w:t xml:space="preserve"> </w:t>
            </w:r>
            <w:r w:rsidRPr="00E86B1F">
              <w:rPr>
                <w:rFonts w:ascii="Garamond" w:hAnsi="Garamond"/>
                <w:sz w:val="18"/>
                <w:szCs w:val="18"/>
              </w:rPr>
              <w:t>key</w:t>
            </w:r>
            <w:r w:rsidRPr="00E86B1F">
              <w:rPr>
                <w:rFonts w:ascii="Garamond" w:hAnsi="Garamond"/>
                <w:spacing w:val="25"/>
                <w:w w:val="99"/>
                <w:sz w:val="18"/>
                <w:szCs w:val="18"/>
              </w:rPr>
              <w:t xml:space="preserve"> </w:t>
            </w:r>
            <w:r w:rsidRPr="00E86B1F">
              <w:rPr>
                <w:rFonts w:ascii="Garamond" w:hAnsi="Garamond"/>
                <w:spacing w:val="-1"/>
                <w:sz w:val="18"/>
                <w:szCs w:val="18"/>
              </w:rPr>
              <w:t>sectors;</w:t>
            </w:r>
            <w:r w:rsidRPr="00E86B1F">
              <w:rPr>
                <w:rFonts w:ascii="Garamond" w:hAnsi="Garamond"/>
                <w:spacing w:val="-7"/>
                <w:sz w:val="18"/>
                <w:szCs w:val="18"/>
              </w:rPr>
              <w:t xml:space="preserve"> </w:t>
            </w:r>
            <w:r w:rsidRPr="00E86B1F">
              <w:rPr>
                <w:rFonts w:ascii="Garamond" w:hAnsi="Garamond"/>
                <w:spacing w:val="-1"/>
                <w:sz w:val="18"/>
                <w:szCs w:val="18"/>
              </w:rPr>
              <w:t>scalable</w:t>
            </w:r>
            <w:r w:rsidRPr="00E86B1F">
              <w:rPr>
                <w:rFonts w:ascii="Garamond" w:hAnsi="Garamond"/>
                <w:spacing w:val="-6"/>
                <w:sz w:val="18"/>
                <w:szCs w:val="18"/>
              </w:rPr>
              <w:t xml:space="preserve"> </w:t>
            </w:r>
            <w:r w:rsidRPr="00E86B1F">
              <w:rPr>
                <w:rFonts w:ascii="Garamond" w:hAnsi="Garamond"/>
                <w:spacing w:val="-1"/>
                <w:sz w:val="18"/>
                <w:szCs w:val="18"/>
              </w:rPr>
              <w:t>models</w:t>
            </w:r>
            <w:r w:rsidRPr="00E86B1F">
              <w:rPr>
                <w:rFonts w:ascii="Garamond" w:hAnsi="Garamond"/>
                <w:spacing w:val="-8"/>
                <w:sz w:val="18"/>
                <w:szCs w:val="18"/>
              </w:rPr>
              <w:t xml:space="preserve"> </w:t>
            </w:r>
            <w:r w:rsidRPr="00E86B1F">
              <w:rPr>
                <w:rFonts w:ascii="Garamond" w:hAnsi="Garamond"/>
                <w:spacing w:val="-1"/>
                <w:sz w:val="18"/>
                <w:szCs w:val="18"/>
              </w:rPr>
              <w:t>for</w:t>
            </w:r>
            <w:r w:rsidRPr="00E86B1F">
              <w:rPr>
                <w:rFonts w:ascii="Garamond" w:hAnsi="Garamond"/>
                <w:spacing w:val="-5"/>
                <w:sz w:val="18"/>
                <w:szCs w:val="18"/>
              </w:rPr>
              <w:t xml:space="preserve"> </w:t>
            </w:r>
            <w:r w:rsidRPr="00E86B1F">
              <w:rPr>
                <w:rFonts w:ascii="Garamond" w:hAnsi="Garamond"/>
                <w:sz w:val="18"/>
                <w:szCs w:val="18"/>
              </w:rPr>
              <w:t>access</w:t>
            </w:r>
            <w:r w:rsidRPr="00E86B1F">
              <w:rPr>
                <w:rFonts w:ascii="Garamond" w:hAnsi="Garamond"/>
                <w:spacing w:val="37"/>
                <w:w w:val="99"/>
                <w:sz w:val="18"/>
                <w:szCs w:val="18"/>
              </w:rPr>
              <w:t xml:space="preserve"> </w:t>
            </w:r>
            <w:r w:rsidRPr="00E86B1F">
              <w:rPr>
                <w:rFonts w:ascii="Garamond" w:hAnsi="Garamond"/>
                <w:spacing w:val="1"/>
                <w:sz w:val="18"/>
                <w:szCs w:val="18"/>
              </w:rPr>
              <w:t>to</w:t>
            </w:r>
            <w:r w:rsidRPr="00E86B1F">
              <w:rPr>
                <w:rFonts w:ascii="Garamond" w:hAnsi="Garamond"/>
                <w:spacing w:val="-12"/>
                <w:sz w:val="18"/>
                <w:szCs w:val="18"/>
              </w:rPr>
              <w:t xml:space="preserve"> </w:t>
            </w:r>
            <w:r w:rsidRPr="00E86B1F">
              <w:rPr>
                <w:rFonts w:ascii="Garamond" w:hAnsi="Garamond"/>
                <w:spacing w:val="-1"/>
                <w:sz w:val="18"/>
                <w:szCs w:val="18"/>
              </w:rPr>
              <w:t>renewable</w:t>
            </w:r>
            <w:r w:rsidRPr="00E86B1F">
              <w:rPr>
                <w:rFonts w:ascii="Garamond" w:hAnsi="Garamond"/>
                <w:spacing w:val="-8"/>
                <w:sz w:val="18"/>
                <w:szCs w:val="18"/>
              </w:rPr>
              <w:t xml:space="preserve"> </w:t>
            </w:r>
            <w:r w:rsidRPr="00E86B1F">
              <w:rPr>
                <w:rFonts w:ascii="Garamond" w:hAnsi="Garamond"/>
                <w:sz w:val="18"/>
                <w:szCs w:val="18"/>
              </w:rPr>
              <w:t>energy</w:t>
            </w:r>
            <w:r w:rsidRPr="00E86B1F">
              <w:rPr>
                <w:rFonts w:ascii="Garamond" w:hAnsi="Garamond"/>
                <w:spacing w:val="-11"/>
                <w:sz w:val="18"/>
                <w:szCs w:val="18"/>
              </w:rPr>
              <w:t xml:space="preserve"> </w:t>
            </w:r>
            <w:r w:rsidRPr="00E86B1F">
              <w:rPr>
                <w:rFonts w:ascii="Garamond" w:hAnsi="Garamond"/>
                <w:spacing w:val="-1"/>
                <w:sz w:val="18"/>
                <w:szCs w:val="18"/>
              </w:rPr>
              <w:t>identified</w:t>
            </w:r>
          </w:p>
        </w:tc>
        <w:tc>
          <w:tcPr>
            <w:tcW w:w="3651" w:type="dxa"/>
          </w:tcPr>
          <w:p w14:paraId="43ACF0F0" w14:textId="77777777" w:rsidR="007C2CA1" w:rsidRPr="00E86B1F" w:rsidRDefault="007C2CA1" w:rsidP="007C2CA1">
            <w:pPr>
              <w:pStyle w:val="TableParagraph"/>
              <w:kinsoku w:val="0"/>
              <w:overflowPunct w:val="0"/>
              <w:spacing w:before="71"/>
              <w:ind w:left="133" w:right="340"/>
              <w:jc w:val="both"/>
              <w:cnfStyle w:val="000000100000" w:firstRow="0" w:lastRow="0" w:firstColumn="0" w:lastColumn="0" w:oddVBand="0" w:evenVBand="0" w:oddHBand="1" w:evenHBand="0" w:firstRowFirstColumn="0" w:firstRowLastColumn="0" w:lastRowFirstColumn="0" w:lastRowLastColumn="0"/>
              <w:rPr>
                <w:rFonts w:ascii="Garamond" w:hAnsi="Garamond"/>
                <w:bCs/>
                <w:spacing w:val="-1"/>
                <w:sz w:val="18"/>
                <w:szCs w:val="18"/>
              </w:rPr>
            </w:pPr>
            <w:r w:rsidRPr="00E86B1F">
              <w:rPr>
                <w:rFonts w:ascii="Garamond" w:hAnsi="Garamond"/>
                <w:sz w:val="18"/>
                <w:szCs w:val="18"/>
              </w:rPr>
              <w:t>Capacity</w:t>
            </w:r>
            <w:r w:rsidRPr="00E86B1F">
              <w:rPr>
                <w:rFonts w:ascii="Garamond" w:hAnsi="Garamond"/>
                <w:spacing w:val="-15"/>
                <w:sz w:val="18"/>
                <w:szCs w:val="18"/>
              </w:rPr>
              <w:t xml:space="preserve"> </w:t>
            </w:r>
            <w:r w:rsidRPr="00E86B1F">
              <w:rPr>
                <w:rFonts w:ascii="Garamond" w:hAnsi="Garamond"/>
                <w:sz w:val="18"/>
                <w:szCs w:val="18"/>
              </w:rPr>
              <w:t>assessments</w:t>
            </w:r>
            <w:r w:rsidRPr="00E86B1F">
              <w:rPr>
                <w:rFonts w:ascii="Garamond" w:hAnsi="Garamond"/>
                <w:spacing w:val="-10"/>
                <w:sz w:val="18"/>
                <w:szCs w:val="18"/>
              </w:rPr>
              <w:t xml:space="preserve"> </w:t>
            </w:r>
            <w:r w:rsidRPr="00E86B1F">
              <w:rPr>
                <w:rFonts w:ascii="Garamond" w:hAnsi="Garamond"/>
                <w:sz w:val="18"/>
                <w:szCs w:val="18"/>
              </w:rPr>
              <w:t>and</w:t>
            </w:r>
            <w:r w:rsidRPr="00E86B1F">
              <w:rPr>
                <w:rFonts w:ascii="Garamond" w:hAnsi="Garamond"/>
                <w:spacing w:val="-10"/>
                <w:sz w:val="18"/>
                <w:szCs w:val="18"/>
              </w:rPr>
              <w:t xml:space="preserve"> </w:t>
            </w:r>
            <w:r w:rsidRPr="00E86B1F">
              <w:rPr>
                <w:rFonts w:ascii="Garamond" w:hAnsi="Garamond"/>
                <w:spacing w:val="-1"/>
                <w:sz w:val="18"/>
                <w:szCs w:val="18"/>
              </w:rPr>
              <w:t>targeted</w:t>
            </w:r>
            <w:r w:rsidRPr="00E86B1F">
              <w:rPr>
                <w:rFonts w:ascii="Garamond" w:hAnsi="Garamond"/>
                <w:spacing w:val="30"/>
                <w:w w:val="99"/>
                <w:sz w:val="18"/>
                <w:szCs w:val="18"/>
              </w:rPr>
              <w:t xml:space="preserve"> </w:t>
            </w:r>
            <w:r w:rsidRPr="00E86B1F">
              <w:rPr>
                <w:rFonts w:ascii="Garamond" w:hAnsi="Garamond"/>
                <w:spacing w:val="-1"/>
                <w:sz w:val="18"/>
                <w:szCs w:val="18"/>
              </w:rPr>
              <w:t>actions</w:t>
            </w:r>
            <w:r w:rsidRPr="00E86B1F">
              <w:rPr>
                <w:rFonts w:ascii="Garamond" w:hAnsi="Garamond"/>
                <w:spacing w:val="-7"/>
                <w:sz w:val="18"/>
                <w:szCs w:val="18"/>
              </w:rPr>
              <w:t xml:space="preserve"> </w:t>
            </w:r>
            <w:r w:rsidRPr="00E86B1F">
              <w:rPr>
                <w:rFonts w:ascii="Garamond" w:hAnsi="Garamond"/>
                <w:spacing w:val="-1"/>
                <w:sz w:val="18"/>
                <w:szCs w:val="18"/>
              </w:rPr>
              <w:t>completed</w:t>
            </w:r>
            <w:r w:rsidRPr="00E86B1F">
              <w:rPr>
                <w:rFonts w:ascii="Garamond" w:hAnsi="Garamond"/>
                <w:spacing w:val="-7"/>
                <w:sz w:val="18"/>
                <w:szCs w:val="18"/>
              </w:rPr>
              <w:t xml:space="preserve"> </w:t>
            </w:r>
            <w:r w:rsidRPr="00E86B1F">
              <w:rPr>
                <w:rFonts w:ascii="Garamond" w:hAnsi="Garamond"/>
                <w:spacing w:val="1"/>
                <w:sz w:val="18"/>
                <w:szCs w:val="18"/>
              </w:rPr>
              <w:t>to</w:t>
            </w:r>
            <w:r w:rsidRPr="00E86B1F">
              <w:rPr>
                <w:rFonts w:ascii="Garamond" w:hAnsi="Garamond"/>
                <w:spacing w:val="-7"/>
                <w:sz w:val="18"/>
                <w:szCs w:val="18"/>
              </w:rPr>
              <w:t xml:space="preserve"> </w:t>
            </w:r>
            <w:r w:rsidRPr="00E86B1F">
              <w:rPr>
                <w:rFonts w:ascii="Garamond" w:hAnsi="Garamond"/>
                <w:spacing w:val="-1"/>
                <w:sz w:val="18"/>
                <w:szCs w:val="18"/>
              </w:rPr>
              <w:t>enable</w:t>
            </w:r>
            <w:r w:rsidRPr="00E86B1F">
              <w:rPr>
                <w:rFonts w:ascii="Garamond" w:hAnsi="Garamond"/>
                <w:spacing w:val="-6"/>
                <w:sz w:val="18"/>
                <w:szCs w:val="18"/>
              </w:rPr>
              <w:t xml:space="preserve"> </w:t>
            </w:r>
            <w:r w:rsidRPr="00E86B1F">
              <w:rPr>
                <w:rFonts w:ascii="Garamond" w:hAnsi="Garamond"/>
                <w:spacing w:val="1"/>
                <w:sz w:val="18"/>
                <w:szCs w:val="18"/>
              </w:rPr>
              <w:t>the</w:t>
            </w:r>
            <w:r w:rsidRPr="00E86B1F">
              <w:rPr>
                <w:rFonts w:ascii="Garamond" w:hAnsi="Garamond"/>
                <w:spacing w:val="29"/>
                <w:w w:val="99"/>
                <w:sz w:val="18"/>
                <w:szCs w:val="18"/>
              </w:rPr>
              <w:t xml:space="preserve"> </w:t>
            </w:r>
            <w:r w:rsidRPr="00E86B1F">
              <w:rPr>
                <w:rFonts w:ascii="Garamond" w:hAnsi="Garamond"/>
                <w:spacing w:val="-1"/>
                <w:sz w:val="18"/>
                <w:szCs w:val="18"/>
              </w:rPr>
              <w:t>Climate</w:t>
            </w:r>
            <w:r w:rsidRPr="00E86B1F">
              <w:rPr>
                <w:rFonts w:ascii="Garamond" w:hAnsi="Garamond"/>
                <w:spacing w:val="-7"/>
                <w:sz w:val="18"/>
                <w:szCs w:val="18"/>
              </w:rPr>
              <w:t xml:space="preserve"> </w:t>
            </w:r>
            <w:r w:rsidRPr="00E86B1F">
              <w:rPr>
                <w:rFonts w:ascii="Garamond" w:hAnsi="Garamond"/>
                <w:spacing w:val="-1"/>
                <w:sz w:val="18"/>
                <w:szCs w:val="18"/>
              </w:rPr>
              <w:t>Change</w:t>
            </w:r>
            <w:r w:rsidRPr="00E86B1F">
              <w:rPr>
                <w:rFonts w:ascii="Garamond" w:hAnsi="Garamond"/>
                <w:spacing w:val="-4"/>
                <w:sz w:val="18"/>
                <w:szCs w:val="18"/>
              </w:rPr>
              <w:t xml:space="preserve"> </w:t>
            </w:r>
            <w:r w:rsidRPr="00E86B1F">
              <w:rPr>
                <w:rFonts w:ascii="Garamond" w:hAnsi="Garamond"/>
                <w:spacing w:val="-1"/>
                <w:sz w:val="18"/>
                <w:szCs w:val="18"/>
              </w:rPr>
              <w:t>Committee</w:t>
            </w:r>
            <w:r w:rsidRPr="00E86B1F">
              <w:rPr>
                <w:rFonts w:ascii="Garamond" w:hAnsi="Garamond"/>
                <w:spacing w:val="-7"/>
                <w:sz w:val="18"/>
                <w:szCs w:val="18"/>
              </w:rPr>
              <w:t xml:space="preserve"> </w:t>
            </w:r>
            <w:r w:rsidRPr="00E86B1F">
              <w:rPr>
                <w:rFonts w:ascii="Garamond" w:hAnsi="Garamond"/>
                <w:spacing w:val="1"/>
                <w:sz w:val="18"/>
                <w:szCs w:val="18"/>
              </w:rPr>
              <w:t>to</w:t>
            </w:r>
            <w:r w:rsidRPr="00E86B1F">
              <w:rPr>
                <w:rFonts w:ascii="Garamond" w:hAnsi="Garamond"/>
                <w:spacing w:val="-6"/>
                <w:sz w:val="18"/>
                <w:szCs w:val="18"/>
              </w:rPr>
              <w:t xml:space="preserve"> </w:t>
            </w:r>
            <w:r w:rsidRPr="00E86B1F">
              <w:rPr>
                <w:rFonts w:ascii="Garamond" w:hAnsi="Garamond"/>
                <w:spacing w:val="-1"/>
                <w:sz w:val="18"/>
                <w:szCs w:val="18"/>
              </w:rPr>
              <w:t>fulfill</w:t>
            </w:r>
            <w:r w:rsidRPr="00E86B1F">
              <w:rPr>
                <w:rFonts w:ascii="Garamond" w:hAnsi="Garamond"/>
                <w:spacing w:val="25"/>
                <w:w w:val="99"/>
                <w:sz w:val="18"/>
                <w:szCs w:val="18"/>
              </w:rPr>
              <w:t xml:space="preserve"> </w:t>
            </w:r>
            <w:r w:rsidRPr="00E86B1F">
              <w:rPr>
                <w:rFonts w:ascii="Garamond" w:hAnsi="Garamond"/>
                <w:spacing w:val="-1"/>
                <w:sz w:val="18"/>
                <w:szCs w:val="18"/>
              </w:rPr>
              <w:t>its</w:t>
            </w:r>
            <w:r w:rsidRPr="00E86B1F">
              <w:rPr>
                <w:rFonts w:ascii="Garamond" w:hAnsi="Garamond"/>
                <w:spacing w:val="-7"/>
                <w:sz w:val="18"/>
                <w:szCs w:val="18"/>
              </w:rPr>
              <w:t xml:space="preserve"> </w:t>
            </w:r>
            <w:r w:rsidRPr="00E86B1F">
              <w:rPr>
                <w:rFonts w:ascii="Garamond" w:hAnsi="Garamond"/>
                <w:spacing w:val="-1"/>
                <w:sz w:val="18"/>
                <w:szCs w:val="18"/>
              </w:rPr>
              <w:t>mandate;</w:t>
            </w:r>
            <w:r w:rsidRPr="00E86B1F">
              <w:rPr>
                <w:rFonts w:ascii="Garamond" w:hAnsi="Garamond"/>
                <w:spacing w:val="-6"/>
                <w:sz w:val="18"/>
                <w:szCs w:val="18"/>
              </w:rPr>
              <w:t xml:space="preserve"> </w:t>
            </w:r>
            <w:r w:rsidRPr="00E86B1F">
              <w:rPr>
                <w:rFonts w:ascii="Garamond" w:hAnsi="Garamond"/>
                <w:spacing w:val="-1"/>
                <w:sz w:val="18"/>
                <w:szCs w:val="18"/>
              </w:rPr>
              <w:t>analysis</w:t>
            </w:r>
            <w:r w:rsidRPr="00E86B1F">
              <w:rPr>
                <w:rFonts w:ascii="Garamond" w:hAnsi="Garamond"/>
                <w:spacing w:val="-7"/>
                <w:sz w:val="18"/>
                <w:szCs w:val="18"/>
              </w:rPr>
              <w:t xml:space="preserve"> </w:t>
            </w:r>
            <w:r w:rsidRPr="00E86B1F">
              <w:rPr>
                <w:rFonts w:ascii="Garamond" w:hAnsi="Garamond"/>
                <w:spacing w:val="1"/>
                <w:sz w:val="18"/>
                <w:szCs w:val="18"/>
              </w:rPr>
              <w:t>and</w:t>
            </w:r>
            <w:r w:rsidRPr="00E86B1F">
              <w:rPr>
                <w:rFonts w:ascii="Garamond" w:hAnsi="Garamond"/>
                <w:spacing w:val="-7"/>
                <w:sz w:val="18"/>
                <w:szCs w:val="18"/>
              </w:rPr>
              <w:t xml:space="preserve"> </w:t>
            </w:r>
            <w:r w:rsidRPr="00E86B1F">
              <w:rPr>
                <w:rFonts w:ascii="Garamond" w:hAnsi="Garamond"/>
                <w:spacing w:val="-1"/>
                <w:sz w:val="18"/>
                <w:szCs w:val="18"/>
              </w:rPr>
              <w:t>policy</w:t>
            </w:r>
            <w:r w:rsidRPr="00E86B1F">
              <w:rPr>
                <w:rFonts w:ascii="Garamond" w:hAnsi="Garamond"/>
                <w:spacing w:val="34"/>
                <w:w w:val="99"/>
                <w:sz w:val="18"/>
                <w:szCs w:val="18"/>
              </w:rPr>
              <w:t xml:space="preserve"> </w:t>
            </w:r>
            <w:r w:rsidRPr="00E86B1F">
              <w:rPr>
                <w:rFonts w:ascii="Garamond" w:hAnsi="Garamond"/>
                <w:spacing w:val="-1"/>
                <w:sz w:val="18"/>
                <w:szCs w:val="18"/>
              </w:rPr>
              <w:t>proposals</w:t>
            </w:r>
            <w:r w:rsidRPr="00E86B1F">
              <w:rPr>
                <w:rFonts w:ascii="Garamond" w:hAnsi="Garamond"/>
                <w:spacing w:val="-5"/>
                <w:sz w:val="18"/>
                <w:szCs w:val="18"/>
              </w:rPr>
              <w:t xml:space="preserve"> </w:t>
            </w:r>
            <w:r w:rsidRPr="00E86B1F">
              <w:rPr>
                <w:rFonts w:ascii="Garamond" w:hAnsi="Garamond"/>
                <w:spacing w:val="-1"/>
                <w:sz w:val="18"/>
                <w:szCs w:val="18"/>
              </w:rPr>
              <w:t>on</w:t>
            </w:r>
            <w:r w:rsidRPr="00E86B1F">
              <w:rPr>
                <w:rFonts w:ascii="Garamond" w:hAnsi="Garamond"/>
                <w:spacing w:val="-4"/>
                <w:sz w:val="18"/>
                <w:szCs w:val="18"/>
              </w:rPr>
              <w:t xml:space="preserve"> </w:t>
            </w:r>
            <w:r w:rsidRPr="00E86B1F">
              <w:rPr>
                <w:rFonts w:ascii="Garamond" w:hAnsi="Garamond"/>
                <w:spacing w:val="-1"/>
                <w:sz w:val="18"/>
                <w:szCs w:val="18"/>
              </w:rPr>
              <w:t>the</w:t>
            </w:r>
            <w:r w:rsidRPr="00E86B1F">
              <w:rPr>
                <w:rFonts w:ascii="Garamond" w:hAnsi="Garamond"/>
                <w:spacing w:val="-5"/>
                <w:sz w:val="18"/>
                <w:szCs w:val="18"/>
              </w:rPr>
              <w:t xml:space="preserve"> </w:t>
            </w:r>
            <w:r w:rsidRPr="00E86B1F">
              <w:rPr>
                <w:rFonts w:ascii="Garamond" w:hAnsi="Garamond"/>
                <w:spacing w:val="-1"/>
                <w:sz w:val="18"/>
                <w:szCs w:val="18"/>
              </w:rPr>
              <w:t>integration</w:t>
            </w:r>
            <w:r w:rsidRPr="00E86B1F">
              <w:rPr>
                <w:rFonts w:ascii="Garamond" w:hAnsi="Garamond"/>
                <w:spacing w:val="-4"/>
                <w:sz w:val="18"/>
                <w:szCs w:val="18"/>
              </w:rPr>
              <w:t xml:space="preserve"> </w:t>
            </w:r>
            <w:r w:rsidRPr="00E86B1F">
              <w:rPr>
                <w:rFonts w:ascii="Garamond" w:hAnsi="Garamond"/>
                <w:spacing w:val="-2"/>
                <w:sz w:val="18"/>
                <w:szCs w:val="18"/>
              </w:rPr>
              <w:t xml:space="preserve">of </w:t>
            </w:r>
            <w:r w:rsidRPr="00E86B1F">
              <w:rPr>
                <w:rFonts w:ascii="Garamond" w:hAnsi="Garamond"/>
                <w:spacing w:val="-1"/>
                <w:sz w:val="18"/>
                <w:szCs w:val="18"/>
              </w:rPr>
              <w:t>low</w:t>
            </w:r>
            <w:r w:rsidRPr="00E86B1F">
              <w:rPr>
                <w:rFonts w:ascii="Garamond" w:hAnsi="Garamond"/>
                <w:spacing w:val="31"/>
                <w:w w:val="99"/>
                <w:sz w:val="18"/>
                <w:szCs w:val="18"/>
              </w:rPr>
              <w:t xml:space="preserve"> </w:t>
            </w:r>
            <w:r w:rsidRPr="00E86B1F">
              <w:rPr>
                <w:rFonts w:ascii="Garamond" w:hAnsi="Garamond"/>
                <w:spacing w:val="-1"/>
                <w:sz w:val="18"/>
                <w:szCs w:val="18"/>
              </w:rPr>
              <w:t>carbon</w:t>
            </w:r>
            <w:r w:rsidRPr="00E86B1F">
              <w:rPr>
                <w:rFonts w:ascii="Garamond" w:hAnsi="Garamond"/>
                <w:spacing w:val="-10"/>
                <w:sz w:val="18"/>
                <w:szCs w:val="18"/>
              </w:rPr>
              <w:t xml:space="preserve"> </w:t>
            </w:r>
            <w:r w:rsidRPr="00E86B1F">
              <w:rPr>
                <w:rFonts w:ascii="Garamond" w:hAnsi="Garamond"/>
                <w:spacing w:val="-1"/>
                <w:sz w:val="18"/>
                <w:szCs w:val="18"/>
              </w:rPr>
              <w:t>growth,</w:t>
            </w:r>
            <w:r w:rsidRPr="00E86B1F">
              <w:rPr>
                <w:rFonts w:ascii="Garamond" w:hAnsi="Garamond"/>
                <w:spacing w:val="-10"/>
                <w:sz w:val="18"/>
                <w:szCs w:val="18"/>
              </w:rPr>
              <w:t xml:space="preserve"> </w:t>
            </w:r>
            <w:r w:rsidRPr="00E86B1F">
              <w:rPr>
                <w:rFonts w:ascii="Garamond" w:hAnsi="Garamond"/>
                <w:spacing w:val="-1"/>
                <w:sz w:val="18"/>
                <w:szCs w:val="18"/>
              </w:rPr>
              <w:t>sustainable</w:t>
            </w:r>
            <w:r w:rsidRPr="00E86B1F">
              <w:rPr>
                <w:rFonts w:ascii="Garamond" w:hAnsi="Garamond"/>
                <w:spacing w:val="33"/>
                <w:w w:val="99"/>
                <w:sz w:val="18"/>
                <w:szCs w:val="18"/>
              </w:rPr>
              <w:t xml:space="preserve"> </w:t>
            </w:r>
            <w:r w:rsidRPr="00E86B1F">
              <w:rPr>
                <w:rFonts w:ascii="Garamond" w:hAnsi="Garamond"/>
                <w:spacing w:val="-1"/>
                <w:sz w:val="18"/>
                <w:szCs w:val="18"/>
              </w:rPr>
              <w:t>management</w:t>
            </w:r>
            <w:r w:rsidRPr="00E86B1F">
              <w:rPr>
                <w:rFonts w:ascii="Garamond" w:hAnsi="Garamond"/>
                <w:spacing w:val="-6"/>
                <w:sz w:val="18"/>
                <w:szCs w:val="18"/>
              </w:rPr>
              <w:t xml:space="preserve"> </w:t>
            </w:r>
            <w:r w:rsidRPr="00E86B1F">
              <w:rPr>
                <w:rFonts w:ascii="Garamond" w:hAnsi="Garamond"/>
                <w:spacing w:val="-2"/>
                <w:sz w:val="18"/>
                <w:szCs w:val="18"/>
              </w:rPr>
              <w:t>of</w:t>
            </w:r>
            <w:r w:rsidRPr="00E86B1F">
              <w:rPr>
                <w:rFonts w:ascii="Garamond" w:hAnsi="Garamond"/>
                <w:spacing w:val="-4"/>
                <w:sz w:val="18"/>
                <w:szCs w:val="18"/>
              </w:rPr>
              <w:t xml:space="preserve"> </w:t>
            </w:r>
            <w:r w:rsidRPr="00E86B1F">
              <w:rPr>
                <w:rFonts w:ascii="Garamond" w:hAnsi="Garamond"/>
                <w:spacing w:val="-1"/>
                <w:sz w:val="18"/>
                <w:szCs w:val="18"/>
              </w:rPr>
              <w:t>natural</w:t>
            </w:r>
            <w:r w:rsidRPr="00E86B1F">
              <w:rPr>
                <w:rFonts w:ascii="Garamond" w:hAnsi="Garamond"/>
                <w:spacing w:val="-7"/>
                <w:sz w:val="18"/>
                <w:szCs w:val="18"/>
              </w:rPr>
              <w:t xml:space="preserve"> </w:t>
            </w:r>
            <w:r w:rsidRPr="00E86B1F">
              <w:rPr>
                <w:rFonts w:ascii="Garamond" w:hAnsi="Garamond"/>
                <w:sz w:val="18"/>
                <w:szCs w:val="18"/>
              </w:rPr>
              <w:t>resources</w:t>
            </w:r>
            <w:r w:rsidRPr="00E86B1F">
              <w:rPr>
                <w:rFonts w:ascii="Garamond" w:hAnsi="Garamond"/>
                <w:spacing w:val="-7"/>
                <w:sz w:val="18"/>
                <w:szCs w:val="18"/>
              </w:rPr>
              <w:t xml:space="preserve"> </w:t>
            </w:r>
            <w:r w:rsidRPr="00E86B1F">
              <w:rPr>
                <w:rFonts w:ascii="Garamond" w:hAnsi="Garamond"/>
                <w:sz w:val="18"/>
                <w:szCs w:val="18"/>
              </w:rPr>
              <w:t>and</w:t>
            </w:r>
            <w:r w:rsidRPr="00E86B1F">
              <w:rPr>
                <w:rFonts w:ascii="Garamond" w:hAnsi="Garamond"/>
                <w:spacing w:val="30"/>
                <w:w w:val="99"/>
                <w:sz w:val="18"/>
                <w:szCs w:val="18"/>
              </w:rPr>
              <w:t xml:space="preserve"> </w:t>
            </w:r>
            <w:r w:rsidRPr="00E86B1F">
              <w:rPr>
                <w:rFonts w:ascii="Garamond" w:hAnsi="Garamond"/>
                <w:spacing w:val="-1"/>
                <w:sz w:val="18"/>
                <w:szCs w:val="18"/>
              </w:rPr>
              <w:t>DRR</w:t>
            </w:r>
            <w:r w:rsidRPr="00E86B1F">
              <w:rPr>
                <w:rFonts w:ascii="Garamond" w:hAnsi="Garamond"/>
                <w:spacing w:val="-6"/>
                <w:sz w:val="18"/>
                <w:szCs w:val="18"/>
              </w:rPr>
              <w:t xml:space="preserve"> </w:t>
            </w:r>
            <w:r w:rsidRPr="00E86B1F">
              <w:rPr>
                <w:rFonts w:ascii="Garamond" w:hAnsi="Garamond"/>
                <w:spacing w:val="-1"/>
                <w:sz w:val="18"/>
                <w:szCs w:val="18"/>
              </w:rPr>
              <w:t>completed</w:t>
            </w:r>
            <w:r w:rsidRPr="00E86B1F">
              <w:rPr>
                <w:rFonts w:ascii="Garamond" w:hAnsi="Garamond"/>
                <w:spacing w:val="-6"/>
                <w:sz w:val="18"/>
                <w:szCs w:val="18"/>
              </w:rPr>
              <w:t xml:space="preserve"> </w:t>
            </w:r>
            <w:r w:rsidRPr="00E86B1F">
              <w:rPr>
                <w:rFonts w:ascii="Garamond" w:hAnsi="Garamond"/>
                <w:spacing w:val="-1"/>
                <w:sz w:val="18"/>
                <w:szCs w:val="18"/>
              </w:rPr>
              <w:t>for</w:t>
            </w:r>
            <w:r w:rsidRPr="00E86B1F">
              <w:rPr>
                <w:rFonts w:ascii="Garamond" w:hAnsi="Garamond"/>
                <w:spacing w:val="-3"/>
                <w:sz w:val="18"/>
                <w:szCs w:val="18"/>
              </w:rPr>
              <w:t xml:space="preserve"> </w:t>
            </w:r>
            <w:r w:rsidRPr="00E86B1F">
              <w:rPr>
                <w:rFonts w:ascii="Garamond" w:hAnsi="Garamond"/>
                <w:sz w:val="18"/>
                <w:szCs w:val="18"/>
              </w:rPr>
              <w:t>4</w:t>
            </w:r>
            <w:r w:rsidRPr="00E86B1F">
              <w:rPr>
                <w:rFonts w:ascii="Garamond" w:hAnsi="Garamond"/>
                <w:spacing w:val="-4"/>
                <w:sz w:val="18"/>
                <w:szCs w:val="18"/>
              </w:rPr>
              <w:t xml:space="preserve"> </w:t>
            </w:r>
            <w:r w:rsidRPr="00E86B1F">
              <w:rPr>
                <w:rFonts w:ascii="Garamond" w:hAnsi="Garamond"/>
                <w:sz w:val="18"/>
                <w:szCs w:val="18"/>
              </w:rPr>
              <w:t>key</w:t>
            </w:r>
            <w:r w:rsidRPr="00E86B1F">
              <w:rPr>
                <w:rFonts w:ascii="Garamond" w:hAnsi="Garamond"/>
                <w:spacing w:val="-8"/>
                <w:sz w:val="18"/>
                <w:szCs w:val="18"/>
              </w:rPr>
              <w:t xml:space="preserve"> </w:t>
            </w:r>
            <w:r w:rsidRPr="00E86B1F">
              <w:rPr>
                <w:rFonts w:ascii="Garamond" w:hAnsi="Garamond"/>
                <w:spacing w:val="-1"/>
                <w:sz w:val="18"/>
                <w:szCs w:val="18"/>
              </w:rPr>
              <w:t>sectors,</w:t>
            </w:r>
            <w:r w:rsidRPr="00E86B1F">
              <w:rPr>
                <w:rFonts w:ascii="Garamond" w:hAnsi="Garamond"/>
                <w:spacing w:val="37"/>
                <w:w w:val="99"/>
                <w:sz w:val="18"/>
                <w:szCs w:val="18"/>
              </w:rPr>
              <w:t xml:space="preserve"> </w:t>
            </w:r>
            <w:r w:rsidRPr="00E86B1F">
              <w:rPr>
                <w:rFonts w:ascii="Garamond" w:hAnsi="Garamond"/>
                <w:spacing w:val="-1"/>
                <w:sz w:val="18"/>
                <w:szCs w:val="18"/>
              </w:rPr>
              <w:t>and</w:t>
            </w:r>
            <w:r w:rsidRPr="00E86B1F">
              <w:rPr>
                <w:rFonts w:ascii="Garamond" w:hAnsi="Garamond"/>
                <w:spacing w:val="-6"/>
                <w:sz w:val="18"/>
                <w:szCs w:val="18"/>
              </w:rPr>
              <w:t xml:space="preserve"> </w:t>
            </w:r>
            <w:r w:rsidRPr="00E86B1F">
              <w:rPr>
                <w:rFonts w:ascii="Garamond" w:hAnsi="Garamond"/>
                <w:spacing w:val="-1"/>
                <w:sz w:val="18"/>
                <w:szCs w:val="18"/>
              </w:rPr>
              <w:t>broad</w:t>
            </w:r>
            <w:r w:rsidRPr="00E86B1F">
              <w:rPr>
                <w:rFonts w:ascii="Garamond" w:hAnsi="Garamond"/>
                <w:spacing w:val="-6"/>
                <w:sz w:val="18"/>
                <w:szCs w:val="18"/>
              </w:rPr>
              <w:t xml:space="preserve"> </w:t>
            </w:r>
            <w:r w:rsidRPr="00E86B1F">
              <w:rPr>
                <w:rFonts w:ascii="Garamond" w:hAnsi="Garamond"/>
                <w:spacing w:val="-1"/>
                <w:sz w:val="18"/>
                <w:szCs w:val="18"/>
              </w:rPr>
              <w:t>agreement</w:t>
            </w:r>
            <w:r w:rsidRPr="00E86B1F">
              <w:rPr>
                <w:rFonts w:ascii="Garamond" w:hAnsi="Garamond"/>
                <w:spacing w:val="-6"/>
                <w:sz w:val="18"/>
                <w:szCs w:val="18"/>
              </w:rPr>
              <w:t xml:space="preserve"> </w:t>
            </w:r>
            <w:r w:rsidRPr="00E86B1F">
              <w:rPr>
                <w:rFonts w:ascii="Garamond" w:hAnsi="Garamond"/>
                <w:sz w:val="18"/>
                <w:szCs w:val="18"/>
              </w:rPr>
              <w:t>reached</w:t>
            </w:r>
            <w:r w:rsidRPr="00E86B1F">
              <w:rPr>
                <w:rFonts w:ascii="Garamond" w:hAnsi="Garamond"/>
                <w:spacing w:val="-5"/>
                <w:sz w:val="18"/>
                <w:szCs w:val="18"/>
              </w:rPr>
              <w:t xml:space="preserve"> </w:t>
            </w:r>
            <w:r w:rsidRPr="00E86B1F">
              <w:rPr>
                <w:rFonts w:ascii="Garamond" w:hAnsi="Garamond"/>
                <w:spacing w:val="1"/>
                <w:sz w:val="18"/>
                <w:szCs w:val="18"/>
              </w:rPr>
              <w:t>by</w:t>
            </w:r>
            <w:r w:rsidRPr="00E86B1F">
              <w:rPr>
                <w:rFonts w:ascii="Garamond" w:hAnsi="Garamond"/>
                <w:spacing w:val="26"/>
                <w:w w:val="99"/>
                <w:sz w:val="18"/>
                <w:szCs w:val="18"/>
              </w:rPr>
              <w:t xml:space="preserve"> </w:t>
            </w:r>
            <w:r w:rsidRPr="00E86B1F">
              <w:rPr>
                <w:rFonts w:ascii="Garamond" w:hAnsi="Garamond"/>
                <w:spacing w:val="-1"/>
                <w:sz w:val="18"/>
                <w:szCs w:val="18"/>
              </w:rPr>
              <w:t>stakeholders;</w:t>
            </w:r>
            <w:r w:rsidRPr="00E86B1F">
              <w:rPr>
                <w:rFonts w:ascii="Garamond" w:hAnsi="Garamond"/>
                <w:spacing w:val="-9"/>
                <w:sz w:val="18"/>
                <w:szCs w:val="18"/>
              </w:rPr>
              <w:t xml:space="preserve"> </w:t>
            </w:r>
            <w:r w:rsidRPr="00E86B1F">
              <w:rPr>
                <w:rFonts w:ascii="Garamond" w:hAnsi="Garamond"/>
                <w:spacing w:val="-1"/>
                <w:sz w:val="18"/>
                <w:szCs w:val="18"/>
              </w:rPr>
              <w:t>scalable</w:t>
            </w:r>
            <w:r w:rsidRPr="00E86B1F">
              <w:rPr>
                <w:rFonts w:ascii="Garamond" w:hAnsi="Garamond"/>
                <w:spacing w:val="-9"/>
                <w:sz w:val="18"/>
                <w:szCs w:val="18"/>
              </w:rPr>
              <w:t xml:space="preserve"> </w:t>
            </w:r>
            <w:r w:rsidRPr="00E86B1F">
              <w:rPr>
                <w:rFonts w:ascii="Garamond" w:hAnsi="Garamond"/>
                <w:spacing w:val="-1"/>
                <w:sz w:val="18"/>
                <w:szCs w:val="18"/>
              </w:rPr>
              <w:t>initiatives</w:t>
            </w:r>
            <w:r w:rsidRPr="00E86B1F">
              <w:rPr>
                <w:rFonts w:ascii="Garamond" w:hAnsi="Garamond"/>
                <w:spacing w:val="-8"/>
                <w:sz w:val="18"/>
                <w:szCs w:val="18"/>
              </w:rPr>
              <w:t xml:space="preserve"> </w:t>
            </w:r>
            <w:r w:rsidRPr="00E86B1F">
              <w:rPr>
                <w:rFonts w:ascii="Garamond" w:hAnsi="Garamond"/>
                <w:spacing w:val="-1"/>
                <w:sz w:val="18"/>
                <w:szCs w:val="18"/>
              </w:rPr>
              <w:t>on</w:t>
            </w:r>
            <w:r w:rsidRPr="00E86B1F">
              <w:rPr>
                <w:rFonts w:ascii="Garamond" w:hAnsi="Garamond"/>
                <w:spacing w:val="49"/>
                <w:w w:val="99"/>
                <w:sz w:val="18"/>
                <w:szCs w:val="18"/>
              </w:rPr>
              <w:t xml:space="preserve"> </w:t>
            </w:r>
            <w:r w:rsidRPr="00E86B1F">
              <w:rPr>
                <w:rFonts w:ascii="Garamond" w:hAnsi="Garamond"/>
                <w:spacing w:val="-1"/>
                <w:sz w:val="18"/>
                <w:szCs w:val="18"/>
              </w:rPr>
              <w:t>climate</w:t>
            </w:r>
            <w:r w:rsidRPr="00E86B1F">
              <w:rPr>
                <w:rFonts w:ascii="Garamond" w:hAnsi="Garamond"/>
                <w:spacing w:val="-6"/>
                <w:sz w:val="18"/>
                <w:szCs w:val="18"/>
              </w:rPr>
              <w:t xml:space="preserve"> </w:t>
            </w:r>
            <w:r w:rsidRPr="00E86B1F">
              <w:rPr>
                <w:rFonts w:ascii="Garamond" w:hAnsi="Garamond"/>
                <w:spacing w:val="-1"/>
                <w:sz w:val="18"/>
                <w:szCs w:val="18"/>
              </w:rPr>
              <w:t>change</w:t>
            </w:r>
            <w:r w:rsidRPr="00E86B1F">
              <w:rPr>
                <w:rFonts w:ascii="Garamond" w:hAnsi="Garamond"/>
                <w:spacing w:val="-5"/>
                <w:sz w:val="18"/>
                <w:szCs w:val="18"/>
              </w:rPr>
              <w:t xml:space="preserve"> </w:t>
            </w:r>
            <w:r w:rsidRPr="00E86B1F">
              <w:rPr>
                <w:rFonts w:ascii="Garamond" w:hAnsi="Garamond"/>
                <w:sz w:val="18"/>
                <w:szCs w:val="18"/>
              </w:rPr>
              <w:t>and</w:t>
            </w:r>
            <w:r w:rsidRPr="00E86B1F">
              <w:rPr>
                <w:rFonts w:ascii="Garamond" w:hAnsi="Garamond"/>
                <w:spacing w:val="-6"/>
                <w:sz w:val="18"/>
                <w:szCs w:val="18"/>
              </w:rPr>
              <w:t xml:space="preserve"> </w:t>
            </w:r>
            <w:r w:rsidRPr="00E86B1F">
              <w:rPr>
                <w:rFonts w:ascii="Garamond" w:hAnsi="Garamond"/>
                <w:sz w:val="18"/>
                <w:szCs w:val="18"/>
              </w:rPr>
              <w:t>DRR</w:t>
            </w:r>
            <w:r w:rsidRPr="00E86B1F">
              <w:rPr>
                <w:rFonts w:ascii="Garamond" w:hAnsi="Garamond"/>
                <w:spacing w:val="-6"/>
                <w:sz w:val="18"/>
                <w:szCs w:val="18"/>
              </w:rPr>
              <w:t xml:space="preserve"> </w:t>
            </w:r>
            <w:r w:rsidRPr="00E86B1F">
              <w:rPr>
                <w:rFonts w:ascii="Garamond" w:hAnsi="Garamond"/>
                <w:sz w:val="18"/>
                <w:szCs w:val="18"/>
              </w:rPr>
              <w:t>tested</w:t>
            </w:r>
            <w:r w:rsidRPr="00E86B1F">
              <w:rPr>
                <w:rFonts w:ascii="Garamond" w:hAnsi="Garamond"/>
                <w:spacing w:val="-7"/>
                <w:sz w:val="18"/>
                <w:szCs w:val="18"/>
              </w:rPr>
              <w:t xml:space="preserve"> </w:t>
            </w:r>
            <w:r w:rsidRPr="00E86B1F">
              <w:rPr>
                <w:rFonts w:ascii="Garamond" w:hAnsi="Garamond"/>
                <w:sz w:val="18"/>
                <w:szCs w:val="18"/>
              </w:rPr>
              <w:t>and</w:t>
            </w:r>
            <w:r w:rsidRPr="00E86B1F">
              <w:rPr>
                <w:rFonts w:ascii="Garamond" w:hAnsi="Garamond"/>
                <w:spacing w:val="29"/>
                <w:w w:val="99"/>
                <w:sz w:val="18"/>
                <w:szCs w:val="18"/>
              </w:rPr>
              <w:t xml:space="preserve"> </w:t>
            </w:r>
            <w:r w:rsidRPr="00E86B1F">
              <w:rPr>
                <w:rFonts w:ascii="Garamond" w:hAnsi="Garamond"/>
                <w:spacing w:val="-1"/>
                <w:sz w:val="18"/>
                <w:szCs w:val="18"/>
              </w:rPr>
              <w:t>documented</w:t>
            </w:r>
            <w:r w:rsidRPr="00E86B1F">
              <w:rPr>
                <w:rFonts w:ascii="Garamond" w:hAnsi="Garamond"/>
                <w:spacing w:val="-8"/>
                <w:sz w:val="18"/>
                <w:szCs w:val="18"/>
              </w:rPr>
              <w:t xml:space="preserve"> </w:t>
            </w:r>
            <w:r w:rsidRPr="00E86B1F">
              <w:rPr>
                <w:rFonts w:ascii="Garamond" w:hAnsi="Garamond"/>
                <w:spacing w:val="1"/>
                <w:sz w:val="18"/>
                <w:szCs w:val="18"/>
              </w:rPr>
              <w:t>in</w:t>
            </w:r>
            <w:r w:rsidRPr="00E86B1F">
              <w:rPr>
                <w:rFonts w:ascii="Garamond" w:hAnsi="Garamond"/>
                <w:spacing w:val="-8"/>
                <w:sz w:val="18"/>
                <w:szCs w:val="18"/>
              </w:rPr>
              <w:t xml:space="preserve"> </w:t>
            </w:r>
            <w:r w:rsidRPr="00E86B1F">
              <w:rPr>
                <w:rFonts w:ascii="Garamond" w:hAnsi="Garamond"/>
                <w:spacing w:val="-1"/>
                <w:sz w:val="18"/>
                <w:szCs w:val="18"/>
              </w:rPr>
              <w:t>selected</w:t>
            </w:r>
            <w:r w:rsidRPr="00E86B1F">
              <w:rPr>
                <w:rFonts w:ascii="Garamond" w:hAnsi="Garamond"/>
                <w:spacing w:val="-6"/>
                <w:sz w:val="18"/>
                <w:szCs w:val="18"/>
              </w:rPr>
              <w:t xml:space="preserve"> </w:t>
            </w:r>
            <w:r w:rsidRPr="00E86B1F">
              <w:rPr>
                <w:rFonts w:ascii="Garamond" w:hAnsi="Garamond"/>
                <w:spacing w:val="-1"/>
                <w:sz w:val="18"/>
                <w:szCs w:val="18"/>
              </w:rPr>
              <w:t>districts</w:t>
            </w:r>
            <w:r w:rsidRPr="00E86B1F">
              <w:rPr>
                <w:rFonts w:ascii="Garamond" w:hAnsi="Garamond"/>
                <w:spacing w:val="-8"/>
                <w:sz w:val="18"/>
                <w:szCs w:val="18"/>
              </w:rPr>
              <w:t xml:space="preserve"> </w:t>
            </w:r>
            <w:r w:rsidRPr="00E86B1F">
              <w:rPr>
                <w:rFonts w:ascii="Garamond" w:hAnsi="Garamond"/>
                <w:spacing w:val="-1"/>
                <w:sz w:val="18"/>
                <w:szCs w:val="18"/>
              </w:rPr>
              <w:t>and,</w:t>
            </w:r>
            <w:r w:rsidRPr="00E86B1F">
              <w:rPr>
                <w:rFonts w:ascii="Garamond" w:hAnsi="Garamond"/>
                <w:spacing w:val="45"/>
                <w:w w:val="99"/>
                <w:sz w:val="18"/>
                <w:szCs w:val="18"/>
              </w:rPr>
              <w:t xml:space="preserve"> </w:t>
            </w:r>
            <w:r w:rsidRPr="00E86B1F">
              <w:rPr>
                <w:rFonts w:ascii="Garamond" w:hAnsi="Garamond"/>
                <w:spacing w:val="-1"/>
                <w:sz w:val="18"/>
                <w:szCs w:val="18"/>
              </w:rPr>
              <w:t>where</w:t>
            </w:r>
            <w:r w:rsidRPr="00E86B1F">
              <w:rPr>
                <w:rFonts w:ascii="Garamond" w:hAnsi="Garamond"/>
                <w:spacing w:val="-7"/>
                <w:sz w:val="18"/>
                <w:szCs w:val="18"/>
              </w:rPr>
              <w:t xml:space="preserve"> </w:t>
            </w:r>
            <w:r w:rsidRPr="00E86B1F">
              <w:rPr>
                <w:rFonts w:ascii="Garamond" w:hAnsi="Garamond"/>
                <w:spacing w:val="-1"/>
                <w:sz w:val="18"/>
                <w:szCs w:val="18"/>
              </w:rPr>
              <w:t>appropriate,</w:t>
            </w:r>
            <w:r w:rsidRPr="00E86B1F">
              <w:rPr>
                <w:rFonts w:ascii="Garamond" w:hAnsi="Garamond"/>
                <w:spacing w:val="-7"/>
                <w:sz w:val="18"/>
                <w:szCs w:val="18"/>
              </w:rPr>
              <w:t xml:space="preserve"> </w:t>
            </w:r>
            <w:r w:rsidRPr="00E86B1F">
              <w:rPr>
                <w:rFonts w:ascii="Garamond" w:hAnsi="Garamond"/>
                <w:sz w:val="18"/>
                <w:szCs w:val="18"/>
              </w:rPr>
              <w:t>at</w:t>
            </w:r>
            <w:r w:rsidRPr="00E86B1F">
              <w:rPr>
                <w:rFonts w:ascii="Garamond" w:hAnsi="Garamond"/>
                <w:spacing w:val="-6"/>
                <w:sz w:val="18"/>
                <w:szCs w:val="18"/>
              </w:rPr>
              <w:t xml:space="preserve"> </w:t>
            </w:r>
            <w:r w:rsidRPr="00E86B1F">
              <w:rPr>
                <w:rFonts w:ascii="Garamond" w:hAnsi="Garamond"/>
                <w:spacing w:val="-1"/>
                <w:sz w:val="18"/>
                <w:szCs w:val="18"/>
              </w:rPr>
              <w:t>national</w:t>
            </w:r>
            <w:r w:rsidRPr="00E86B1F">
              <w:rPr>
                <w:rFonts w:ascii="Garamond" w:hAnsi="Garamond"/>
                <w:spacing w:val="-5"/>
                <w:sz w:val="18"/>
                <w:szCs w:val="18"/>
              </w:rPr>
              <w:t xml:space="preserve"> </w:t>
            </w:r>
            <w:r w:rsidRPr="00E86B1F">
              <w:rPr>
                <w:rFonts w:ascii="Garamond" w:hAnsi="Garamond"/>
                <w:spacing w:val="-1"/>
                <w:sz w:val="18"/>
                <w:szCs w:val="18"/>
              </w:rPr>
              <w:t>level.</w:t>
            </w:r>
          </w:p>
        </w:tc>
        <w:tc>
          <w:tcPr>
            <w:tcW w:w="1817" w:type="dxa"/>
          </w:tcPr>
          <w:p w14:paraId="5CA3F470" w14:textId="77777777" w:rsidR="007C2CA1" w:rsidRPr="00E86B1F" w:rsidRDefault="007C2CA1" w:rsidP="007C2CA1">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Regular:</w:t>
            </w:r>
          </w:p>
          <w:p w14:paraId="18E550F2" w14:textId="77777777" w:rsidR="007C2CA1" w:rsidRPr="00E86B1F" w:rsidRDefault="007C2CA1" w:rsidP="007C2CA1">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US$ 3.099 million</w:t>
            </w:r>
          </w:p>
          <w:p w14:paraId="305F08BD" w14:textId="77777777" w:rsidR="007C2CA1" w:rsidRPr="00E86B1F" w:rsidRDefault="007C2CA1" w:rsidP="007C2CA1">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Other:</w:t>
            </w:r>
          </w:p>
          <w:p w14:paraId="48DF16AC" w14:textId="77777777" w:rsidR="007C2CA1" w:rsidRPr="00E86B1F" w:rsidRDefault="007C2CA1" w:rsidP="007C2CA1">
            <w:pPr>
              <w:pStyle w:val="TableParagraph"/>
              <w:kinsoku w:val="0"/>
              <w:overflowPunct w:val="0"/>
              <w:spacing w:before="71"/>
              <w:ind w:left="133"/>
              <w:jc w:val="both"/>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US$ 22 million</w:t>
            </w:r>
          </w:p>
        </w:tc>
      </w:tr>
      <w:tr w:rsidR="007C2CA1" w:rsidRPr="00DD6CFE" w14:paraId="4A8BE917" w14:textId="77777777" w:rsidTr="00E86B1F">
        <w:trPr>
          <w:trHeight w:val="1787"/>
        </w:trPr>
        <w:tc>
          <w:tcPr>
            <w:cnfStyle w:val="001000000000" w:firstRow="0" w:lastRow="0" w:firstColumn="1" w:lastColumn="0" w:oddVBand="0" w:evenVBand="0" w:oddHBand="0" w:evenHBand="0" w:firstRowFirstColumn="0" w:firstRowLastColumn="0" w:lastRowFirstColumn="0" w:lastRowLastColumn="0"/>
            <w:tcW w:w="1976" w:type="dxa"/>
          </w:tcPr>
          <w:p w14:paraId="08982435" w14:textId="77777777" w:rsidR="007C2CA1" w:rsidRPr="00E86B1F" w:rsidRDefault="007C2CA1" w:rsidP="007C2CA1">
            <w:pPr>
              <w:pStyle w:val="TableParagraph"/>
              <w:kinsoku w:val="0"/>
              <w:overflowPunct w:val="0"/>
              <w:ind w:left="52" w:right="72"/>
              <w:jc w:val="both"/>
              <w:rPr>
                <w:rFonts w:ascii="Garamond" w:hAnsi="Garamond"/>
                <w:spacing w:val="-1"/>
                <w:sz w:val="18"/>
                <w:szCs w:val="18"/>
              </w:rPr>
            </w:pPr>
            <w:r w:rsidRPr="00E86B1F">
              <w:rPr>
                <w:rFonts w:ascii="Garamond" w:hAnsi="Garamond"/>
                <w:spacing w:val="-1"/>
                <w:sz w:val="18"/>
                <w:szCs w:val="18"/>
                <w:lang w:val="en-GB"/>
              </w:rPr>
              <w:t>Empower State and non-state institutions in governance as part of the Ghana Shared Growth and Development Agenda</w:t>
            </w:r>
          </w:p>
        </w:tc>
        <w:tc>
          <w:tcPr>
            <w:tcW w:w="2414" w:type="dxa"/>
          </w:tcPr>
          <w:p w14:paraId="4FB1B7FB" w14:textId="77777777" w:rsidR="007C2CA1" w:rsidRPr="00E86B1F" w:rsidRDefault="007C2CA1" w:rsidP="007C2CA1">
            <w:pPr>
              <w:ind w:right="72"/>
              <w:cnfStyle w:val="000000000000" w:firstRow="0" w:lastRow="0" w:firstColumn="0" w:lastColumn="0" w:oddVBand="0" w:evenVBand="0" w:oddHBand="0" w:evenHBand="0" w:firstRowFirstColumn="0" w:firstRowLastColumn="0" w:lastRowFirstColumn="0" w:lastRowLastColumn="0"/>
              <w:rPr>
                <w:rFonts w:ascii="Garamond" w:hAnsi="Garamond" w:cs="Book Antiqua"/>
                <w:bCs/>
                <w:noProof/>
                <w:sz w:val="18"/>
                <w:szCs w:val="18"/>
              </w:rPr>
            </w:pPr>
            <w:r w:rsidRPr="00E86B1F">
              <w:rPr>
                <w:rFonts w:ascii="Garamond" w:hAnsi="Garamond"/>
                <w:sz w:val="18"/>
                <w:szCs w:val="18"/>
              </w:rPr>
              <w:t xml:space="preserve">UNDAF OUTCOME 10: </w:t>
            </w:r>
            <w:r w:rsidRPr="00E86B1F">
              <w:rPr>
                <w:rFonts w:ascii="Garamond" w:hAnsi="Garamond" w:cs="Book Antiqua"/>
                <w:bCs/>
                <w:noProof/>
                <w:sz w:val="18"/>
                <w:szCs w:val="18"/>
              </w:rPr>
              <w:t>Key national institutions of democracy are effective, accountable, gender responsive and promote peace, inclusive governance, human security with focus on vulnerable groups, by 2016.</w:t>
            </w:r>
          </w:p>
        </w:tc>
        <w:tc>
          <w:tcPr>
            <w:tcW w:w="1830" w:type="dxa"/>
          </w:tcPr>
          <w:p w14:paraId="6FEBF0E5" w14:textId="77777777" w:rsidR="007C2CA1" w:rsidRPr="00E86B1F" w:rsidRDefault="007C2CA1" w:rsidP="007C2CA1">
            <w:pPr>
              <w:pStyle w:val="TableParagraph"/>
              <w:kinsoku w:val="0"/>
              <w:overflowPunct w:val="0"/>
              <w:ind w:left="52" w:right="72"/>
              <w:jc w:val="both"/>
              <w:cnfStyle w:val="000000000000" w:firstRow="0" w:lastRow="0" w:firstColumn="0" w:lastColumn="0" w:oddVBand="0" w:evenVBand="0" w:oddHBand="0" w:evenHBand="0" w:firstRowFirstColumn="0" w:firstRowLastColumn="0" w:lastRowFirstColumn="0" w:lastRowLastColumn="0"/>
              <w:rPr>
                <w:rFonts w:ascii="Garamond" w:hAnsi="Garamond"/>
                <w:spacing w:val="-1"/>
                <w:sz w:val="18"/>
                <w:szCs w:val="18"/>
              </w:rPr>
            </w:pPr>
            <w:r w:rsidRPr="00E86B1F">
              <w:rPr>
                <w:rFonts w:ascii="Garamond" w:hAnsi="Garamond"/>
                <w:spacing w:val="-1"/>
                <w:sz w:val="18"/>
                <w:szCs w:val="18"/>
              </w:rPr>
              <w:t>UNDP</w:t>
            </w:r>
            <w:r w:rsidRPr="00E86B1F">
              <w:rPr>
                <w:rFonts w:ascii="Garamond" w:hAnsi="Garamond"/>
                <w:spacing w:val="-6"/>
                <w:sz w:val="18"/>
                <w:szCs w:val="18"/>
              </w:rPr>
              <w:t xml:space="preserve"> </w:t>
            </w:r>
            <w:r w:rsidRPr="00E86B1F">
              <w:rPr>
                <w:rFonts w:ascii="Garamond" w:hAnsi="Garamond"/>
                <w:spacing w:val="-1"/>
                <w:sz w:val="18"/>
                <w:szCs w:val="18"/>
              </w:rPr>
              <w:t>will</w:t>
            </w:r>
            <w:r w:rsidRPr="00E86B1F">
              <w:rPr>
                <w:rFonts w:ascii="Garamond" w:hAnsi="Garamond"/>
                <w:spacing w:val="-6"/>
                <w:sz w:val="18"/>
                <w:szCs w:val="18"/>
              </w:rPr>
              <w:t xml:space="preserve"> </w:t>
            </w:r>
            <w:r w:rsidRPr="00E86B1F">
              <w:rPr>
                <w:rFonts w:ascii="Garamond" w:hAnsi="Garamond"/>
                <w:spacing w:val="-1"/>
                <w:sz w:val="18"/>
                <w:szCs w:val="18"/>
              </w:rPr>
              <w:t>pursue</w:t>
            </w:r>
            <w:r w:rsidRPr="00E86B1F">
              <w:rPr>
                <w:rFonts w:ascii="Garamond" w:hAnsi="Garamond"/>
                <w:spacing w:val="25"/>
                <w:w w:val="99"/>
                <w:sz w:val="18"/>
                <w:szCs w:val="18"/>
              </w:rPr>
              <w:t xml:space="preserve"> </w:t>
            </w:r>
            <w:r w:rsidRPr="00E86B1F">
              <w:rPr>
                <w:rFonts w:ascii="Garamond" w:hAnsi="Garamond"/>
                <w:sz w:val="18"/>
                <w:szCs w:val="18"/>
              </w:rPr>
              <w:t>policy</w:t>
            </w:r>
            <w:r w:rsidRPr="00E86B1F">
              <w:rPr>
                <w:rFonts w:ascii="Garamond" w:hAnsi="Garamond"/>
                <w:spacing w:val="-18"/>
                <w:sz w:val="18"/>
                <w:szCs w:val="18"/>
              </w:rPr>
              <w:t xml:space="preserve"> </w:t>
            </w:r>
            <w:r w:rsidRPr="00E86B1F">
              <w:rPr>
                <w:rFonts w:ascii="Garamond" w:hAnsi="Garamond"/>
                <w:sz w:val="18"/>
                <w:szCs w:val="18"/>
              </w:rPr>
              <w:t>analysis</w:t>
            </w:r>
            <w:r w:rsidRPr="00E86B1F">
              <w:rPr>
                <w:rFonts w:ascii="Garamond" w:hAnsi="Garamond"/>
                <w:spacing w:val="23"/>
                <w:w w:val="99"/>
                <w:sz w:val="18"/>
                <w:szCs w:val="18"/>
              </w:rPr>
              <w:t xml:space="preserve"> </w:t>
            </w:r>
            <w:r w:rsidRPr="00E86B1F">
              <w:rPr>
                <w:rFonts w:ascii="Garamond" w:hAnsi="Garamond"/>
                <w:spacing w:val="-1"/>
                <w:sz w:val="18"/>
                <w:szCs w:val="18"/>
              </w:rPr>
              <w:t>and</w:t>
            </w:r>
            <w:r w:rsidRPr="00E86B1F">
              <w:rPr>
                <w:rFonts w:ascii="Garamond" w:hAnsi="Garamond"/>
                <w:spacing w:val="-12"/>
                <w:sz w:val="18"/>
                <w:szCs w:val="18"/>
              </w:rPr>
              <w:t xml:space="preserve"> </w:t>
            </w:r>
            <w:r w:rsidRPr="00E86B1F">
              <w:rPr>
                <w:rFonts w:ascii="Garamond" w:hAnsi="Garamond"/>
                <w:spacing w:val="-1"/>
                <w:sz w:val="18"/>
                <w:szCs w:val="18"/>
              </w:rPr>
              <w:t>advocacy,</w:t>
            </w:r>
            <w:r w:rsidRPr="00E86B1F">
              <w:rPr>
                <w:rFonts w:ascii="Garamond" w:hAnsi="Garamond"/>
                <w:spacing w:val="27"/>
                <w:w w:val="99"/>
                <w:sz w:val="18"/>
                <w:szCs w:val="18"/>
              </w:rPr>
              <w:t xml:space="preserve"> </w:t>
            </w:r>
            <w:r w:rsidRPr="00E86B1F">
              <w:rPr>
                <w:rFonts w:ascii="Garamond" w:hAnsi="Garamond"/>
                <w:spacing w:val="-1"/>
                <w:sz w:val="18"/>
                <w:szCs w:val="18"/>
              </w:rPr>
              <w:t>assist</w:t>
            </w:r>
            <w:r w:rsidRPr="00E86B1F">
              <w:rPr>
                <w:rFonts w:ascii="Garamond" w:hAnsi="Garamond"/>
                <w:spacing w:val="-8"/>
                <w:sz w:val="18"/>
                <w:szCs w:val="18"/>
              </w:rPr>
              <w:t xml:space="preserve"> </w:t>
            </w:r>
            <w:r w:rsidRPr="00E86B1F">
              <w:rPr>
                <w:rFonts w:ascii="Garamond" w:hAnsi="Garamond"/>
                <w:sz w:val="18"/>
                <w:szCs w:val="18"/>
              </w:rPr>
              <w:t>with</w:t>
            </w:r>
            <w:r w:rsidRPr="00E86B1F">
              <w:rPr>
                <w:rFonts w:ascii="Garamond" w:hAnsi="Garamond"/>
                <w:spacing w:val="24"/>
                <w:w w:val="99"/>
                <w:sz w:val="18"/>
                <w:szCs w:val="18"/>
              </w:rPr>
              <w:t xml:space="preserve"> </w:t>
            </w:r>
            <w:r w:rsidRPr="00E86B1F">
              <w:rPr>
                <w:rFonts w:ascii="Garamond" w:hAnsi="Garamond"/>
                <w:sz w:val="18"/>
                <w:szCs w:val="18"/>
              </w:rPr>
              <w:t>capacity</w:t>
            </w:r>
            <w:r w:rsidRPr="00E86B1F">
              <w:rPr>
                <w:rFonts w:ascii="Garamond" w:hAnsi="Garamond"/>
                <w:spacing w:val="21"/>
                <w:w w:val="99"/>
                <w:sz w:val="18"/>
                <w:szCs w:val="18"/>
              </w:rPr>
              <w:t xml:space="preserve"> </w:t>
            </w:r>
            <w:r w:rsidRPr="00E86B1F">
              <w:rPr>
                <w:rFonts w:ascii="Garamond" w:hAnsi="Garamond"/>
                <w:spacing w:val="-1"/>
                <w:sz w:val="18"/>
                <w:szCs w:val="18"/>
              </w:rPr>
              <w:t>development,</w:t>
            </w:r>
            <w:r w:rsidRPr="00E86B1F">
              <w:rPr>
                <w:rFonts w:ascii="Garamond" w:hAnsi="Garamond"/>
                <w:spacing w:val="-14"/>
                <w:sz w:val="18"/>
                <w:szCs w:val="18"/>
              </w:rPr>
              <w:t xml:space="preserve"> </w:t>
            </w:r>
            <w:r w:rsidRPr="00E86B1F">
              <w:rPr>
                <w:rFonts w:ascii="Garamond" w:hAnsi="Garamond"/>
                <w:sz w:val="18"/>
                <w:szCs w:val="18"/>
              </w:rPr>
              <w:t>and</w:t>
            </w:r>
            <w:r w:rsidRPr="00E86B1F">
              <w:rPr>
                <w:rFonts w:ascii="Garamond" w:hAnsi="Garamond"/>
                <w:spacing w:val="27"/>
                <w:w w:val="99"/>
                <w:sz w:val="18"/>
                <w:szCs w:val="18"/>
              </w:rPr>
              <w:t xml:space="preserve"> </w:t>
            </w:r>
            <w:r w:rsidRPr="00E86B1F">
              <w:rPr>
                <w:rFonts w:ascii="Garamond" w:hAnsi="Garamond"/>
                <w:spacing w:val="-1"/>
                <w:sz w:val="18"/>
                <w:szCs w:val="18"/>
              </w:rPr>
              <w:t>foster</w:t>
            </w:r>
            <w:r w:rsidRPr="00E86B1F">
              <w:rPr>
                <w:rFonts w:ascii="Garamond" w:hAnsi="Garamond"/>
                <w:spacing w:val="-11"/>
                <w:sz w:val="18"/>
                <w:szCs w:val="18"/>
              </w:rPr>
              <w:t xml:space="preserve"> </w:t>
            </w:r>
            <w:r w:rsidRPr="00E86B1F">
              <w:rPr>
                <w:rFonts w:ascii="Garamond" w:hAnsi="Garamond"/>
                <w:spacing w:val="-1"/>
                <w:sz w:val="18"/>
                <w:szCs w:val="18"/>
              </w:rPr>
              <w:t>methods</w:t>
            </w:r>
            <w:r w:rsidRPr="00E86B1F">
              <w:rPr>
                <w:rFonts w:ascii="Garamond" w:hAnsi="Garamond"/>
                <w:spacing w:val="28"/>
                <w:w w:val="99"/>
                <w:sz w:val="18"/>
                <w:szCs w:val="18"/>
              </w:rPr>
              <w:t xml:space="preserve"> </w:t>
            </w:r>
            <w:r w:rsidRPr="00E86B1F">
              <w:rPr>
                <w:rFonts w:ascii="Garamond" w:hAnsi="Garamond"/>
                <w:spacing w:val="-1"/>
                <w:sz w:val="18"/>
                <w:szCs w:val="18"/>
              </w:rPr>
              <w:t>and</w:t>
            </w:r>
            <w:r w:rsidRPr="00E86B1F">
              <w:rPr>
                <w:rFonts w:ascii="Garamond" w:hAnsi="Garamond"/>
                <w:spacing w:val="-6"/>
                <w:sz w:val="18"/>
                <w:szCs w:val="18"/>
              </w:rPr>
              <w:t xml:space="preserve"> </w:t>
            </w:r>
            <w:r w:rsidRPr="00E86B1F">
              <w:rPr>
                <w:rFonts w:ascii="Garamond" w:hAnsi="Garamond"/>
                <w:spacing w:val="-1"/>
                <w:sz w:val="18"/>
                <w:szCs w:val="18"/>
              </w:rPr>
              <w:t>platforms</w:t>
            </w:r>
            <w:r w:rsidRPr="00E86B1F">
              <w:rPr>
                <w:rFonts w:ascii="Garamond" w:hAnsi="Garamond"/>
                <w:spacing w:val="-7"/>
                <w:sz w:val="18"/>
                <w:szCs w:val="18"/>
              </w:rPr>
              <w:t xml:space="preserve"> </w:t>
            </w:r>
            <w:r w:rsidRPr="00E86B1F">
              <w:rPr>
                <w:rFonts w:ascii="Garamond" w:hAnsi="Garamond"/>
                <w:spacing w:val="-1"/>
                <w:sz w:val="18"/>
                <w:szCs w:val="18"/>
              </w:rPr>
              <w:t>for</w:t>
            </w:r>
            <w:r w:rsidRPr="00E86B1F">
              <w:rPr>
                <w:rFonts w:ascii="Garamond" w:hAnsi="Garamond"/>
                <w:spacing w:val="21"/>
                <w:w w:val="99"/>
                <w:sz w:val="18"/>
                <w:szCs w:val="18"/>
              </w:rPr>
              <w:t xml:space="preserve"> </w:t>
            </w:r>
            <w:r w:rsidRPr="00E86B1F">
              <w:rPr>
                <w:rFonts w:ascii="Garamond" w:hAnsi="Garamond"/>
                <w:spacing w:val="-1"/>
                <w:sz w:val="18"/>
                <w:szCs w:val="18"/>
              </w:rPr>
              <w:t>dialogue.</w:t>
            </w:r>
          </w:p>
          <w:p w14:paraId="498583CB" w14:textId="77777777" w:rsidR="007C2CA1" w:rsidRPr="00E86B1F" w:rsidRDefault="007C2CA1" w:rsidP="007C2CA1">
            <w:pPr>
              <w:pStyle w:val="TableParagraph"/>
              <w:kinsoku w:val="0"/>
              <w:overflowPunct w:val="0"/>
              <w:ind w:left="52" w:right="72"/>
              <w:jc w:val="both"/>
              <w:cnfStyle w:val="000000000000" w:firstRow="0" w:lastRow="0" w:firstColumn="0" w:lastColumn="0" w:oddVBand="0" w:evenVBand="0" w:oddHBand="0" w:evenHBand="0" w:firstRowFirstColumn="0" w:firstRowLastColumn="0" w:lastRowFirstColumn="0" w:lastRowLastColumn="0"/>
              <w:rPr>
                <w:rFonts w:ascii="Garamond" w:hAnsi="Garamond" w:cs="Calibri"/>
                <w:sz w:val="18"/>
                <w:szCs w:val="18"/>
              </w:rPr>
            </w:pPr>
          </w:p>
        </w:tc>
        <w:tc>
          <w:tcPr>
            <w:tcW w:w="3072" w:type="dxa"/>
          </w:tcPr>
          <w:p w14:paraId="221DCD4D" w14:textId="77777777" w:rsidR="007C2CA1" w:rsidRPr="00E86B1F" w:rsidRDefault="007C2CA1" w:rsidP="007C2CA1">
            <w:pPr>
              <w:pStyle w:val="TableParagraph"/>
              <w:kinsoku w:val="0"/>
              <w:overflowPunct w:val="0"/>
              <w:spacing w:before="71"/>
              <w:ind w:right="72"/>
              <w:jc w:val="both"/>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b/>
                <w:bCs/>
                <w:spacing w:val="-1"/>
                <w:sz w:val="18"/>
                <w:szCs w:val="18"/>
              </w:rPr>
              <w:t>Indicator</w:t>
            </w:r>
            <w:r w:rsidRPr="00E86B1F">
              <w:rPr>
                <w:rFonts w:ascii="Garamond" w:hAnsi="Garamond"/>
                <w:b/>
                <w:spacing w:val="-1"/>
                <w:sz w:val="18"/>
                <w:szCs w:val="18"/>
              </w:rPr>
              <w:t>:</w:t>
            </w:r>
            <w:r w:rsidRPr="00E86B1F">
              <w:rPr>
                <w:rFonts w:ascii="Garamond" w:hAnsi="Garamond"/>
                <w:spacing w:val="-5"/>
                <w:sz w:val="18"/>
                <w:szCs w:val="18"/>
              </w:rPr>
              <w:t xml:space="preserve"> </w:t>
            </w:r>
            <w:r w:rsidRPr="00E86B1F">
              <w:rPr>
                <w:rFonts w:ascii="Garamond" w:hAnsi="Garamond"/>
                <w:spacing w:val="-1"/>
                <w:sz w:val="18"/>
                <w:szCs w:val="18"/>
              </w:rPr>
              <w:t>Selected</w:t>
            </w:r>
            <w:r w:rsidRPr="00E86B1F">
              <w:rPr>
                <w:rFonts w:ascii="Garamond" w:hAnsi="Garamond"/>
                <w:spacing w:val="-4"/>
                <w:sz w:val="18"/>
                <w:szCs w:val="18"/>
              </w:rPr>
              <w:t xml:space="preserve"> </w:t>
            </w:r>
            <w:r w:rsidRPr="00E86B1F">
              <w:rPr>
                <w:rFonts w:ascii="Garamond" w:hAnsi="Garamond"/>
                <w:spacing w:val="-1"/>
                <w:sz w:val="18"/>
                <w:szCs w:val="18"/>
              </w:rPr>
              <w:t>judicial</w:t>
            </w:r>
            <w:r w:rsidRPr="00E86B1F">
              <w:rPr>
                <w:rFonts w:ascii="Garamond" w:hAnsi="Garamond"/>
                <w:spacing w:val="-5"/>
                <w:sz w:val="18"/>
                <w:szCs w:val="18"/>
              </w:rPr>
              <w:t xml:space="preserve"> </w:t>
            </w:r>
            <w:r w:rsidRPr="00E86B1F">
              <w:rPr>
                <w:rFonts w:ascii="Garamond" w:hAnsi="Garamond"/>
                <w:sz w:val="18"/>
                <w:szCs w:val="18"/>
              </w:rPr>
              <w:t>and</w:t>
            </w:r>
            <w:r w:rsidRPr="00E86B1F">
              <w:rPr>
                <w:rFonts w:ascii="Garamond" w:hAnsi="Garamond"/>
                <w:spacing w:val="35"/>
                <w:w w:val="99"/>
                <w:sz w:val="18"/>
                <w:szCs w:val="18"/>
              </w:rPr>
              <w:t xml:space="preserve"> </w:t>
            </w:r>
            <w:r w:rsidRPr="00E86B1F">
              <w:rPr>
                <w:rFonts w:ascii="Garamond" w:hAnsi="Garamond"/>
                <w:spacing w:val="-1"/>
                <w:sz w:val="18"/>
                <w:szCs w:val="18"/>
              </w:rPr>
              <w:t>conflict</w:t>
            </w:r>
            <w:r w:rsidRPr="00E86B1F">
              <w:rPr>
                <w:rFonts w:ascii="Garamond" w:hAnsi="Garamond"/>
                <w:spacing w:val="-9"/>
                <w:sz w:val="18"/>
                <w:szCs w:val="18"/>
              </w:rPr>
              <w:t xml:space="preserve"> </w:t>
            </w:r>
            <w:r w:rsidRPr="00E86B1F">
              <w:rPr>
                <w:rFonts w:ascii="Garamond" w:hAnsi="Garamond"/>
                <w:spacing w:val="-1"/>
                <w:sz w:val="18"/>
                <w:szCs w:val="18"/>
              </w:rPr>
              <w:t>management</w:t>
            </w:r>
            <w:r w:rsidRPr="00E86B1F">
              <w:rPr>
                <w:rFonts w:ascii="Garamond" w:hAnsi="Garamond"/>
                <w:spacing w:val="-8"/>
                <w:sz w:val="18"/>
                <w:szCs w:val="18"/>
              </w:rPr>
              <w:t xml:space="preserve"> </w:t>
            </w:r>
            <w:r w:rsidRPr="00E86B1F">
              <w:rPr>
                <w:rFonts w:ascii="Garamond" w:hAnsi="Garamond"/>
                <w:spacing w:val="-1"/>
                <w:sz w:val="18"/>
                <w:szCs w:val="18"/>
              </w:rPr>
              <w:t>institutions</w:t>
            </w:r>
            <w:r w:rsidRPr="00E86B1F">
              <w:rPr>
                <w:rFonts w:ascii="Garamond" w:hAnsi="Garamond"/>
                <w:spacing w:val="39"/>
                <w:w w:val="99"/>
                <w:sz w:val="18"/>
                <w:szCs w:val="18"/>
              </w:rPr>
              <w:t xml:space="preserve"> </w:t>
            </w:r>
            <w:r w:rsidRPr="00E86B1F">
              <w:rPr>
                <w:rFonts w:ascii="Garamond" w:hAnsi="Garamond"/>
                <w:spacing w:val="-1"/>
                <w:sz w:val="18"/>
                <w:szCs w:val="18"/>
              </w:rPr>
              <w:t>operational.</w:t>
            </w:r>
          </w:p>
          <w:p w14:paraId="6C59D28B" w14:textId="77777777" w:rsidR="007C2CA1" w:rsidRPr="00E86B1F" w:rsidRDefault="007C2CA1" w:rsidP="007C2CA1">
            <w:pPr>
              <w:pStyle w:val="TableParagraph"/>
              <w:kinsoku w:val="0"/>
              <w:overflowPunct w:val="0"/>
              <w:ind w:right="72"/>
              <w:jc w:val="both"/>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b/>
                <w:bCs/>
                <w:spacing w:val="-1"/>
                <w:sz w:val="18"/>
                <w:szCs w:val="18"/>
              </w:rPr>
              <w:t>Baseline</w:t>
            </w:r>
            <w:r w:rsidRPr="00E86B1F">
              <w:rPr>
                <w:rFonts w:ascii="Garamond" w:hAnsi="Garamond"/>
                <w:b/>
                <w:spacing w:val="-1"/>
                <w:sz w:val="18"/>
                <w:szCs w:val="18"/>
              </w:rPr>
              <w:t>:</w:t>
            </w:r>
            <w:r w:rsidRPr="00E86B1F">
              <w:rPr>
                <w:rFonts w:ascii="Garamond" w:hAnsi="Garamond"/>
                <w:spacing w:val="-6"/>
                <w:sz w:val="18"/>
                <w:szCs w:val="18"/>
              </w:rPr>
              <w:t xml:space="preserve"> </w:t>
            </w:r>
            <w:r w:rsidRPr="00E86B1F">
              <w:rPr>
                <w:rFonts w:ascii="Garamond" w:hAnsi="Garamond"/>
                <w:spacing w:val="-1"/>
                <w:sz w:val="18"/>
                <w:szCs w:val="18"/>
              </w:rPr>
              <w:t>absence</w:t>
            </w:r>
            <w:r w:rsidRPr="00E86B1F">
              <w:rPr>
                <w:rFonts w:ascii="Garamond" w:hAnsi="Garamond"/>
                <w:spacing w:val="-2"/>
                <w:sz w:val="18"/>
                <w:szCs w:val="18"/>
              </w:rPr>
              <w:t xml:space="preserve"> of</w:t>
            </w:r>
            <w:r w:rsidRPr="00E86B1F">
              <w:rPr>
                <w:rFonts w:ascii="Garamond" w:hAnsi="Garamond"/>
                <w:spacing w:val="-5"/>
                <w:sz w:val="18"/>
                <w:szCs w:val="18"/>
              </w:rPr>
              <w:t xml:space="preserve"> </w:t>
            </w:r>
            <w:r w:rsidRPr="00E86B1F">
              <w:rPr>
                <w:rFonts w:ascii="Garamond" w:hAnsi="Garamond"/>
                <w:sz w:val="18"/>
                <w:szCs w:val="18"/>
              </w:rPr>
              <w:t>a</w:t>
            </w:r>
            <w:r w:rsidRPr="00E86B1F">
              <w:rPr>
                <w:rFonts w:ascii="Garamond" w:hAnsi="Garamond"/>
                <w:spacing w:val="-5"/>
                <w:sz w:val="18"/>
                <w:szCs w:val="18"/>
              </w:rPr>
              <w:t xml:space="preserve"> </w:t>
            </w:r>
            <w:r w:rsidRPr="00E86B1F">
              <w:rPr>
                <w:rFonts w:ascii="Garamond" w:hAnsi="Garamond"/>
                <w:spacing w:val="-1"/>
                <w:sz w:val="18"/>
                <w:szCs w:val="18"/>
              </w:rPr>
              <w:t>Ghana</w:t>
            </w:r>
            <w:r w:rsidRPr="00E86B1F">
              <w:rPr>
                <w:rFonts w:ascii="Garamond" w:hAnsi="Garamond"/>
                <w:spacing w:val="29"/>
                <w:w w:val="99"/>
                <w:sz w:val="18"/>
                <w:szCs w:val="18"/>
              </w:rPr>
              <w:t xml:space="preserve"> </w:t>
            </w:r>
            <w:r w:rsidRPr="00E86B1F">
              <w:rPr>
                <w:rFonts w:ascii="Garamond" w:hAnsi="Garamond"/>
                <w:spacing w:val="-1"/>
                <w:sz w:val="18"/>
                <w:szCs w:val="18"/>
              </w:rPr>
              <w:t>Prosecution</w:t>
            </w:r>
            <w:r w:rsidRPr="00E86B1F">
              <w:rPr>
                <w:rFonts w:ascii="Garamond" w:hAnsi="Garamond"/>
                <w:spacing w:val="-8"/>
                <w:sz w:val="18"/>
                <w:szCs w:val="18"/>
              </w:rPr>
              <w:t xml:space="preserve"> </w:t>
            </w:r>
            <w:r w:rsidRPr="00E86B1F">
              <w:rPr>
                <w:rFonts w:ascii="Garamond" w:hAnsi="Garamond"/>
                <w:spacing w:val="-1"/>
                <w:sz w:val="18"/>
                <w:szCs w:val="18"/>
              </w:rPr>
              <w:t>Service</w:t>
            </w:r>
            <w:r w:rsidRPr="00E86B1F">
              <w:rPr>
                <w:rFonts w:ascii="Garamond" w:hAnsi="Garamond"/>
                <w:spacing w:val="-9"/>
                <w:sz w:val="18"/>
                <w:szCs w:val="18"/>
              </w:rPr>
              <w:t xml:space="preserve"> </w:t>
            </w:r>
            <w:r w:rsidRPr="00E86B1F">
              <w:rPr>
                <w:rFonts w:ascii="Garamond" w:hAnsi="Garamond"/>
                <w:spacing w:val="-1"/>
                <w:sz w:val="18"/>
                <w:szCs w:val="18"/>
              </w:rPr>
              <w:t>(GPS);</w:t>
            </w:r>
            <w:r w:rsidRPr="00E86B1F">
              <w:rPr>
                <w:rFonts w:ascii="Garamond" w:hAnsi="Garamond"/>
                <w:spacing w:val="-8"/>
                <w:sz w:val="18"/>
                <w:szCs w:val="18"/>
              </w:rPr>
              <w:t xml:space="preserve"> </w:t>
            </w:r>
            <w:r w:rsidRPr="00E86B1F">
              <w:rPr>
                <w:rFonts w:ascii="Garamond" w:hAnsi="Garamond"/>
                <w:sz w:val="18"/>
                <w:szCs w:val="18"/>
              </w:rPr>
              <w:t>peace</w:t>
            </w:r>
            <w:r w:rsidRPr="00E86B1F">
              <w:rPr>
                <w:rFonts w:ascii="Garamond" w:hAnsi="Garamond"/>
                <w:spacing w:val="31"/>
                <w:w w:val="99"/>
                <w:sz w:val="18"/>
                <w:szCs w:val="18"/>
              </w:rPr>
              <w:t xml:space="preserve"> </w:t>
            </w:r>
            <w:r w:rsidRPr="00E86B1F">
              <w:rPr>
                <w:rFonts w:ascii="Garamond" w:hAnsi="Garamond"/>
                <w:spacing w:val="-1"/>
                <w:sz w:val="18"/>
                <w:szCs w:val="18"/>
              </w:rPr>
              <w:t>architecture</w:t>
            </w:r>
            <w:r w:rsidRPr="00E86B1F">
              <w:rPr>
                <w:rFonts w:ascii="Garamond" w:hAnsi="Garamond"/>
                <w:spacing w:val="-9"/>
                <w:sz w:val="18"/>
                <w:szCs w:val="18"/>
              </w:rPr>
              <w:t xml:space="preserve"> </w:t>
            </w:r>
            <w:r w:rsidRPr="00E86B1F">
              <w:rPr>
                <w:rFonts w:ascii="Garamond" w:hAnsi="Garamond"/>
                <w:spacing w:val="-1"/>
                <w:sz w:val="18"/>
                <w:szCs w:val="18"/>
              </w:rPr>
              <w:t>law</w:t>
            </w:r>
            <w:r w:rsidRPr="00E86B1F">
              <w:rPr>
                <w:rFonts w:ascii="Garamond" w:hAnsi="Garamond"/>
                <w:spacing w:val="-9"/>
                <w:sz w:val="18"/>
                <w:szCs w:val="18"/>
              </w:rPr>
              <w:t xml:space="preserve"> </w:t>
            </w:r>
            <w:r w:rsidRPr="00E86B1F">
              <w:rPr>
                <w:rFonts w:ascii="Garamond" w:hAnsi="Garamond"/>
                <w:spacing w:val="-1"/>
                <w:sz w:val="18"/>
                <w:szCs w:val="18"/>
              </w:rPr>
              <w:t>tabled</w:t>
            </w:r>
          </w:p>
          <w:p w14:paraId="4CEF1AF4" w14:textId="77777777" w:rsidR="007C2CA1" w:rsidRPr="00E86B1F" w:rsidRDefault="007C2CA1" w:rsidP="007C2CA1">
            <w:pPr>
              <w:pStyle w:val="TableParagraph"/>
              <w:kinsoku w:val="0"/>
              <w:overflowPunct w:val="0"/>
              <w:ind w:left="52" w:right="72"/>
              <w:jc w:val="both"/>
              <w:cnfStyle w:val="000000000000" w:firstRow="0" w:lastRow="0" w:firstColumn="0" w:lastColumn="0" w:oddVBand="0" w:evenVBand="0" w:oddHBand="0" w:evenHBand="0" w:firstRowFirstColumn="0" w:firstRowLastColumn="0" w:lastRowFirstColumn="0" w:lastRowLastColumn="0"/>
              <w:rPr>
                <w:rFonts w:ascii="Garamond" w:hAnsi="Garamond" w:cs="Calibri"/>
                <w:sz w:val="18"/>
                <w:szCs w:val="18"/>
              </w:rPr>
            </w:pPr>
            <w:r w:rsidRPr="00E86B1F">
              <w:rPr>
                <w:rFonts w:ascii="Garamond" w:hAnsi="Garamond"/>
                <w:b/>
                <w:bCs/>
                <w:sz w:val="18"/>
                <w:szCs w:val="18"/>
              </w:rPr>
              <w:t>Target</w:t>
            </w:r>
            <w:r w:rsidRPr="00E86B1F">
              <w:rPr>
                <w:rFonts w:ascii="Garamond" w:hAnsi="Garamond"/>
                <w:b/>
                <w:sz w:val="18"/>
                <w:szCs w:val="18"/>
              </w:rPr>
              <w:t>:</w:t>
            </w:r>
            <w:r w:rsidRPr="00E86B1F">
              <w:rPr>
                <w:rFonts w:ascii="Garamond" w:hAnsi="Garamond"/>
                <w:spacing w:val="-9"/>
                <w:sz w:val="18"/>
                <w:szCs w:val="18"/>
              </w:rPr>
              <w:t xml:space="preserve"> </w:t>
            </w:r>
            <w:r w:rsidRPr="00E86B1F">
              <w:rPr>
                <w:rFonts w:ascii="Garamond" w:hAnsi="Garamond"/>
                <w:spacing w:val="-1"/>
                <w:sz w:val="18"/>
                <w:szCs w:val="18"/>
              </w:rPr>
              <w:t>Justice</w:t>
            </w:r>
            <w:r w:rsidRPr="00E86B1F">
              <w:rPr>
                <w:rFonts w:ascii="Garamond" w:hAnsi="Garamond"/>
                <w:spacing w:val="-8"/>
                <w:sz w:val="18"/>
                <w:szCs w:val="18"/>
              </w:rPr>
              <w:t xml:space="preserve"> </w:t>
            </w:r>
            <w:r w:rsidRPr="00E86B1F">
              <w:rPr>
                <w:rFonts w:ascii="Garamond" w:hAnsi="Garamond"/>
                <w:spacing w:val="-1"/>
                <w:sz w:val="18"/>
                <w:szCs w:val="18"/>
              </w:rPr>
              <w:t>sector</w:t>
            </w:r>
            <w:r w:rsidRPr="00E86B1F">
              <w:rPr>
                <w:rFonts w:ascii="Garamond" w:hAnsi="Garamond"/>
                <w:spacing w:val="-8"/>
                <w:sz w:val="18"/>
                <w:szCs w:val="18"/>
              </w:rPr>
              <w:t xml:space="preserve"> </w:t>
            </w:r>
            <w:r w:rsidRPr="00E86B1F">
              <w:rPr>
                <w:rFonts w:ascii="Garamond" w:hAnsi="Garamond"/>
                <w:sz w:val="18"/>
                <w:szCs w:val="18"/>
              </w:rPr>
              <w:t>automated;</w:t>
            </w:r>
            <w:r w:rsidRPr="00E86B1F">
              <w:rPr>
                <w:rFonts w:ascii="Garamond" w:hAnsi="Garamond"/>
                <w:spacing w:val="27"/>
                <w:w w:val="99"/>
                <w:sz w:val="18"/>
                <w:szCs w:val="18"/>
              </w:rPr>
              <w:t xml:space="preserve"> </w:t>
            </w:r>
            <w:r w:rsidRPr="00E86B1F">
              <w:rPr>
                <w:rFonts w:ascii="Garamond" w:hAnsi="Garamond"/>
                <w:spacing w:val="-1"/>
                <w:sz w:val="18"/>
                <w:szCs w:val="18"/>
              </w:rPr>
              <w:t>agreement</w:t>
            </w:r>
            <w:r w:rsidRPr="00E86B1F">
              <w:rPr>
                <w:rFonts w:ascii="Garamond" w:hAnsi="Garamond"/>
                <w:spacing w:val="-4"/>
                <w:sz w:val="18"/>
                <w:szCs w:val="18"/>
              </w:rPr>
              <w:t xml:space="preserve"> </w:t>
            </w:r>
            <w:r w:rsidRPr="00E86B1F">
              <w:rPr>
                <w:rFonts w:ascii="Garamond" w:hAnsi="Garamond"/>
                <w:spacing w:val="-1"/>
                <w:sz w:val="18"/>
                <w:szCs w:val="18"/>
              </w:rPr>
              <w:t>on</w:t>
            </w:r>
            <w:r w:rsidRPr="00E86B1F">
              <w:rPr>
                <w:rFonts w:ascii="Garamond" w:hAnsi="Garamond"/>
                <w:spacing w:val="-6"/>
                <w:sz w:val="18"/>
                <w:szCs w:val="18"/>
              </w:rPr>
              <w:t xml:space="preserve"> </w:t>
            </w:r>
            <w:r w:rsidRPr="00E86B1F">
              <w:rPr>
                <w:rFonts w:ascii="Garamond" w:hAnsi="Garamond"/>
                <w:sz w:val="18"/>
                <w:szCs w:val="18"/>
              </w:rPr>
              <w:t>the</w:t>
            </w:r>
            <w:r w:rsidRPr="00E86B1F">
              <w:rPr>
                <w:rFonts w:ascii="Garamond" w:hAnsi="Garamond"/>
                <w:spacing w:val="-5"/>
                <w:sz w:val="18"/>
                <w:szCs w:val="18"/>
              </w:rPr>
              <w:t xml:space="preserve"> </w:t>
            </w:r>
            <w:r w:rsidRPr="00E86B1F">
              <w:rPr>
                <w:rFonts w:ascii="Garamond" w:hAnsi="Garamond"/>
                <w:spacing w:val="-1"/>
                <w:sz w:val="18"/>
                <w:szCs w:val="18"/>
              </w:rPr>
              <w:t>establishment</w:t>
            </w:r>
            <w:r w:rsidRPr="00E86B1F">
              <w:rPr>
                <w:rFonts w:ascii="Garamond" w:hAnsi="Garamond"/>
                <w:spacing w:val="-4"/>
                <w:sz w:val="18"/>
                <w:szCs w:val="18"/>
              </w:rPr>
              <w:t xml:space="preserve"> </w:t>
            </w:r>
            <w:r w:rsidRPr="00E86B1F">
              <w:rPr>
                <w:rFonts w:ascii="Garamond" w:hAnsi="Garamond"/>
                <w:spacing w:val="-2"/>
                <w:sz w:val="18"/>
                <w:szCs w:val="18"/>
              </w:rPr>
              <w:t>of</w:t>
            </w:r>
            <w:r w:rsidRPr="00E86B1F">
              <w:rPr>
                <w:rFonts w:ascii="Garamond" w:hAnsi="Garamond"/>
                <w:spacing w:val="-4"/>
                <w:sz w:val="18"/>
                <w:szCs w:val="18"/>
              </w:rPr>
              <w:t xml:space="preserve"> </w:t>
            </w:r>
            <w:r w:rsidRPr="00E86B1F">
              <w:rPr>
                <w:rFonts w:ascii="Garamond" w:hAnsi="Garamond"/>
                <w:sz w:val="18"/>
                <w:szCs w:val="18"/>
              </w:rPr>
              <w:t>a</w:t>
            </w:r>
            <w:r w:rsidRPr="00E86B1F">
              <w:rPr>
                <w:rFonts w:ascii="Garamond" w:hAnsi="Garamond"/>
                <w:spacing w:val="31"/>
                <w:w w:val="99"/>
                <w:sz w:val="18"/>
                <w:szCs w:val="18"/>
              </w:rPr>
              <w:t xml:space="preserve"> </w:t>
            </w:r>
            <w:r w:rsidRPr="00E86B1F">
              <w:rPr>
                <w:rFonts w:ascii="Garamond" w:hAnsi="Garamond"/>
                <w:spacing w:val="-1"/>
                <w:sz w:val="18"/>
                <w:szCs w:val="18"/>
              </w:rPr>
              <w:t>GPS;</w:t>
            </w:r>
            <w:r w:rsidRPr="00E86B1F">
              <w:rPr>
                <w:rFonts w:ascii="Garamond" w:hAnsi="Garamond"/>
                <w:spacing w:val="-7"/>
                <w:sz w:val="18"/>
                <w:szCs w:val="18"/>
              </w:rPr>
              <w:t xml:space="preserve"> </w:t>
            </w:r>
            <w:r w:rsidRPr="00E86B1F">
              <w:rPr>
                <w:rFonts w:ascii="Garamond" w:hAnsi="Garamond"/>
                <w:sz w:val="18"/>
                <w:szCs w:val="18"/>
              </w:rPr>
              <w:t>Peace</w:t>
            </w:r>
            <w:r w:rsidRPr="00E86B1F">
              <w:rPr>
                <w:rFonts w:ascii="Garamond" w:hAnsi="Garamond"/>
                <w:spacing w:val="-7"/>
                <w:sz w:val="18"/>
                <w:szCs w:val="18"/>
              </w:rPr>
              <w:t xml:space="preserve"> </w:t>
            </w:r>
            <w:r w:rsidRPr="00E86B1F">
              <w:rPr>
                <w:rFonts w:ascii="Garamond" w:hAnsi="Garamond"/>
                <w:spacing w:val="-1"/>
                <w:sz w:val="18"/>
                <w:szCs w:val="18"/>
              </w:rPr>
              <w:t>Councils</w:t>
            </w:r>
            <w:r w:rsidRPr="00E86B1F">
              <w:rPr>
                <w:rFonts w:ascii="Garamond" w:hAnsi="Garamond"/>
                <w:spacing w:val="-5"/>
                <w:sz w:val="18"/>
                <w:szCs w:val="18"/>
              </w:rPr>
              <w:t xml:space="preserve"> </w:t>
            </w:r>
            <w:r w:rsidRPr="00E86B1F">
              <w:rPr>
                <w:rFonts w:ascii="Garamond" w:hAnsi="Garamond"/>
                <w:spacing w:val="-1"/>
                <w:sz w:val="18"/>
                <w:szCs w:val="18"/>
              </w:rPr>
              <w:t>operational</w:t>
            </w:r>
            <w:r w:rsidRPr="00E86B1F">
              <w:rPr>
                <w:rFonts w:ascii="Garamond" w:hAnsi="Garamond"/>
                <w:spacing w:val="-7"/>
                <w:sz w:val="18"/>
                <w:szCs w:val="18"/>
              </w:rPr>
              <w:t xml:space="preserve"> </w:t>
            </w:r>
            <w:r w:rsidRPr="00E86B1F">
              <w:rPr>
                <w:rFonts w:ascii="Garamond" w:hAnsi="Garamond"/>
                <w:spacing w:val="-1"/>
                <w:sz w:val="18"/>
                <w:szCs w:val="18"/>
              </w:rPr>
              <w:t>in</w:t>
            </w:r>
            <w:r w:rsidRPr="00E86B1F">
              <w:rPr>
                <w:rFonts w:ascii="Garamond" w:hAnsi="Garamond"/>
                <w:spacing w:val="27"/>
                <w:w w:val="99"/>
                <w:sz w:val="18"/>
                <w:szCs w:val="18"/>
              </w:rPr>
              <w:t xml:space="preserve"> </w:t>
            </w:r>
            <w:r w:rsidRPr="00E86B1F">
              <w:rPr>
                <w:rFonts w:ascii="Garamond" w:hAnsi="Garamond"/>
                <w:spacing w:val="-1"/>
                <w:sz w:val="18"/>
                <w:szCs w:val="18"/>
              </w:rPr>
              <w:t>50%</w:t>
            </w:r>
            <w:r w:rsidRPr="00E86B1F">
              <w:rPr>
                <w:rFonts w:ascii="Garamond" w:hAnsi="Garamond"/>
                <w:spacing w:val="-8"/>
                <w:sz w:val="18"/>
                <w:szCs w:val="18"/>
              </w:rPr>
              <w:t xml:space="preserve"> </w:t>
            </w:r>
            <w:r w:rsidRPr="00E86B1F">
              <w:rPr>
                <w:rFonts w:ascii="Garamond" w:hAnsi="Garamond"/>
                <w:spacing w:val="-1"/>
                <w:sz w:val="18"/>
                <w:szCs w:val="18"/>
              </w:rPr>
              <w:t>‘hot</w:t>
            </w:r>
            <w:r w:rsidRPr="00E86B1F">
              <w:rPr>
                <w:rFonts w:ascii="Garamond" w:hAnsi="Garamond"/>
                <w:spacing w:val="-6"/>
                <w:sz w:val="18"/>
                <w:szCs w:val="18"/>
              </w:rPr>
              <w:t xml:space="preserve"> </w:t>
            </w:r>
            <w:r w:rsidRPr="00E86B1F">
              <w:rPr>
                <w:rFonts w:ascii="Garamond" w:hAnsi="Garamond"/>
                <w:spacing w:val="-1"/>
                <w:sz w:val="18"/>
                <w:szCs w:val="18"/>
              </w:rPr>
              <w:t>spots’.</w:t>
            </w:r>
          </w:p>
        </w:tc>
        <w:tc>
          <w:tcPr>
            <w:tcW w:w="3651" w:type="dxa"/>
          </w:tcPr>
          <w:p w14:paraId="0BE9D13E" w14:textId="77777777" w:rsidR="007C2CA1" w:rsidRPr="00E86B1F" w:rsidRDefault="007C2CA1" w:rsidP="007C2CA1">
            <w:pPr>
              <w:pStyle w:val="TableParagraph"/>
              <w:ind w:right="252"/>
              <w:jc w:val="both"/>
              <w:cnfStyle w:val="000000000000" w:firstRow="0" w:lastRow="0" w:firstColumn="0" w:lastColumn="0" w:oddVBand="0" w:evenVBand="0" w:oddHBand="0" w:evenHBand="0" w:firstRowFirstColumn="0" w:firstRowLastColumn="0" w:lastRowFirstColumn="0" w:lastRowLastColumn="0"/>
              <w:rPr>
                <w:rFonts w:ascii="Garamond" w:hAnsi="Garamond"/>
                <w:bCs/>
                <w:spacing w:val="-1"/>
                <w:sz w:val="18"/>
                <w:szCs w:val="18"/>
              </w:rPr>
            </w:pPr>
            <w:r w:rsidRPr="00E86B1F">
              <w:rPr>
                <w:rFonts w:ascii="Garamond" w:hAnsi="Garamond"/>
                <w:bCs/>
                <w:spacing w:val="-1"/>
                <w:sz w:val="18"/>
                <w:szCs w:val="18"/>
              </w:rPr>
              <w:t>Proposals for policy, institutional and operational reform in the justice sector formulated and actions taken to build consensus among stakeholders.</w:t>
            </w:r>
          </w:p>
          <w:p w14:paraId="240CFFC2" w14:textId="77777777" w:rsidR="007C2CA1" w:rsidRPr="00E86B1F" w:rsidRDefault="007C2CA1" w:rsidP="007C2CA1">
            <w:pPr>
              <w:pStyle w:val="TableParagraph"/>
              <w:kinsoku w:val="0"/>
              <w:overflowPunct w:val="0"/>
              <w:spacing w:before="71"/>
              <w:ind w:right="252"/>
              <w:jc w:val="both"/>
              <w:cnfStyle w:val="000000000000" w:firstRow="0" w:lastRow="0" w:firstColumn="0" w:lastColumn="0" w:oddVBand="0" w:evenVBand="0" w:oddHBand="0" w:evenHBand="0" w:firstRowFirstColumn="0" w:firstRowLastColumn="0" w:lastRowFirstColumn="0" w:lastRowLastColumn="0"/>
              <w:rPr>
                <w:rFonts w:ascii="Garamond" w:hAnsi="Garamond"/>
                <w:bCs/>
                <w:spacing w:val="-1"/>
                <w:sz w:val="18"/>
                <w:szCs w:val="18"/>
              </w:rPr>
            </w:pPr>
            <w:r w:rsidRPr="00E86B1F">
              <w:rPr>
                <w:rFonts w:ascii="Garamond" w:hAnsi="Garamond"/>
                <w:bCs/>
                <w:spacing w:val="-1"/>
                <w:sz w:val="18"/>
                <w:szCs w:val="18"/>
              </w:rPr>
              <w:t>Institutional development plans prepared, financed and rolled-out to enable Peace Councils in ‘hot spots’ to reach operational status.</w:t>
            </w:r>
          </w:p>
        </w:tc>
        <w:tc>
          <w:tcPr>
            <w:tcW w:w="1817" w:type="dxa"/>
          </w:tcPr>
          <w:p w14:paraId="21BC6CDA" w14:textId="77777777" w:rsidR="007C2CA1" w:rsidRPr="00E86B1F" w:rsidRDefault="007C2CA1" w:rsidP="007C2CA1">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Regular:</w:t>
            </w:r>
          </w:p>
          <w:p w14:paraId="54A8A396" w14:textId="77777777" w:rsidR="007C2CA1" w:rsidRPr="00E86B1F" w:rsidRDefault="007C2CA1" w:rsidP="007C2CA1">
            <w:pPr>
              <w:ind w:right="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US$ 15 million</w:t>
            </w:r>
          </w:p>
          <w:p w14:paraId="64989AC4" w14:textId="77777777" w:rsidR="007C2CA1" w:rsidRPr="00E86B1F" w:rsidRDefault="007C2CA1" w:rsidP="007C2CA1">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Other:</w:t>
            </w:r>
          </w:p>
          <w:p w14:paraId="4D7632E9" w14:textId="77777777" w:rsidR="007C2CA1" w:rsidRPr="00E86B1F" w:rsidRDefault="007C2CA1" w:rsidP="007C2CA1">
            <w:pPr>
              <w:pStyle w:val="TableParagraph"/>
              <w:jc w:val="both"/>
              <w:cnfStyle w:val="000000000000" w:firstRow="0" w:lastRow="0" w:firstColumn="0" w:lastColumn="0" w:oddVBand="0" w:evenVBand="0" w:oddHBand="0" w:evenHBand="0" w:firstRowFirstColumn="0" w:firstRowLastColumn="0" w:lastRowFirstColumn="0" w:lastRowLastColumn="0"/>
              <w:rPr>
                <w:rFonts w:ascii="Garamond" w:hAnsi="Garamond"/>
                <w:bCs/>
                <w:spacing w:val="-1"/>
                <w:sz w:val="18"/>
                <w:szCs w:val="18"/>
              </w:rPr>
            </w:pPr>
            <w:r w:rsidRPr="00E86B1F">
              <w:rPr>
                <w:rFonts w:ascii="Garamond" w:hAnsi="Garamond"/>
                <w:sz w:val="18"/>
                <w:szCs w:val="18"/>
              </w:rPr>
              <w:t>US$ 18 million</w:t>
            </w:r>
          </w:p>
        </w:tc>
      </w:tr>
      <w:tr w:rsidR="007C2CA1" w:rsidRPr="00DD6CFE" w14:paraId="1DC3C63B" w14:textId="77777777" w:rsidTr="00E86B1F">
        <w:trPr>
          <w:cnfStyle w:val="000000100000" w:firstRow="0" w:lastRow="0" w:firstColumn="0" w:lastColumn="0" w:oddVBand="0" w:evenVBand="0" w:oddHBand="1" w:evenHBand="0" w:firstRowFirstColumn="0" w:firstRowLastColumn="0" w:lastRowFirstColumn="0" w:lastRowLastColumn="0"/>
          <w:trHeight w:val="2792"/>
        </w:trPr>
        <w:tc>
          <w:tcPr>
            <w:cnfStyle w:val="001000000000" w:firstRow="0" w:lastRow="0" w:firstColumn="1" w:lastColumn="0" w:oddVBand="0" w:evenVBand="0" w:oddHBand="0" w:evenHBand="0" w:firstRowFirstColumn="0" w:firstRowLastColumn="0" w:lastRowFirstColumn="0" w:lastRowLastColumn="0"/>
            <w:tcW w:w="1976" w:type="dxa"/>
          </w:tcPr>
          <w:p w14:paraId="7479E607" w14:textId="77777777" w:rsidR="007C2CA1" w:rsidRPr="00E86B1F" w:rsidRDefault="007C2CA1" w:rsidP="007C2CA1">
            <w:pPr>
              <w:pStyle w:val="TableParagraph"/>
              <w:kinsoku w:val="0"/>
              <w:overflowPunct w:val="0"/>
              <w:spacing w:before="92"/>
              <w:ind w:left="-18" w:right="72"/>
              <w:jc w:val="both"/>
              <w:rPr>
                <w:rFonts w:ascii="Garamond" w:hAnsi="Garamond"/>
                <w:spacing w:val="-1"/>
                <w:sz w:val="18"/>
                <w:szCs w:val="18"/>
              </w:rPr>
            </w:pPr>
            <w:r w:rsidRPr="00E86B1F">
              <w:rPr>
                <w:rFonts w:ascii="Garamond" w:hAnsi="Garamond"/>
                <w:spacing w:val="-1"/>
                <w:sz w:val="18"/>
                <w:szCs w:val="18"/>
                <w:lang w:val="en-GB"/>
              </w:rPr>
              <w:t>To ensure and sustain macroeconomic stability and enhancing private sector competitiveness as part of the Ghana Shared Growth and Development Agenda (2010-2013).</w:t>
            </w:r>
          </w:p>
        </w:tc>
        <w:tc>
          <w:tcPr>
            <w:tcW w:w="2414" w:type="dxa"/>
          </w:tcPr>
          <w:p w14:paraId="037A901C" w14:textId="77777777" w:rsidR="007C2CA1" w:rsidRPr="00E86B1F" w:rsidRDefault="007C2CA1" w:rsidP="007C2CA1">
            <w:pPr>
              <w:ind w:right="72"/>
              <w:cnfStyle w:val="000000100000" w:firstRow="0" w:lastRow="0" w:firstColumn="0" w:lastColumn="0" w:oddVBand="0" w:evenVBand="0" w:oddHBand="1" w:evenHBand="0" w:firstRowFirstColumn="0" w:firstRowLastColumn="0" w:lastRowFirstColumn="0" w:lastRowLastColumn="0"/>
              <w:rPr>
                <w:rFonts w:ascii="Garamond" w:hAnsi="Garamond" w:cs="Book Antiqua"/>
                <w:bCs/>
                <w:noProof/>
                <w:sz w:val="18"/>
                <w:szCs w:val="18"/>
              </w:rPr>
            </w:pPr>
            <w:r w:rsidRPr="00E86B1F">
              <w:rPr>
                <w:rFonts w:ascii="Garamond" w:hAnsi="Garamond" w:cs="Book Antiqua"/>
                <w:bCs/>
                <w:noProof/>
                <w:sz w:val="18"/>
                <w:szCs w:val="18"/>
              </w:rPr>
              <w:t>Ministries, Department Agencies, (MDAs) Local Governments and CSOs have effectively developed, funded, coordinated, implemented, monitored and evaluated national and sectoral policies, plans and programmes aimed at reducing poverty and inequalities,and promoting inclusive socioeconomic growth by 2016.</w:t>
            </w:r>
          </w:p>
        </w:tc>
        <w:tc>
          <w:tcPr>
            <w:tcW w:w="1830" w:type="dxa"/>
          </w:tcPr>
          <w:p w14:paraId="0FF73580" w14:textId="77777777" w:rsidR="007C2CA1" w:rsidRPr="00E86B1F" w:rsidRDefault="007C2CA1" w:rsidP="007C2CA1">
            <w:pPr>
              <w:pStyle w:val="TableParagraph"/>
              <w:kinsoku w:val="0"/>
              <w:overflowPunct w:val="0"/>
              <w:spacing w:before="92"/>
              <w:ind w:left="-18" w:right="72"/>
              <w:jc w:val="both"/>
              <w:cnfStyle w:val="000000100000" w:firstRow="0" w:lastRow="0" w:firstColumn="0" w:lastColumn="0" w:oddVBand="0" w:evenVBand="0" w:oddHBand="1" w:evenHBand="0" w:firstRowFirstColumn="0" w:firstRowLastColumn="0" w:lastRowFirstColumn="0" w:lastRowLastColumn="0"/>
              <w:rPr>
                <w:rFonts w:ascii="Garamond" w:hAnsi="Garamond" w:cs="Calibri"/>
                <w:sz w:val="18"/>
                <w:szCs w:val="18"/>
              </w:rPr>
            </w:pPr>
            <w:r w:rsidRPr="00E86B1F">
              <w:rPr>
                <w:rFonts w:ascii="Garamond" w:hAnsi="Garamond"/>
                <w:spacing w:val="-1"/>
                <w:sz w:val="18"/>
                <w:szCs w:val="18"/>
              </w:rPr>
              <w:t>UNDP</w:t>
            </w:r>
            <w:r w:rsidRPr="00E86B1F">
              <w:rPr>
                <w:rFonts w:ascii="Garamond" w:hAnsi="Garamond"/>
                <w:spacing w:val="-7"/>
                <w:sz w:val="18"/>
                <w:szCs w:val="18"/>
              </w:rPr>
              <w:t xml:space="preserve"> </w:t>
            </w:r>
            <w:r w:rsidRPr="00E86B1F">
              <w:rPr>
                <w:rFonts w:ascii="Garamond" w:hAnsi="Garamond"/>
                <w:spacing w:val="-1"/>
                <w:sz w:val="18"/>
                <w:szCs w:val="18"/>
              </w:rPr>
              <w:t>will</w:t>
            </w:r>
            <w:r w:rsidRPr="00E86B1F">
              <w:rPr>
                <w:rFonts w:ascii="Garamond" w:hAnsi="Garamond"/>
                <w:spacing w:val="23"/>
                <w:w w:val="99"/>
                <w:sz w:val="18"/>
                <w:szCs w:val="18"/>
              </w:rPr>
              <w:t xml:space="preserve"> </w:t>
            </w:r>
            <w:r w:rsidRPr="00E86B1F">
              <w:rPr>
                <w:rFonts w:ascii="Garamond" w:hAnsi="Garamond"/>
                <w:spacing w:val="-1"/>
                <w:sz w:val="18"/>
                <w:szCs w:val="18"/>
              </w:rPr>
              <w:t>provide</w:t>
            </w:r>
            <w:r w:rsidRPr="00E86B1F">
              <w:rPr>
                <w:rFonts w:ascii="Garamond" w:hAnsi="Garamond"/>
                <w:spacing w:val="24"/>
                <w:w w:val="99"/>
                <w:sz w:val="18"/>
                <w:szCs w:val="18"/>
              </w:rPr>
              <w:t xml:space="preserve"> </w:t>
            </w:r>
            <w:r w:rsidRPr="00E86B1F">
              <w:rPr>
                <w:rFonts w:ascii="Garamond" w:hAnsi="Garamond"/>
                <w:spacing w:val="-1"/>
                <w:sz w:val="18"/>
                <w:szCs w:val="18"/>
              </w:rPr>
              <w:t>institutional</w:t>
            </w:r>
            <w:r w:rsidRPr="00E86B1F">
              <w:rPr>
                <w:rFonts w:ascii="Garamond" w:hAnsi="Garamond"/>
                <w:spacing w:val="28"/>
                <w:w w:val="99"/>
                <w:sz w:val="18"/>
                <w:szCs w:val="18"/>
              </w:rPr>
              <w:t xml:space="preserve"> </w:t>
            </w:r>
            <w:r w:rsidRPr="00E86B1F">
              <w:rPr>
                <w:rFonts w:ascii="Garamond" w:hAnsi="Garamond"/>
                <w:sz w:val="18"/>
                <w:szCs w:val="18"/>
              </w:rPr>
              <w:t>capacity</w:t>
            </w:r>
            <w:r w:rsidRPr="00E86B1F">
              <w:rPr>
                <w:rFonts w:ascii="Garamond" w:hAnsi="Garamond"/>
                <w:spacing w:val="-18"/>
                <w:sz w:val="18"/>
                <w:szCs w:val="18"/>
              </w:rPr>
              <w:t xml:space="preserve"> </w:t>
            </w:r>
            <w:r w:rsidRPr="00E86B1F">
              <w:rPr>
                <w:rFonts w:ascii="Garamond" w:hAnsi="Garamond"/>
                <w:sz w:val="18"/>
                <w:szCs w:val="18"/>
              </w:rPr>
              <w:t>building</w:t>
            </w:r>
            <w:r w:rsidRPr="00E86B1F">
              <w:rPr>
                <w:rFonts w:ascii="Garamond" w:hAnsi="Garamond"/>
                <w:spacing w:val="22"/>
                <w:w w:val="99"/>
                <w:sz w:val="18"/>
                <w:szCs w:val="18"/>
              </w:rPr>
              <w:t xml:space="preserve"> </w:t>
            </w:r>
            <w:r w:rsidRPr="00E86B1F">
              <w:rPr>
                <w:rFonts w:ascii="Garamond" w:hAnsi="Garamond"/>
                <w:spacing w:val="-1"/>
                <w:sz w:val="18"/>
                <w:szCs w:val="18"/>
              </w:rPr>
              <w:t>support</w:t>
            </w:r>
            <w:r w:rsidRPr="00E86B1F">
              <w:rPr>
                <w:rFonts w:ascii="Garamond" w:hAnsi="Garamond"/>
                <w:spacing w:val="41"/>
                <w:sz w:val="18"/>
                <w:szCs w:val="18"/>
              </w:rPr>
              <w:t xml:space="preserve"> </w:t>
            </w:r>
            <w:r w:rsidRPr="00E86B1F">
              <w:rPr>
                <w:rFonts w:ascii="Garamond" w:hAnsi="Garamond"/>
                <w:spacing w:val="1"/>
                <w:sz w:val="18"/>
                <w:szCs w:val="18"/>
              </w:rPr>
              <w:t>in</w:t>
            </w:r>
            <w:r w:rsidRPr="00E86B1F">
              <w:rPr>
                <w:rFonts w:ascii="Garamond" w:hAnsi="Garamond"/>
                <w:spacing w:val="-5"/>
                <w:sz w:val="18"/>
                <w:szCs w:val="18"/>
              </w:rPr>
              <w:t xml:space="preserve"> </w:t>
            </w:r>
            <w:r w:rsidRPr="00E86B1F">
              <w:rPr>
                <w:rFonts w:ascii="Garamond" w:hAnsi="Garamond"/>
                <w:sz w:val="18"/>
                <w:szCs w:val="18"/>
              </w:rPr>
              <w:t>policy</w:t>
            </w:r>
            <w:r w:rsidRPr="00E86B1F">
              <w:rPr>
                <w:rFonts w:ascii="Garamond" w:hAnsi="Garamond"/>
                <w:spacing w:val="26"/>
                <w:w w:val="99"/>
                <w:sz w:val="18"/>
                <w:szCs w:val="18"/>
              </w:rPr>
              <w:t xml:space="preserve"> </w:t>
            </w:r>
            <w:r w:rsidRPr="00E86B1F">
              <w:rPr>
                <w:rFonts w:ascii="Garamond" w:hAnsi="Garamond"/>
                <w:spacing w:val="-1"/>
                <w:sz w:val="18"/>
                <w:szCs w:val="18"/>
              </w:rPr>
              <w:t>formulation,</w:t>
            </w:r>
            <w:r w:rsidRPr="00E86B1F">
              <w:rPr>
                <w:rFonts w:ascii="Garamond" w:hAnsi="Garamond"/>
                <w:spacing w:val="26"/>
                <w:w w:val="99"/>
                <w:sz w:val="18"/>
                <w:szCs w:val="18"/>
              </w:rPr>
              <w:t xml:space="preserve"> </w:t>
            </w:r>
            <w:r w:rsidRPr="00E86B1F">
              <w:rPr>
                <w:rFonts w:ascii="Garamond" w:hAnsi="Garamond"/>
                <w:spacing w:val="-1"/>
                <w:sz w:val="18"/>
                <w:szCs w:val="18"/>
              </w:rPr>
              <w:t>planning,</w:t>
            </w:r>
            <w:r w:rsidRPr="00E86B1F">
              <w:rPr>
                <w:rFonts w:ascii="Garamond" w:hAnsi="Garamond"/>
                <w:spacing w:val="-11"/>
                <w:sz w:val="18"/>
                <w:szCs w:val="18"/>
              </w:rPr>
              <w:t xml:space="preserve"> </w:t>
            </w:r>
            <w:r w:rsidRPr="00E86B1F">
              <w:rPr>
                <w:rFonts w:ascii="Garamond" w:hAnsi="Garamond"/>
                <w:spacing w:val="1"/>
                <w:sz w:val="18"/>
                <w:szCs w:val="18"/>
              </w:rPr>
              <w:t>and</w:t>
            </w:r>
            <w:r w:rsidRPr="00E86B1F">
              <w:rPr>
                <w:rFonts w:ascii="Garamond" w:hAnsi="Garamond"/>
                <w:spacing w:val="24"/>
                <w:w w:val="99"/>
                <w:sz w:val="18"/>
                <w:szCs w:val="18"/>
              </w:rPr>
              <w:t xml:space="preserve"> </w:t>
            </w:r>
            <w:r w:rsidRPr="00E86B1F">
              <w:rPr>
                <w:rFonts w:ascii="Garamond" w:hAnsi="Garamond"/>
                <w:sz w:val="18"/>
                <w:szCs w:val="18"/>
              </w:rPr>
              <w:t>advisory</w:t>
            </w:r>
            <w:r w:rsidRPr="00E86B1F">
              <w:rPr>
                <w:rFonts w:ascii="Garamond" w:hAnsi="Garamond"/>
                <w:spacing w:val="-18"/>
                <w:sz w:val="18"/>
                <w:szCs w:val="18"/>
              </w:rPr>
              <w:t xml:space="preserve"> </w:t>
            </w:r>
            <w:r w:rsidRPr="00E86B1F">
              <w:rPr>
                <w:rFonts w:ascii="Garamond" w:hAnsi="Garamond"/>
                <w:spacing w:val="-1"/>
                <w:sz w:val="18"/>
                <w:szCs w:val="18"/>
              </w:rPr>
              <w:t>services</w:t>
            </w:r>
            <w:r w:rsidRPr="00E86B1F">
              <w:rPr>
                <w:rFonts w:ascii="Garamond" w:hAnsi="Garamond"/>
                <w:spacing w:val="28"/>
                <w:w w:val="99"/>
                <w:sz w:val="18"/>
                <w:szCs w:val="18"/>
              </w:rPr>
              <w:t xml:space="preserve"> </w:t>
            </w:r>
            <w:r w:rsidRPr="00E86B1F">
              <w:rPr>
                <w:rFonts w:ascii="Garamond" w:hAnsi="Garamond"/>
                <w:sz w:val="18"/>
                <w:szCs w:val="18"/>
              </w:rPr>
              <w:t>at</w:t>
            </w:r>
            <w:r w:rsidRPr="00E86B1F">
              <w:rPr>
                <w:rFonts w:ascii="Garamond" w:hAnsi="Garamond"/>
                <w:spacing w:val="-5"/>
                <w:sz w:val="18"/>
                <w:szCs w:val="18"/>
              </w:rPr>
              <w:t xml:space="preserve"> </w:t>
            </w:r>
            <w:r w:rsidRPr="00E86B1F">
              <w:rPr>
                <w:rFonts w:ascii="Garamond" w:hAnsi="Garamond"/>
                <w:spacing w:val="-1"/>
                <w:sz w:val="18"/>
                <w:szCs w:val="18"/>
              </w:rPr>
              <w:t>all</w:t>
            </w:r>
            <w:r w:rsidRPr="00E86B1F">
              <w:rPr>
                <w:rFonts w:ascii="Garamond" w:hAnsi="Garamond"/>
                <w:spacing w:val="-4"/>
                <w:sz w:val="18"/>
                <w:szCs w:val="18"/>
              </w:rPr>
              <w:t xml:space="preserve"> </w:t>
            </w:r>
            <w:r w:rsidRPr="00E86B1F">
              <w:rPr>
                <w:rFonts w:ascii="Garamond" w:hAnsi="Garamond"/>
                <w:spacing w:val="-1"/>
                <w:sz w:val="18"/>
                <w:szCs w:val="18"/>
              </w:rPr>
              <w:t>levels</w:t>
            </w:r>
          </w:p>
        </w:tc>
        <w:tc>
          <w:tcPr>
            <w:tcW w:w="3072" w:type="dxa"/>
          </w:tcPr>
          <w:p w14:paraId="19CC333D" w14:textId="77777777" w:rsidR="007C2CA1" w:rsidRPr="00E86B1F" w:rsidRDefault="007C2CA1" w:rsidP="007C2CA1">
            <w:pPr>
              <w:pStyle w:val="TableParagraph"/>
              <w:kinsoku w:val="0"/>
              <w:overflowPunct w:val="0"/>
              <w:spacing w:before="71"/>
              <w:ind w:left="72" w:right="72"/>
              <w:jc w:val="both"/>
              <w:cnfStyle w:val="000000100000" w:firstRow="0" w:lastRow="0" w:firstColumn="0" w:lastColumn="0" w:oddVBand="0" w:evenVBand="0" w:oddHBand="1" w:evenHBand="0" w:firstRowFirstColumn="0" w:firstRowLastColumn="0" w:lastRowFirstColumn="0" w:lastRowLastColumn="0"/>
              <w:rPr>
                <w:rFonts w:ascii="Garamond" w:hAnsi="Garamond"/>
                <w:spacing w:val="-1"/>
                <w:sz w:val="18"/>
                <w:szCs w:val="18"/>
              </w:rPr>
            </w:pPr>
            <w:r w:rsidRPr="00E86B1F">
              <w:rPr>
                <w:rFonts w:ascii="Garamond" w:hAnsi="Garamond"/>
                <w:b/>
                <w:bCs/>
                <w:spacing w:val="-1"/>
                <w:sz w:val="18"/>
                <w:szCs w:val="18"/>
              </w:rPr>
              <w:t>Indicator</w:t>
            </w:r>
            <w:r w:rsidRPr="00E86B1F">
              <w:rPr>
                <w:rFonts w:ascii="Garamond" w:hAnsi="Garamond"/>
                <w:spacing w:val="-1"/>
                <w:sz w:val="18"/>
                <w:szCs w:val="18"/>
              </w:rPr>
              <w:t>:</w:t>
            </w:r>
            <w:r w:rsidRPr="00E86B1F">
              <w:rPr>
                <w:rFonts w:ascii="Garamond" w:hAnsi="Garamond"/>
                <w:spacing w:val="-8"/>
                <w:sz w:val="18"/>
                <w:szCs w:val="18"/>
              </w:rPr>
              <w:t xml:space="preserve"> </w:t>
            </w:r>
            <w:r w:rsidRPr="00E86B1F">
              <w:rPr>
                <w:rFonts w:ascii="Garamond" w:hAnsi="Garamond"/>
                <w:spacing w:val="-1"/>
                <w:sz w:val="18"/>
                <w:szCs w:val="18"/>
              </w:rPr>
              <w:t>Number</w:t>
            </w:r>
            <w:r w:rsidRPr="00E86B1F">
              <w:rPr>
                <w:rFonts w:ascii="Garamond" w:hAnsi="Garamond"/>
                <w:spacing w:val="-6"/>
                <w:sz w:val="18"/>
                <w:szCs w:val="18"/>
              </w:rPr>
              <w:t xml:space="preserve"> </w:t>
            </w:r>
            <w:r w:rsidRPr="00E86B1F">
              <w:rPr>
                <w:rFonts w:ascii="Garamond" w:hAnsi="Garamond"/>
                <w:spacing w:val="-2"/>
                <w:sz w:val="18"/>
                <w:szCs w:val="18"/>
              </w:rPr>
              <w:t>of</w:t>
            </w:r>
            <w:r w:rsidRPr="00E86B1F">
              <w:rPr>
                <w:rFonts w:ascii="Garamond" w:hAnsi="Garamond"/>
                <w:spacing w:val="-7"/>
                <w:sz w:val="18"/>
                <w:szCs w:val="18"/>
              </w:rPr>
              <w:t xml:space="preserve"> </w:t>
            </w:r>
            <w:r w:rsidRPr="00E86B1F">
              <w:rPr>
                <w:rFonts w:ascii="Garamond" w:hAnsi="Garamond"/>
                <w:spacing w:val="-1"/>
                <w:sz w:val="18"/>
                <w:szCs w:val="18"/>
              </w:rPr>
              <w:t>analytical</w:t>
            </w:r>
            <w:r w:rsidRPr="00E86B1F">
              <w:rPr>
                <w:rFonts w:ascii="Garamond" w:hAnsi="Garamond"/>
                <w:spacing w:val="43"/>
                <w:w w:val="99"/>
                <w:sz w:val="18"/>
                <w:szCs w:val="18"/>
              </w:rPr>
              <w:t xml:space="preserve"> </w:t>
            </w:r>
            <w:r w:rsidRPr="00E86B1F">
              <w:rPr>
                <w:rFonts w:ascii="Garamond" w:hAnsi="Garamond"/>
                <w:spacing w:val="-1"/>
                <w:sz w:val="18"/>
                <w:szCs w:val="18"/>
              </w:rPr>
              <w:t>studies</w:t>
            </w:r>
            <w:r w:rsidRPr="00E86B1F">
              <w:rPr>
                <w:rFonts w:ascii="Garamond" w:hAnsi="Garamond"/>
                <w:spacing w:val="-9"/>
                <w:sz w:val="18"/>
                <w:szCs w:val="18"/>
              </w:rPr>
              <w:t xml:space="preserve"> </w:t>
            </w:r>
            <w:r w:rsidRPr="00E86B1F">
              <w:rPr>
                <w:rFonts w:ascii="Garamond" w:hAnsi="Garamond"/>
                <w:spacing w:val="-1"/>
                <w:sz w:val="18"/>
                <w:szCs w:val="18"/>
              </w:rPr>
              <w:t>HDRs,</w:t>
            </w:r>
            <w:r w:rsidRPr="00E86B1F">
              <w:rPr>
                <w:rFonts w:ascii="Garamond" w:hAnsi="Garamond"/>
                <w:spacing w:val="-7"/>
                <w:sz w:val="18"/>
                <w:szCs w:val="18"/>
              </w:rPr>
              <w:t xml:space="preserve"> </w:t>
            </w:r>
            <w:r w:rsidRPr="00E86B1F">
              <w:rPr>
                <w:rFonts w:ascii="Garamond" w:hAnsi="Garamond"/>
                <w:sz w:val="18"/>
                <w:szCs w:val="18"/>
              </w:rPr>
              <w:t>policy</w:t>
            </w:r>
            <w:r w:rsidRPr="00E86B1F">
              <w:rPr>
                <w:rFonts w:ascii="Garamond" w:hAnsi="Garamond"/>
                <w:spacing w:val="-11"/>
                <w:sz w:val="18"/>
                <w:szCs w:val="18"/>
              </w:rPr>
              <w:t xml:space="preserve"> </w:t>
            </w:r>
            <w:r w:rsidRPr="00E86B1F">
              <w:rPr>
                <w:rFonts w:ascii="Garamond" w:hAnsi="Garamond"/>
                <w:spacing w:val="-1"/>
                <w:sz w:val="18"/>
                <w:szCs w:val="18"/>
              </w:rPr>
              <w:t>papers</w:t>
            </w:r>
            <w:r w:rsidRPr="00E86B1F">
              <w:rPr>
                <w:rFonts w:ascii="Garamond" w:hAnsi="Garamond"/>
                <w:spacing w:val="29"/>
                <w:w w:val="99"/>
                <w:sz w:val="18"/>
                <w:szCs w:val="18"/>
              </w:rPr>
              <w:t xml:space="preserve"> </w:t>
            </w:r>
            <w:r w:rsidRPr="00E86B1F">
              <w:rPr>
                <w:rFonts w:ascii="Garamond" w:hAnsi="Garamond"/>
                <w:spacing w:val="-1"/>
                <w:sz w:val="18"/>
                <w:szCs w:val="18"/>
              </w:rPr>
              <w:t>conducted</w:t>
            </w:r>
            <w:r w:rsidRPr="00E86B1F">
              <w:rPr>
                <w:rFonts w:ascii="Garamond" w:hAnsi="Garamond"/>
                <w:spacing w:val="-8"/>
                <w:sz w:val="18"/>
                <w:szCs w:val="18"/>
              </w:rPr>
              <w:t xml:space="preserve"> </w:t>
            </w:r>
            <w:r w:rsidRPr="00E86B1F">
              <w:rPr>
                <w:rFonts w:ascii="Garamond" w:hAnsi="Garamond"/>
                <w:spacing w:val="1"/>
                <w:sz w:val="18"/>
                <w:szCs w:val="18"/>
              </w:rPr>
              <w:t>to</w:t>
            </w:r>
            <w:r w:rsidRPr="00E86B1F">
              <w:rPr>
                <w:rFonts w:ascii="Garamond" w:hAnsi="Garamond"/>
                <w:spacing w:val="-7"/>
                <w:sz w:val="18"/>
                <w:szCs w:val="18"/>
              </w:rPr>
              <w:t xml:space="preserve"> </w:t>
            </w:r>
            <w:r w:rsidRPr="00E86B1F">
              <w:rPr>
                <w:rFonts w:ascii="Garamond" w:hAnsi="Garamond"/>
                <w:sz w:val="18"/>
                <w:szCs w:val="18"/>
              </w:rPr>
              <w:t>inform</w:t>
            </w:r>
            <w:r w:rsidRPr="00E86B1F">
              <w:rPr>
                <w:rFonts w:ascii="Garamond" w:hAnsi="Garamond"/>
                <w:spacing w:val="-8"/>
                <w:sz w:val="18"/>
                <w:szCs w:val="18"/>
              </w:rPr>
              <w:t xml:space="preserve"> </w:t>
            </w:r>
            <w:r w:rsidRPr="00E86B1F">
              <w:rPr>
                <w:rFonts w:ascii="Garamond" w:hAnsi="Garamond"/>
                <w:spacing w:val="-1"/>
                <w:sz w:val="18"/>
                <w:szCs w:val="18"/>
              </w:rPr>
              <w:t>national</w:t>
            </w:r>
            <w:r w:rsidRPr="00E86B1F">
              <w:rPr>
                <w:rFonts w:ascii="Garamond" w:hAnsi="Garamond"/>
                <w:spacing w:val="-6"/>
                <w:sz w:val="18"/>
                <w:szCs w:val="18"/>
              </w:rPr>
              <w:t xml:space="preserve"> </w:t>
            </w:r>
            <w:r w:rsidRPr="00E86B1F">
              <w:rPr>
                <w:rFonts w:ascii="Garamond" w:hAnsi="Garamond"/>
                <w:sz w:val="18"/>
                <w:szCs w:val="18"/>
              </w:rPr>
              <w:t>and</w:t>
            </w:r>
            <w:r w:rsidRPr="00E86B1F">
              <w:rPr>
                <w:rFonts w:ascii="Garamond" w:hAnsi="Garamond"/>
                <w:spacing w:val="28"/>
                <w:w w:val="99"/>
                <w:sz w:val="18"/>
                <w:szCs w:val="18"/>
              </w:rPr>
              <w:t xml:space="preserve"> </w:t>
            </w:r>
            <w:r w:rsidRPr="00E86B1F">
              <w:rPr>
                <w:rFonts w:ascii="Garamond" w:hAnsi="Garamond"/>
                <w:spacing w:val="-1"/>
                <w:sz w:val="18"/>
                <w:szCs w:val="18"/>
              </w:rPr>
              <w:t>local</w:t>
            </w:r>
            <w:r w:rsidRPr="00E86B1F">
              <w:rPr>
                <w:rFonts w:ascii="Garamond" w:hAnsi="Garamond"/>
                <w:spacing w:val="-8"/>
                <w:sz w:val="18"/>
                <w:szCs w:val="18"/>
              </w:rPr>
              <w:t xml:space="preserve"> </w:t>
            </w:r>
            <w:r w:rsidRPr="00E86B1F">
              <w:rPr>
                <w:rFonts w:ascii="Garamond" w:hAnsi="Garamond"/>
                <w:spacing w:val="-1"/>
                <w:sz w:val="18"/>
                <w:szCs w:val="18"/>
              </w:rPr>
              <w:t>development</w:t>
            </w:r>
            <w:r w:rsidRPr="00E86B1F">
              <w:rPr>
                <w:rFonts w:ascii="Garamond" w:hAnsi="Garamond"/>
                <w:spacing w:val="-6"/>
                <w:sz w:val="18"/>
                <w:szCs w:val="18"/>
              </w:rPr>
              <w:t xml:space="preserve"> </w:t>
            </w:r>
            <w:r w:rsidRPr="00E86B1F">
              <w:rPr>
                <w:rFonts w:ascii="Garamond" w:hAnsi="Garamond"/>
                <w:spacing w:val="-1"/>
                <w:sz w:val="18"/>
                <w:szCs w:val="18"/>
              </w:rPr>
              <w:t>policies,</w:t>
            </w:r>
            <w:r w:rsidRPr="00E86B1F">
              <w:rPr>
                <w:rFonts w:ascii="Garamond" w:hAnsi="Garamond"/>
                <w:spacing w:val="-8"/>
                <w:sz w:val="18"/>
                <w:szCs w:val="18"/>
              </w:rPr>
              <w:t xml:space="preserve"> </w:t>
            </w:r>
            <w:r w:rsidRPr="00E86B1F">
              <w:rPr>
                <w:rFonts w:ascii="Garamond" w:hAnsi="Garamond"/>
                <w:spacing w:val="1"/>
                <w:sz w:val="18"/>
                <w:szCs w:val="18"/>
              </w:rPr>
              <w:t>and</w:t>
            </w:r>
            <w:r w:rsidRPr="00E86B1F">
              <w:rPr>
                <w:rFonts w:ascii="Garamond" w:hAnsi="Garamond"/>
                <w:spacing w:val="31"/>
                <w:w w:val="99"/>
                <w:sz w:val="18"/>
                <w:szCs w:val="18"/>
              </w:rPr>
              <w:t xml:space="preserve"> </w:t>
            </w:r>
            <w:r w:rsidRPr="00E86B1F">
              <w:rPr>
                <w:rFonts w:ascii="Garamond" w:hAnsi="Garamond"/>
                <w:spacing w:val="-1"/>
                <w:sz w:val="18"/>
                <w:szCs w:val="18"/>
              </w:rPr>
              <w:t>frameworks.</w:t>
            </w:r>
          </w:p>
          <w:p w14:paraId="49D6666E" w14:textId="77777777" w:rsidR="007C2CA1" w:rsidRPr="00E86B1F" w:rsidRDefault="007C2CA1" w:rsidP="007C2CA1">
            <w:pPr>
              <w:pStyle w:val="TableParagraph"/>
              <w:kinsoku w:val="0"/>
              <w:overflowPunct w:val="0"/>
              <w:spacing w:before="92"/>
              <w:ind w:left="133" w:right="72" w:hanging="180"/>
              <w:jc w:val="both"/>
              <w:cnfStyle w:val="000000100000" w:firstRow="0" w:lastRow="0" w:firstColumn="0" w:lastColumn="0" w:oddVBand="0" w:evenVBand="0" w:oddHBand="1" w:evenHBand="0" w:firstRowFirstColumn="0" w:firstRowLastColumn="0" w:lastRowFirstColumn="0" w:lastRowLastColumn="0"/>
              <w:rPr>
                <w:rFonts w:ascii="Garamond" w:hAnsi="Garamond" w:cs="Calibri"/>
                <w:sz w:val="18"/>
                <w:szCs w:val="18"/>
              </w:rPr>
            </w:pPr>
            <w:r w:rsidRPr="00E86B1F">
              <w:rPr>
                <w:rFonts w:ascii="Garamond" w:hAnsi="Garamond"/>
                <w:b/>
                <w:bCs/>
                <w:sz w:val="18"/>
                <w:szCs w:val="18"/>
              </w:rPr>
              <w:t>Target:</w:t>
            </w:r>
            <w:r w:rsidRPr="00E86B1F">
              <w:rPr>
                <w:rFonts w:ascii="Garamond" w:hAnsi="Garamond"/>
                <w:bCs/>
                <w:spacing w:val="-8"/>
                <w:sz w:val="18"/>
                <w:szCs w:val="18"/>
              </w:rPr>
              <w:t xml:space="preserve"> </w:t>
            </w:r>
            <w:r w:rsidRPr="00E86B1F">
              <w:rPr>
                <w:rFonts w:ascii="Garamond" w:hAnsi="Garamond"/>
                <w:spacing w:val="-1"/>
                <w:sz w:val="18"/>
                <w:szCs w:val="18"/>
              </w:rPr>
              <w:t>All</w:t>
            </w:r>
            <w:r w:rsidRPr="00E86B1F">
              <w:rPr>
                <w:rFonts w:ascii="Garamond" w:hAnsi="Garamond"/>
                <w:spacing w:val="-8"/>
                <w:sz w:val="18"/>
                <w:szCs w:val="18"/>
              </w:rPr>
              <w:t xml:space="preserve"> </w:t>
            </w:r>
            <w:r w:rsidRPr="00E86B1F">
              <w:rPr>
                <w:rFonts w:ascii="Garamond" w:hAnsi="Garamond"/>
                <w:spacing w:val="-1"/>
                <w:sz w:val="18"/>
                <w:szCs w:val="18"/>
              </w:rPr>
              <w:t>development</w:t>
            </w:r>
            <w:r w:rsidRPr="00E86B1F">
              <w:rPr>
                <w:rFonts w:ascii="Garamond" w:hAnsi="Garamond"/>
                <w:spacing w:val="-7"/>
                <w:sz w:val="18"/>
                <w:szCs w:val="18"/>
              </w:rPr>
              <w:t xml:space="preserve"> </w:t>
            </w:r>
            <w:r w:rsidRPr="00E86B1F">
              <w:rPr>
                <w:rFonts w:ascii="Garamond" w:hAnsi="Garamond"/>
                <w:sz w:val="18"/>
                <w:szCs w:val="18"/>
              </w:rPr>
              <w:t>policies</w:t>
            </w:r>
            <w:r w:rsidRPr="00E86B1F">
              <w:rPr>
                <w:rFonts w:ascii="Garamond" w:hAnsi="Garamond"/>
                <w:spacing w:val="28"/>
                <w:w w:val="99"/>
                <w:sz w:val="18"/>
                <w:szCs w:val="18"/>
              </w:rPr>
              <w:t xml:space="preserve"> </w:t>
            </w:r>
            <w:r w:rsidRPr="00E86B1F">
              <w:rPr>
                <w:rFonts w:ascii="Garamond" w:hAnsi="Garamond"/>
                <w:spacing w:val="-1"/>
                <w:sz w:val="18"/>
                <w:szCs w:val="18"/>
              </w:rPr>
              <w:t>and</w:t>
            </w:r>
            <w:r w:rsidRPr="00E86B1F">
              <w:rPr>
                <w:rFonts w:ascii="Garamond" w:hAnsi="Garamond"/>
                <w:spacing w:val="-5"/>
                <w:sz w:val="18"/>
                <w:szCs w:val="18"/>
              </w:rPr>
              <w:t xml:space="preserve"> </w:t>
            </w:r>
            <w:r w:rsidRPr="00E86B1F">
              <w:rPr>
                <w:rFonts w:ascii="Garamond" w:hAnsi="Garamond"/>
                <w:spacing w:val="-1"/>
                <w:sz w:val="18"/>
                <w:szCs w:val="18"/>
              </w:rPr>
              <w:t>plans</w:t>
            </w:r>
            <w:r w:rsidRPr="00E86B1F">
              <w:rPr>
                <w:rFonts w:ascii="Garamond" w:hAnsi="Garamond"/>
                <w:spacing w:val="-7"/>
                <w:sz w:val="18"/>
                <w:szCs w:val="18"/>
              </w:rPr>
              <w:t xml:space="preserve"> </w:t>
            </w:r>
            <w:r w:rsidRPr="00E86B1F">
              <w:rPr>
                <w:rFonts w:ascii="Garamond" w:hAnsi="Garamond"/>
                <w:sz w:val="18"/>
                <w:szCs w:val="18"/>
              </w:rPr>
              <w:t>informed</w:t>
            </w:r>
            <w:r w:rsidRPr="00E86B1F">
              <w:rPr>
                <w:rFonts w:ascii="Garamond" w:hAnsi="Garamond"/>
                <w:spacing w:val="-4"/>
                <w:sz w:val="18"/>
                <w:szCs w:val="18"/>
              </w:rPr>
              <w:t xml:space="preserve"> </w:t>
            </w:r>
            <w:r w:rsidRPr="00E86B1F">
              <w:rPr>
                <w:rFonts w:ascii="Garamond" w:hAnsi="Garamond"/>
                <w:spacing w:val="1"/>
                <w:sz w:val="18"/>
                <w:szCs w:val="18"/>
              </w:rPr>
              <w:t>by</w:t>
            </w:r>
            <w:r w:rsidRPr="00E86B1F">
              <w:rPr>
                <w:rFonts w:ascii="Garamond" w:hAnsi="Garamond"/>
                <w:spacing w:val="-9"/>
                <w:sz w:val="18"/>
                <w:szCs w:val="18"/>
              </w:rPr>
              <w:t xml:space="preserve"> </w:t>
            </w:r>
            <w:r w:rsidRPr="00E86B1F">
              <w:rPr>
                <w:rFonts w:ascii="Garamond" w:hAnsi="Garamond"/>
                <w:sz w:val="18"/>
                <w:szCs w:val="18"/>
              </w:rPr>
              <w:t>quality</w:t>
            </w:r>
            <w:r w:rsidRPr="00E86B1F">
              <w:rPr>
                <w:rFonts w:ascii="Garamond" w:hAnsi="Garamond"/>
                <w:spacing w:val="25"/>
                <w:w w:val="99"/>
                <w:sz w:val="18"/>
                <w:szCs w:val="18"/>
              </w:rPr>
              <w:t xml:space="preserve"> </w:t>
            </w:r>
            <w:r w:rsidRPr="00E86B1F">
              <w:rPr>
                <w:rFonts w:ascii="Garamond" w:hAnsi="Garamond"/>
                <w:spacing w:val="-1"/>
                <w:sz w:val="18"/>
                <w:szCs w:val="18"/>
              </w:rPr>
              <w:t>disaggregated</w:t>
            </w:r>
            <w:r w:rsidRPr="00E86B1F">
              <w:rPr>
                <w:rFonts w:ascii="Garamond" w:hAnsi="Garamond"/>
                <w:spacing w:val="-13"/>
                <w:sz w:val="18"/>
                <w:szCs w:val="18"/>
              </w:rPr>
              <w:t xml:space="preserve"> </w:t>
            </w:r>
            <w:r w:rsidRPr="00E86B1F">
              <w:rPr>
                <w:rFonts w:ascii="Garamond" w:hAnsi="Garamond"/>
                <w:spacing w:val="-1"/>
                <w:sz w:val="18"/>
                <w:szCs w:val="18"/>
              </w:rPr>
              <w:t>data;</w:t>
            </w:r>
            <w:r w:rsidRPr="00E86B1F">
              <w:rPr>
                <w:rFonts w:ascii="Garamond" w:hAnsi="Garamond"/>
                <w:spacing w:val="-12"/>
                <w:sz w:val="18"/>
                <w:szCs w:val="18"/>
              </w:rPr>
              <w:t xml:space="preserve"> </w:t>
            </w:r>
            <w:r w:rsidRPr="00E86B1F">
              <w:rPr>
                <w:rFonts w:ascii="Garamond" w:hAnsi="Garamond"/>
                <w:spacing w:val="-1"/>
                <w:sz w:val="18"/>
                <w:szCs w:val="18"/>
              </w:rPr>
              <w:t>functional</w:t>
            </w:r>
            <w:r w:rsidRPr="00E86B1F">
              <w:rPr>
                <w:rFonts w:ascii="Garamond" w:hAnsi="Garamond"/>
                <w:spacing w:val="39"/>
                <w:w w:val="99"/>
                <w:sz w:val="18"/>
                <w:szCs w:val="18"/>
              </w:rPr>
              <w:t xml:space="preserve"> </w:t>
            </w:r>
            <w:r w:rsidRPr="00E86B1F">
              <w:rPr>
                <w:rFonts w:ascii="Garamond" w:hAnsi="Garamond"/>
                <w:sz w:val="18"/>
                <w:szCs w:val="18"/>
              </w:rPr>
              <w:t>Advisory</w:t>
            </w:r>
            <w:r w:rsidRPr="00E86B1F">
              <w:rPr>
                <w:rFonts w:ascii="Garamond" w:hAnsi="Garamond"/>
                <w:spacing w:val="-12"/>
                <w:sz w:val="18"/>
                <w:szCs w:val="18"/>
              </w:rPr>
              <w:t xml:space="preserve"> </w:t>
            </w:r>
            <w:r w:rsidRPr="00E86B1F">
              <w:rPr>
                <w:rFonts w:ascii="Garamond" w:hAnsi="Garamond"/>
                <w:spacing w:val="-1"/>
                <w:sz w:val="18"/>
                <w:szCs w:val="18"/>
              </w:rPr>
              <w:t>Committee,</w:t>
            </w:r>
            <w:r w:rsidRPr="00E86B1F">
              <w:rPr>
                <w:rFonts w:ascii="Garamond" w:hAnsi="Garamond"/>
                <w:spacing w:val="-8"/>
                <w:sz w:val="18"/>
                <w:szCs w:val="18"/>
              </w:rPr>
              <w:t xml:space="preserve"> </w:t>
            </w:r>
            <w:r w:rsidRPr="00E86B1F">
              <w:rPr>
                <w:rFonts w:ascii="Garamond" w:hAnsi="Garamond"/>
                <w:sz w:val="18"/>
                <w:szCs w:val="18"/>
              </w:rPr>
              <w:t>and</w:t>
            </w:r>
            <w:r w:rsidRPr="00E86B1F">
              <w:rPr>
                <w:rFonts w:ascii="Garamond" w:hAnsi="Garamond"/>
                <w:spacing w:val="-7"/>
                <w:sz w:val="18"/>
                <w:szCs w:val="18"/>
              </w:rPr>
              <w:t xml:space="preserve"> </w:t>
            </w:r>
            <w:r w:rsidRPr="00E86B1F">
              <w:rPr>
                <w:rFonts w:ascii="Garamond" w:hAnsi="Garamond"/>
                <w:sz w:val="18"/>
                <w:szCs w:val="18"/>
              </w:rPr>
              <w:t>other</w:t>
            </w:r>
            <w:r w:rsidRPr="00E86B1F">
              <w:rPr>
                <w:rFonts w:ascii="Garamond" w:hAnsi="Garamond"/>
                <w:spacing w:val="27"/>
                <w:w w:val="99"/>
                <w:sz w:val="18"/>
                <w:szCs w:val="18"/>
              </w:rPr>
              <w:t xml:space="preserve"> </w:t>
            </w:r>
            <w:r w:rsidRPr="00E86B1F">
              <w:rPr>
                <w:rFonts w:ascii="Garamond" w:hAnsi="Garamond"/>
                <w:spacing w:val="-1"/>
                <w:sz w:val="18"/>
                <w:szCs w:val="18"/>
              </w:rPr>
              <w:t>structures</w:t>
            </w:r>
            <w:r w:rsidRPr="00E86B1F">
              <w:rPr>
                <w:rFonts w:ascii="Garamond" w:hAnsi="Garamond"/>
                <w:spacing w:val="-6"/>
                <w:sz w:val="18"/>
                <w:szCs w:val="18"/>
              </w:rPr>
              <w:t xml:space="preserve"> </w:t>
            </w:r>
            <w:r w:rsidRPr="00E86B1F">
              <w:rPr>
                <w:rFonts w:ascii="Garamond" w:hAnsi="Garamond"/>
                <w:spacing w:val="-1"/>
                <w:sz w:val="18"/>
                <w:szCs w:val="18"/>
              </w:rPr>
              <w:t>for LED</w:t>
            </w:r>
            <w:r w:rsidRPr="00E86B1F">
              <w:rPr>
                <w:rFonts w:ascii="Garamond" w:hAnsi="Garamond"/>
                <w:spacing w:val="-4"/>
                <w:sz w:val="18"/>
                <w:szCs w:val="18"/>
              </w:rPr>
              <w:t xml:space="preserve"> </w:t>
            </w:r>
            <w:r w:rsidRPr="00E86B1F">
              <w:rPr>
                <w:rFonts w:ascii="Garamond" w:hAnsi="Garamond"/>
                <w:spacing w:val="1"/>
                <w:sz w:val="18"/>
                <w:szCs w:val="18"/>
              </w:rPr>
              <w:t>in</w:t>
            </w:r>
            <w:r w:rsidRPr="00E86B1F">
              <w:rPr>
                <w:rFonts w:ascii="Garamond" w:hAnsi="Garamond"/>
                <w:spacing w:val="-6"/>
                <w:sz w:val="18"/>
                <w:szCs w:val="18"/>
              </w:rPr>
              <w:t xml:space="preserve"> </w:t>
            </w:r>
            <w:r w:rsidRPr="00E86B1F">
              <w:rPr>
                <w:rFonts w:ascii="Garamond" w:hAnsi="Garamond"/>
                <w:spacing w:val="-1"/>
                <w:sz w:val="18"/>
                <w:szCs w:val="18"/>
              </w:rPr>
              <w:t>place</w:t>
            </w:r>
            <w:r w:rsidRPr="00E86B1F">
              <w:rPr>
                <w:rFonts w:ascii="Garamond" w:hAnsi="Garamond"/>
                <w:spacing w:val="-4"/>
                <w:sz w:val="18"/>
                <w:szCs w:val="18"/>
              </w:rPr>
              <w:t xml:space="preserve"> </w:t>
            </w:r>
            <w:r w:rsidRPr="00E86B1F">
              <w:rPr>
                <w:rFonts w:ascii="Garamond" w:hAnsi="Garamond"/>
                <w:spacing w:val="1"/>
                <w:sz w:val="18"/>
                <w:szCs w:val="18"/>
              </w:rPr>
              <w:t>in</w:t>
            </w:r>
            <w:r w:rsidRPr="00E86B1F">
              <w:rPr>
                <w:rFonts w:ascii="Garamond" w:hAnsi="Garamond"/>
                <w:spacing w:val="23"/>
                <w:w w:val="99"/>
                <w:sz w:val="18"/>
                <w:szCs w:val="18"/>
              </w:rPr>
              <w:t xml:space="preserve"> </w:t>
            </w:r>
            <w:r w:rsidRPr="00E86B1F">
              <w:rPr>
                <w:rFonts w:ascii="Garamond" w:hAnsi="Garamond"/>
                <w:spacing w:val="-1"/>
                <w:sz w:val="18"/>
                <w:szCs w:val="18"/>
              </w:rPr>
              <w:t>selected</w:t>
            </w:r>
            <w:r w:rsidRPr="00E86B1F">
              <w:rPr>
                <w:rFonts w:ascii="Garamond" w:hAnsi="Garamond"/>
                <w:spacing w:val="-7"/>
                <w:sz w:val="18"/>
                <w:szCs w:val="18"/>
              </w:rPr>
              <w:t xml:space="preserve"> </w:t>
            </w:r>
            <w:r w:rsidRPr="00E86B1F">
              <w:rPr>
                <w:rFonts w:ascii="Garamond" w:hAnsi="Garamond"/>
                <w:spacing w:val="-1"/>
                <w:sz w:val="18"/>
                <w:szCs w:val="18"/>
              </w:rPr>
              <w:t>districts;</w:t>
            </w:r>
            <w:r w:rsidRPr="00E86B1F">
              <w:rPr>
                <w:rFonts w:ascii="Garamond" w:hAnsi="Garamond"/>
                <w:spacing w:val="-8"/>
                <w:sz w:val="18"/>
                <w:szCs w:val="18"/>
              </w:rPr>
              <w:t xml:space="preserve"> </w:t>
            </w:r>
            <w:r w:rsidRPr="00E86B1F">
              <w:rPr>
                <w:rFonts w:ascii="Garamond" w:hAnsi="Garamond"/>
                <w:sz w:val="18"/>
                <w:szCs w:val="18"/>
              </w:rPr>
              <w:t>a</w:t>
            </w:r>
            <w:r w:rsidRPr="00E86B1F">
              <w:rPr>
                <w:rFonts w:ascii="Garamond" w:hAnsi="Garamond"/>
                <w:spacing w:val="-8"/>
                <w:sz w:val="18"/>
                <w:szCs w:val="18"/>
              </w:rPr>
              <w:t xml:space="preserve"> </w:t>
            </w:r>
            <w:r w:rsidRPr="00E86B1F">
              <w:rPr>
                <w:rFonts w:ascii="Garamond" w:hAnsi="Garamond"/>
                <w:spacing w:val="-1"/>
                <w:sz w:val="18"/>
                <w:szCs w:val="18"/>
              </w:rPr>
              <w:t>functioning</w:t>
            </w:r>
            <w:r w:rsidRPr="00E86B1F">
              <w:rPr>
                <w:rFonts w:ascii="Garamond" w:hAnsi="Garamond"/>
                <w:spacing w:val="39"/>
                <w:w w:val="99"/>
                <w:sz w:val="18"/>
                <w:szCs w:val="18"/>
              </w:rPr>
              <w:t xml:space="preserve"> </w:t>
            </w:r>
            <w:r w:rsidRPr="00E86B1F">
              <w:rPr>
                <w:rFonts w:ascii="Garamond" w:hAnsi="Garamond"/>
                <w:spacing w:val="-1"/>
                <w:sz w:val="18"/>
                <w:szCs w:val="18"/>
              </w:rPr>
              <w:t>Commodities</w:t>
            </w:r>
            <w:r w:rsidRPr="00E86B1F">
              <w:rPr>
                <w:rFonts w:ascii="Garamond" w:hAnsi="Garamond"/>
                <w:spacing w:val="-20"/>
                <w:sz w:val="18"/>
                <w:szCs w:val="18"/>
              </w:rPr>
              <w:t xml:space="preserve"> </w:t>
            </w:r>
            <w:r w:rsidRPr="00E86B1F">
              <w:rPr>
                <w:rFonts w:ascii="Garamond" w:hAnsi="Garamond"/>
                <w:spacing w:val="-1"/>
                <w:sz w:val="18"/>
                <w:szCs w:val="18"/>
              </w:rPr>
              <w:t>Exchange</w:t>
            </w:r>
            <w:r w:rsidRPr="00E86B1F">
              <w:rPr>
                <w:rFonts w:ascii="Garamond" w:hAnsi="Garamond"/>
                <w:spacing w:val="27"/>
                <w:w w:val="99"/>
                <w:sz w:val="18"/>
                <w:szCs w:val="18"/>
              </w:rPr>
              <w:t xml:space="preserve"> </w:t>
            </w:r>
            <w:r w:rsidRPr="00E86B1F">
              <w:rPr>
                <w:rFonts w:ascii="Garamond" w:hAnsi="Garamond"/>
                <w:spacing w:val="-1"/>
                <w:sz w:val="18"/>
                <w:szCs w:val="18"/>
              </w:rPr>
              <w:t>Commission</w:t>
            </w:r>
            <w:r w:rsidRPr="00E86B1F">
              <w:rPr>
                <w:rFonts w:ascii="Garamond" w:hAnsi="Garamond"/>
                <w:spacing w:val="-10"/>
                <w:sz w:val="18"/>
                <w:szCs w:val="18"/>
              </w:rPr>
              <w:t xml:space="preserve"> </w:t>
            </w:r>
            <w:r w:rsidRPr="00E86B1F">
              <w:rPr>
                <w:rFonts w:ascii="Garamond" w:hAnsi="Garamond"/>
                <w:spacing w:val="-1"/>
                <w:sz w:val="18"/>
                <w:szCs w:val="18"/>
              </w:rPr>
              <w:t>for</w:t>
            </w:r>
            <w:r w:rsidRPr="00E86B1F">
              <w:rPr>
                <w:rFonts w:ascii="Garamond" w:hAnsi="Garamond"/>
                <w:spacing w:val="-9"/>
                <w:sz w:val="18"/>
                <w:szCs w:val="18"/>
              </w:rPr>
              <w:t xml:space="preserve"> </w:t>
            </w:r>
            <w:r w:rsidRPr="00E86B1F">
              <w:rPr>
                <w:rFonts w:ascii="Garamond" w:hAnsi="Garamond"/>
                <w:sz w:val="18"/>
                <w:szCs w:val="18"/>
              </w:rPr>
              <w:t>Ghana.</w:t>
            </w:r>
          </w:p>
        </w:tc>
        <w:tc>
          <w:tcPr>
            <w:tcW w:w="3651" w:type="dxa"/>
          </w:tcPr>
          <w:p w14:paraId="41245770" w14:textId="77777777" w:rsidR="007C2CA1" w:rsidRPr="00E86B1F" w:rsidRDefault="007C2CA1" w:rsidP="007C2CA1">
            <w:pPr>
              <w:pStyle w:val="TableParagraph"/>
              <w:kinsoku w:val="0"/>
              <w:overflowPunct w:val="0"/>
              <w:spacing w:before="71"/>
              <w:ind w:right="252"/>
              <w:jc w:val="both"/>
              <w:cnfStyle w:val="000000100000" w:firstRow="0" w:lastRow="0" w:firstColumn="0" w:lastColumn="0" w:oddVBand="0" w:evenVBand="0" w:oddHBand="1" w:evenHBand="0" w:firstRowFirstColumn="0" w:firstRowLastColumn="0" w:lastRowFirstColumn="0" w:lastRowLastColumn="0"/>
              <w:rPr>
                <w:rFonts w:ascii="Garamond" w:hAnsi="Garamond"/>
                <w:bCs/>
                <w:spacing w:val="-1"/>
                <w:sz w:val="18"/>
                <w:szCs w:val="18"/>
              </w:rPr>
            </w:pPr>
            <w:r w:rsidRPr="00E86B1F">
              <w:rPr>
                <w:rFonts w:ascii="Garamond" w:hAnsi="Garamond"/>
                <w:sz w:val="18"/>
                <w:szCs w:val="18"/>
              </w:rPr>
              <w:t>Policy</w:t>
            </w:r>
            <w:r w:rsidRPr="00E86B1F">
              <w:rPr>
                <w:rFonts w:ascii="Garamond" w:hAnsi="Garamond"/>
                <w:spacing w:val="-11"/>
                <w:sz w:val="18"/>
                <w:szCs w:val="18"/>
              </w:rPr>
              <w:t xml:space="preserve"> </w:t>
            </w:r>
            <w:r w:rsidRPr="00E86B1F">
              <w:rPr>
                <w:rFonts w:ascii="Garamond" w:hAnsi="Garamond"/>
                <w:spacing w:val="-1"/>
                <w:sz w:val="18"/>
                <w:szCs w:val="18"/>
              </w:rPr>
              <w:t>advocacy,</w:t>
            </w:r>
            <w:r w:rsidRPr="00E86B1F">
              <w:rPr>
                <w:rFonts w:ascii="Garamond" w:hAnsi="Garamond"/>
                <w:spacing w:val="-8"/>
                <w:sz w:val="18"/>
                <w:szCs w:val="18"/>
              </w:rPr>
              <w:t xml:space="preserve"> </w:t>
            </w:r>
            <w:r w:rsidRPr="00E86B1F">
              <w:rPr>
                <w:rFonts w:ascii="Garamond" w:hAnsi="Garamond"/>
                <w:sz w:val="18"/>
                <w:szCs w:val="18"/>
              </w:rPr>
              <w:t>advice,</w:t>
            </w:r>
            <w:r w:rsidRPr="00E86B1F">
              <w:rPr>
                <w:rFonts w:ascii="Garamond" w:hAnsi="Garamond"/>
                <w:spacing w:val="-7"/>
                <w:sz w:val="18"/>
                <w:szCs w:val="18"/>
              </w:rPr>
              <w:t xml:space="preserve"> </w:t>
            </w:r>
            <w:r w:rsidRPr="00E86B1F">
              <w:rPr>
                <w:rFonts w:ascii="Garamond" w:hAnsi="Garamond"/>
                <w:sz w:val="18"/>
                <w:szCs w:val="18"/>
              </w:rPr>
              <w:t>and</w:t>
            </w:r>
            <w:r w:rsidRPr="00E86B1F">
              <w:rPr>
                <w:rFonts w:ascii="Garamond" w:hAnsi="Garamond"/>
                <w:spacing w:val="29"/>
                <w:w w:val="99"/>
                <w:sz w:val="18"/>
                <w:szCs w:val="18"/>
              </w:rPr>
              <w:t xml:space="preserve"> </w:t>
            </w:r>
            <w:r w:rsidRPr="00E86B1F">
              <w:rPr>
                <w:rFonts w:ascii="Garamond" w:hAnsi="Garamond"/>
                <w:spacing w:val="-1"/>
                <w:sz w:val="18"/>
                <w:szCs w:val="18"/>
              </w:rPr>
              <w:t>programme</w:t>
            </w:r>
            <w:r w:rsidRPr="00E86B1F">
              <w:rPr>
                <w:rFonts w:ascii="Garamond" w:hAnsi="Garamond"/>
                <w:spacing w:val="-15"/>
                <w:sz w:val="18"/>
                <w:szCs w:val="18"/>
              </w:rPr>
              <w:t xml:space="preserve"> </w:t>
            </w:r>
            <w:r w:rsidRPr="00E86B1F">
              <w:rPr>
                <w:rFonts w:ascii="Garamond" w:hAnsi="Garamond"/>
                <w:spacing w:val="-1"/>
                <w:sz w:val="18"/>
                <w:szCs w:val="18"/>
              </w:rPr>
              <w:t>implementation</w:t>
            </w:r>
            <w:r w:rsidRPr="00E86B1F">
              <w:rPr>
                <w:rFonts w:ascii="Garamond" w:hAnsi="Garamond"/>
                <w:spacing w:val="-16"/>
                <w:sz w:val="18"/>
                <w:szCs w:val="18"/>
              </w:rPr>
              <w:t xml:space="preserve"> </w:t>
            </w:r>
            <w:r w:rsidRPr="00E86B1F">
              <w:rPr>
                <w:rFonts w:ascii="Garamond" w:hAnsi="Garamond"/>
                <w:sz w:val="18"/>
                <w:szCs w:val="18"/>
              </w:rPr>
              <w:t>informed</w:t>
            </w:r>
            <w:r w:rsidRPr="00E86B1F">
              <w:rPr>
                <w:rFonts w:ascii="Garamond" w:hAnsi="Garamond"/>
                <w:spacing w:val="35"/>
                <w:w w:val="99"/>
                <w:sz w:val="18"/>
                <w:szCs w:val="18"/>
              </w:rPr>
              <w:t xml:space="preserve"> </w:t>
            </w:r>
            <w:r w:rsidRPr="00E86B1F">
              <w:rPr>
                <w:rFonts w:ascii="Garamond" w:hAnsi="Garamond"/>
                <w:spacing w:val="1"/>
                <w:sz w:val="18"/>
                <w:szCs w:val="18"/>
              </w:rPr>
              <w:t>by</w:t>
            </w:r>
            <w:r w:rsidRPr="00E86B1F">
              <w:rPr>
                <w:rFonts w:ascii="Garamond" w:hAnsi="Garamond"/>
                <w:spacing w:val="-11"/>
                <w:sz w:val="18"/>
                <w:szCs w:val="18"/>
              </w:rPr>
              <w:t xml:space="preserve"> </w:t>
            </w:r>
            <w:r w:rsidRPr="00E86B1F">
              <w:rPr>
                <w:rFonts w:ascii="Garamond" w:hAnsi="Garamond"/>
                <w:spacing w:val="-1"/>
                <w:sz w:val="18"/>
                <w:szCs w:val="18"/>
              </w:rPr>
              <w:t>analytical</w:t>
            </w:r>
            <w:r w:rsidRPr="00E86B1F">
              <w:rPr>
                <w:rFonts w:ascii="Garamond" w:hAnsi="Garamond"/>
                <w:spacing w:val="-6"/>
                <w:sz w:val="18"/>
                <w:szCs w:val="18"/>
              </w:rPr>
              <w:t xml:space="preserve"> </w:t>
            </w:r>
            <w:r w:rsidRPr="00E86B1F">
              <w:rPr>
                <w:rFonts w:ascii="Garamond" w:hAnsi="Garamond"/>
                <w:spacing w:val="-1"/>
                <w:sz w:val="18"/>
                <w:szCs w:val="18"/>
              </w:rPr>
              <w:t>work,</w:t>
            </w:r>
            <w:r w:rsidRPr="00E86B1F">
              <w:rPr>
                <w:rFonts w:ascii="Garamond" w:hAnsi="Garamond"/>
                <w:spacing w:val="-5"/>
                <w:sz w:val="18"/>
                <w:szCs w:val="18"/>
              </w:rPr>
              <w:t xml:space="preserve"> </w:t>
            </w:r>
            <w:r w:rsidRPr="00E86B1F">
              <w:rPr>
                <w:rFonts w:ascii="Garamond" w:hAnsi="Garamond"/>
                <w:sz w:val="18"/>
                <w:szCs w:val="18"/>
              </w:rPr>
              <w:t>and</w:t>
            </w:r>
            <w:r w:rsidRPr="00E86B1F">
              <w:rPr>
                <w:rFonts w:ascii="Garamond" w:hAnsi="Garamond"/>
                <w:spacing w:val="-5"/>
                <w:sz w:val="18"/>
                <w:szCs w:val="18"/>
              </w:rPr>
              <w:t xml:space="preserve"> </w:t>
            </w:r>
            <w:r w:rsidRPr="00E86B1F">
              <w:rPr>
                <w:rFonts w:ascii="Garamond" w:hAnsi="Garamond"/>
                <w:spacing w:val="1"/>
                <w:sz w:val="18"/>
                <w:szCs w:val="18"/>
              </w:rPr>
              <w:t>key</w:t>
            </w:r>
            <w:r w:rsidRPr="00E86B1F">
              <w:rPr>
                <w:rFonts w:ascii="Garamond" w:hAnsi="Garamond"/>
                <w:spacing w:val="-9"/>
                <w:sz w:val="18"/>
                <w:szCs w:val="18"/>
              </w:rPr>
              <w:t xml:space="preserve"> </w:t>
            </w:r>
            <w:r w:rsidRPr="00E86B1F">
              <w:rPr>
                <w:rFonts w:ascii="Garamond" w:hAnsi="Garamond"/>
                <w:spacing w:val="-1"/>
                <w:sz w:val="18"/>
                <w:szCs w:val="18"/>
              </w:rPr>
              <w:t>national</w:t>
            </w:r>
            <w:r w:rsidRPr="00E86B1F">
              <w:rPr>
                <w:rFonts w:ascii="Garamond" w:hAnsi="Garamond"/>
                <w:spacing w:val="36"/>
                <w:w w:val="99"/>
                <w:sz w:val="18"/>
                <w:szCs w:val="18"/>
              </w:rPr>
              <w:t xml:space="preserve"> </w:t>
            </w:r>
            <w:r w:rsidRPr="00E86B1F">
              <w:rPr>
                <w:rFonts w:ascii="Garamond" w:hAnsi="Garamond"/>
                <w:spacing w:val="-1"/>
                <w:sz w:val="18"/>
                <w:szCs w:val="18"/>
              </w:rPr>
              <w:t>institutions</w:t>
            </w:r>
            <w:r w:rsidRPr="00E86B1F">
              <w:rPr>
                <w:rFonts w:ascii="Garamond" w:hAnsi="Garamond"/>
                <w:spacing w:val="-8"/>
                <w:sz w:val="18"/>
                <w:szCs w:val="18"/>
              </w:rPr>
              <w:t xml:space="preserve"> </w:t>
            </w:r>
            <w:r w:rsidRPr="00E86B1F">
              <w:rPr>
                <w:rFonts w:ascii="Garamond" w:hAnsi="Garamond"/>
                <w:spacing w:val="-1"/>
                <w:sz w:val="18"/>
                <w:szCs w:val="18"/>
              </w:rPr>
              <w:t>able</w:t>
            </w:r>
            <w:r w:rsidRPr="00E86B1F">
              <w:rPr>
                <w:rFonts w:ascii="Garamond" w:hAnsi="Garamond"/>
                <w:spacing w:val="-7"/>
                <w:sz w:val="18"/>
                <w:szCs w:val="18"/>
              </w:rPr>
              <w:t xml:space="preserve"> </w:t>
            </w:r>
            <w:r w:rsidRPr="00E86B1F">
              <w:rPr>
                <w:rFonts w:ascii="Garamond" w:hAnsi="Garamond"/>
                <w:spacing w:val="1"/>
                <w:sz w:val="18"/>
                <w:szCs w:val="18"/>
              </w:rPr>
              <w:t>to</w:t>
            </w:r>
            <w:r w:rsidRPr="00E86B1F">
              <w:rPr>
                <w:rFonts w:ascii="Garamond" w:hAnsi="Garamond"/>
                <w:spacing w:val="-8"/>
                <w:sz w:val="18"/>
                <w:szCs w:val="18"/>
              </w:rPr>
              <w:t xml:space="preserve"> </w:t>
            </w:r>
            <w:r w:rsidRPr="00E86B1F">
              <w:rPr>
                <w:rFonts w:ascii="Garamond" w:hAnsi="Garamond"/>
                <w:spacing w:val="-1"/>
                <w:sz w:val="18"/>
                <w:szCs w:val="18"/>
              </w:rPr>
              <w:t>conduct</w:t>
            </w:r>
            <w:r w:rsidRPr="00E86B1F">
              <w:rPr>
                <w:rFonts w:ascii="Garamond" w:hAnsi="Garamond"/>
                <w:spacing w:val="-7"/>
                <w:sz w:val="18"/>
                <w:szCs w:val="18"/>
              </w:rPr>
              <w:t xml:space="preserve"> </w:t>
            </w:r>
            <w:r w:rsidRPr="00E86B1F">
              <w:rPr>
                <w:rFonts w:ascii="Garamond" w:hAnsi="Garamond"/>
                <w:spacing w:val="-1"/>
                <w:sz w:val="18"/>
                <w:szCs w:val="18"/>
              </w:rPr>
              <w:t>economic</w:t>
            </w:r>
            <w:r w:rsidRPr="00E86B1F">
              <w:rPr>
                <w:rFonts w:ascii="Garamond" w:hAnsi="Garamond"/>
                <w:spacing w:val="39"/>
                <w:w w:val="99"/>
                <w:sz w:val="18"/>
                <w:szCs w:val="18"/>
              </w:rPr>
              <w:t xml:space="preserve"> </w:t>
            </w:r>
            <w:r w:rsidRPr="00E86B1F">
              <w:rPr>
                <w:rFonts w:ascii="Garamond" w:hAnsi="Garamond"/>
                <w:spacing w:val="-1"/>
                <w:sz w:val="18"/>
                <w:szCs w:val="18"/>
              </w:rPr>
              <w:t>planning,</w:t>
            </w:r>
            <w:r w:rsidRPr="00E86B1F">
              <w:rPr>
                <w:rFonts w:ascii="Garamond" w:hAnsi="Garamond"/>
                <w:spacing w:val="-6"/>
                <w:sz w:val="18"/>
                <w:szCs w:val="18"/>
              </w:rPr>
              <w:t xml:space="preserve"> </w:t>
            </w:r>
            <w:r w:rsidRPr="00E86B1F">
              <w:rPr>
                <w:rFonts w:ascii="Garamond" w:hAnsi="Garamond"/>
                <w:spacing w:val="-1"/>
                <w:sz w:val="18"/>
                <w:szCs w:val="18"/>
              </w:rPr>
              <w:t>management</w:t>
            </w:r>
            <w:r w:rsidRPr="00E86B1F">
              <w:rPr>
                <w:rFonts w:ascii="Garamond" w:hAnsi="Garamond"/>
                <w:spacing w:val="-8"/>
                <w:sz w:val="18"/>
                <w:szCs w:val="18"/>
              </w:rPr>
              <w:t xml:space="preserve"> </w:t>
            </w:r>
            <w:r w:rsidRPr="00E86B1F">
              <w:rPr>
                <w:rFonts w:ascii="Garamond" w:hAnsi="Garamond"/>
                <w:sz w:val="18"/>
                <w:szCs w:val="18"/>
              </w:rPr>
              <w:t>and</w:t>
            </w:r>
            <w:r w:rsidRPr="00E86B1F">
              <w:rPr>
                <w:rFonts w:ascii="Garamond" w:hAnsi="Garamond"/>
                <w:spacing w:val="-8"/>
                <w:sz w:val="18"/>
                <w:szCs w:val="18"/>
              </w:rPr>
              <w:t xml:space="preserve"> </w:t>
            </w:r>
            <w:r w:rsidRPr="00E86B1F">
              <w:rPr>
                <w:rFonts w:ascii="Garamond" w:hAnsi="Garamond"/>
                <w:spacing w:val="-1"/>
                <w:sz w:val="18"/>
                <w:szCs w:val="18"/>
              </w:rPr>
              <w:t>M&amp;E</w:t>
            </w:r>
            <w:r w:rsidRPr="00E86B1F">
              <w:rPr>
                <w:rFonts w:ascii="Garamond" w:hAnsi="Garamond"/>
                <w:spacing w:val="23"/>
                <w:w w:val="99"/>
                <w:sz w:val="18"/>
                <w:szCs w:val="18"/>
              </w:rPr>
              <w:t xml:space="preserve"> </w:t>
            </w:r>
            <w:r w:rsidRPr="00E86B1F">
              <w:rPr>
                <w:rFonts w:ascii="Garamond" w:hAnsi="Garamond"/>
                <w:sz w:val="18"/>
                <w:szCs w:val="18"/>
              </w:rPr>
              <w:t>using</w:t>
            </w:r>
            <w:r w:rsidRPr="00E86B1F">
              <w:rPr>
                <w:rFonts w:ascii="Garamond" w:hAnsi="Garamond"/>
                <w:spacing w:val="-7"/>
                <w:sz w:val="18"/>
                <w:szCs w:val="18"/>
              </w:rPr>
              <w:t xml:space="preserve"> </w:t>
            </w:r>
            <w:r w:rsidRPr="00E86B1F">
              <w:rPr>
                <w:rFonts w:ascii="Garamond" w:hAnsi="Garamond"/>
                <w:sz w:val="18"/>
                <w:szCs w:val="18"/>
              </w:rPr>
              <w:t>quality</w:t>
            </w:r>
            <w:r w:rsidRPr="00E86B1F">
              <w:rPr>
                <w:rFonts w:ascii="Garamond" w:hAnsi="Garamond"/>
                <w:spacing w:val="-10"/>
                <w:sz w:val="18"/>
                <w:szCs w:val="18"/>
              </w:rPr>
              <w:t xml:space="preserve"> </w:t>
            </w:r>
            <w:r w:rsidRPr="00E86B1F">
              <w:rPr>
                <w:rFonts w:ascii="Garamond" w:hAnsi="Garamond"/>
                <w:spacing w:val="-1"/>
                <w:sz w:val="18"/>
                <w:szCs w:val="18"/>
              </w:rPr>
              <w:t>data.</w:t>
            </w:r>
            <w:r w:rsidRPr="00E86B1F">
              <w:rPr>
                <w:rFonts w:ascii="Garamond" w:hAnsi="Garamond"/>
                <w:spacing w:val="-6"/>
                <w:sz w:val="18"/>
                <w:szCs w:val="18"/>
              </w:rPr>
              <w:t xml:space="preserve"> </w:t>
            </w:r>
            <w:r w:rsidRPr="00E86B1F">
              <w:rPr>
                <w:rFonts w:ascii="Garamond" w:hAnsi="Garamond"/>
                <w:spacing w:val="-1"/>
                <w:sz w:val="18"/>
                <w:szCs w:val="18"/>
              </w:rPr>
              <w:t>Systems</w:t>
            </w:r>
            <w:r w:rsidRPr="00E86B1F">
              <w:rPr>
                <w:rFonts w:ascii="Garamond" w:hAnsi="Garamond"/>
                <w:spacing w:val="-7"/>
                <w:sz w:val="18"/>
                <w:szCs w:val="18"/>
              </w:rPr>
              <w:t xml:space="preserve"> </w:t>
            </w:r>
            <w:r w:rsidRPr="00E86B1F">
              <w:rPr>
                <w:rFonts w:ascii="Garamond" w:hAnsi="Garamond"/>
                <w:spacing w:val="1"/>
                <w:sz w:val="18"/>
                <w:szCs w:val="18"/>
              </w:rPr>
              <w:t>and</w:t>
            </w:r>
            <w:r w:rsidRPr="00E86B1F">
              <w:rPr>
                <w:rFonts w:ascii="Garamond" w:hAnsi="Garamond"/>
                <w:spacing w:val="29"/>
                <w:w w:val="99"/>
                <w:sz w:val="18"/>
                <w:szCs w:val="18"/>
              </w:rPr>
              <w:t xml:space="preserve"> </w:t>
            </w:r>
            <w:r w:rsidRPr="00E86B1F">
              <w:rPr>
                <w:rFonts w:ascii="Garamond" w:hAnsi="Garamond"/>
                <w:spacing w:val="-1"/>
                <w:sz w:val="18"/>
                <w:szCs w:val="18"/>
              </w:rPr>
              <w:t>frameworks</w:t>
            </w:r>
            <w:r w:rsidRPr="00E86B1F">
              <w:rPr>
                <w:rFonts w:ascii="Garamond" w:hAnsi="Garamond"/>
                <w:spacing w:val="-11"/>
                <w:sz w:val="18"/>
                <w:szCs w:val="18"/>
              </w:rPr>
              <w:t xml:space="preserve"> </w:t>
            </w:r>
            <w:r w:rsidRPr="00E86B1F">
              <w:rPr>
                <w:rFonts w:ascii="Garamond" w:hAnsi="Garamond"/>
                <w:spacing w:val="-1"/>
                <w:sz w:val="18"/>
                <w:szCs w:val="18"/>
              </w:rPr>
              <w:t>strengthened</w:t>
            </w:r>
            <w:r w:rsidRPr="00E86B1F">
              <w:rPr>
                <w:rFonts w:ascii="Garamond" w:hAnsi="Garamond"/>
                <w:spacing w:val="-10"/>
                <w:sz w:val="18"/>
                <w:szCs w:val="18"/>
              </w:rPr>
              <w:t xml:space="preserve"> </w:t>
            </w:r>
            <w:r w:rsidRPr="00E86B1F">
              <w:rPr>
                <w:rFonts w:ascii="Garamond" w:hAnsi="Garamond"/>
                <w:spacing w:val="-1"/>
                <w:sz w:val="18"/>
                <w:szCs w:val="18"/>
              </w:rPr>
              <w:t>for</w:t>
            </w:r>
            <w:r w:rsidRPr="00E86B1F">
              <w:rPr>
                <w:rFonts w:ascii="Garamond" w:hAnsi="Garamond"/>
                <w:spacing w:val="-9"/>
                <w:sz w:val="18"/>
                <w:szCs w:val="18"/>
              </w:rPr>
              <w:t xml:space="preserve"> </w:t>
            </w:r>
            <w:r w:rsidRPr="00E86B1F">
              <w:rPr>
                <w:rFonts w:ascii="Garamond" w:hAnsi="Garamond"/>
                <w:spacing w:val="-1"/>
                <w:sz w:val="18"/>
                <w:szCs w:val="18"/>
              </w:rPr>
              <w:t>efficient</w:t>
            </w:r>
            <w:r w:rsidRPr="00E86B1F">
              <w:rPr>
                <w:rFonts w:ascii="Garamond" w:hAnsi="Garamond"/>
                <w:spacing w:val="53"/>
                <w:w w:val="99"/>
                <w:sz w:val="18"/>
                <w:szCs w:val="18"/>
              </w:rPr>
              <w:t xml:space="preserve"> </w:t>
            </w:r>
            <w:r w:rsidRPr="00E86B1F">
              <w:rPr>
                <w:rFonts w:ascii="Garamond" w:hAnsi="Garamond"/>
                <w:spacing w:val="-1"/>
                <w:sz w:val="18"/>
                <w:szCs w:val="18"/>
              </w:rPr>
              <w:t>aid</w:t>
            </w:r>
            <w:r w:rsidRPr="00E86B1F">
              <w:rPr>
                <w:rFonts w:ascii="Garamond" w:hAnsi="Garamond"/>
                <w:spacing w:val="-7"/>
                <w:sz w:val="18"/>
                <w:szCs w:val="18"/>
              </w:rPr>
              <w:t xml:space="preserve"> </w:t>
            </w:r>
            <w:r w:rsidRPr="00E86B1F">
              <w:rPr>
                <w:rFonts w:ascii="Garamond" w:hAnsi="Garamond"/>
                <w:spacing w:val="-1"/>
                <w:sz w:val="18"/>
                <w:szCs w:val="18"/>
              </w:rPr>
              <w:t>management.</w:t>
            </w:r>
            <w:r w:rsidRPr="00E86B1F">
              <w:rPr>
                <w:rFonts w:ascii="Garamond" w:hAnsi="Garamond"/>
                <w:spacing w:val="-4"/>
                <w:sz w:val="18"/>
                <w:szCs w:val="18"/>
              </w:rPr>
              <w:t xml:space="preserve"> </w:t>
            </w:r>
            <w:r w:rsidRPr="00E86B1F">
              <w:rPr>
                <w:rFonts w:ascii="Garamond" w:hAnsi="Garamond"/>
                <w:spacing w:val="-1"/>
                <w:sz w:val="18"/>
                <w:szCs w:val="18"/>
              </w:rPr>
              <w:t>Capacities</w:t>
            </w:r>
            <w:r w:rsidRPr="00E86B1F">
              <w:rPr>
                <w:rFonts w:ascii="Garamond" w:hAnsi="Garamond"/>
                <w:spacing w:val="-5"/>
                <w:sz w:val="18"/>
                <w:szCs w:val="18"/>
              </w:rPr>
              <w:t xml:space="preserve"> </w:t>
            </w:r>
            <w:r w:rsidRPr="00E86B1F">
              <w:rPr>
                <w:rFonts w:ascii="Garamond" w:hAnsi="Garamond"/>
                <w:sz w:val="18"/>
                <w:szCs w:val="18"/>
              </w:rPr>
              <w:t>of</w:t>
            </w:r>
            <w:r w:rsidRPr="00E86B1F">
              <w:rPr>
                <w:rFonts w:ascii="Garamond" w:hAnsi="Garamond"/>
                <w:spacing w:val="-5"/>
                <w:sz w:val="18"/>
                <w:szCs w:val="18"/>
              </w:rPr>
              <w:t xml:space="preserve"> </w:t>
            </w:r>
            <w:r w:rsidRPr="00E86B1F">
              <w:rPr>
                <w:rFonts w:ascii="Garamond" w:hAnsi="Garamond"/>
                <w:sz w:val="18"/>
                <w:szCs w:val="18"/>
              </w:rPr>
              <w:t>at</w:t>
            </w:r>
            <w:r w:rsidRPr="00E86B1F">
              <w:rPr>
                <w:rFonts w:ascii="Garamond" w:hAnsi="Garamond"/>
                <w:spacing w:val="31"/>
                <w:w w:val="99"/>
                <w:sz w:val="18"/>
                <w:szCs w:val="18"/>
              </w:rPr>
              <w:t xml:space="preserve"> </w:t>
            </w:r>
            <w:r w:rsidRPr="00E86B1F">
              <w:rPr>
                <w:rFonts w:ascii="Garamond" w:hAnsi="Garamond"/>
                <w:spacing w:val="-1"/>
                <w:sz w:val="18"/>
                <w:szCs w:val="18"/>
              </w:rPr>
              <w:t>least</w:t>
            </w:r>
            <w:r w:rsidRPr="00E86B1F">
              <w:rPr>
                <w:rFonts w:ascii="Garamond" w:hAnsi="Garamond"/>
                <w:spacing w:val="-5"/>
                <w:sz w:val="18"/>
                <w:szCs w:val="18"/>
              </w:rPr>
              <w:t xml:space="preserve"> </w:t>
            </w:r>
            <w:r w:rsidRPr="00E86B1F">
              <w:rPr>
                <w:rFonts w:ascii="Garamond" w:hAnsi="Garamond"/>
                <w:spacing w:val="-1"/>
                <w:sz w:val="18"/>
                <w:szCs w:val="18"/>
              </w:rPr>
              <w:t>25%</w:t>
            </w:r>
            <w:r w:rsidRPr="00E86B1F">
              <w:rPr>
                <w:rFonts w:ascii="Garamond" w:hAnsi="Garamond"/>
                <w:spacing w:val="-3"/>
                <w:sz w:val="18"/>
                <w:szCs w:val="18"/>
              </w:rPr>
              <w:t xml:space="preserve"> </w:t>
            </w:r>
            <w:r w:rsidRPr="00E86B1F">
              <w:rPr>
                <w:rFonts w:ascii="Garamond" w:hAnsi="Garamond"/>
                <w:spacing w:val="-1"/>
                <w:sz w:val="18"/>
                <w:szCs w:val="18"/>
              </w:rPr>
              <w:t>of</w:t>
            </w:r>
            <w:r w:rsidRPr="00E86B1F">
              <w:rPr>
                <w:rFonts w:ascii="Garamond" w:hAnsi="Garamond"/>
                <w:spacing w:val="-2"/>
                <w:sz w:val="18"/>
                <w:szCs w:val="18"/>
              </w:rPr>
              <w:t xml:space="preserve"> LED</w:t>
            </w:r>
            <w:r w:rsidRPr="00E86B1F">
              <w:rPr>
                <w:rFonts w:ascii="Garamond" w:hAnsi="Garamond"/>
                <w:spacing w:val="-5"/>
                <w:sz w:val="18"/>
                <w:szCs w:val="18"/>
              </w:rPr>
              <w:t xml:space="preserve"> </w:t>
            </w:r>
            <w:r w:rsidRPr="00E86B1F">
              <w:rPr>
                <w:rFonts w:ascii="Garamond" w:hAnsi="Garamond"/>
                <w:sz w:val="18"/>
                <w:szCs w:val="18"/>
              </w:rPr>
              <w:t>institutions</w:t>
            </w:r>
            <w:r w:rsidRPr="00E86B1F">
              <w:rPr>
                <w:rFonts w:ascii="Garamond" w:hAnsi="Garamond"/>
                <w:spacing w:val="-4"/>
                <w:sz w:val="18"/>
                <w:szCs w:val="18"/>
              </w:rPr>
              <w:t xml:space="preserve"> </w:t>
            </w:r>
            <w:r w:rsidRPr="00E86B1F">
              <w:rPr>
                <w:rFonts w:ascii="Garamond" w:hAnsi="Garamond"/>
                <w:spacing w:val="-1"/>
                <w:sz w:val="18"/>
                <w:szCs w:val="18"/>
              </w:rPr>
              <w:t>and</w:t>
            </w:r>
            <w:r w:rsidRPr="00E86B1F">
              <w:rPr>
                <w:rFonts w:ascii="Garamond" w:hAnsi="Garamond"/>
                <w:spacing w:val="28"/>
                <w:w w:val="99"/>
                <w:sz w:val="18"/>
                <w:szCs w:val="18"/>
              </w:rPr>
              <w:t xml:space="preserve"> </w:t>
            </w:r>
            <w:r w:rsidRPr="00E86B1F">
              <w:rPr>
                <w:rFonts w:ascii="Garamond" w:hAnsi="Garamond"/>
                <w:spacing w:val="-1"/>
                <w:sz w:val="18"/>
                <w:szCs w:val="18"/>
              </w:rPr>
              <w:t>critical</w:t>
            </w:r>
            <w:r w:rsidRPr="00E86B1F">
              <w:rPr>
                <w:rFonts w:ascii="Garamond" w:hAnsi="Garamond"/>
                <w:spacing w:val="-7"/>
                <w:sz w:val="18"/>
                <w:szCs w:val="18"/>
              </w:rPr>
              <w:t xml:space="preserve"> </w:t>
            </w:r>
            <w:r w:rsidRPr="00E86B1F">
              <w:rPr>
                <w:rFonts w:ascii="Garamond" w:hAnsi="Garamond"/>
                <w:spacing w:val="-1"/>
                <w:sz w:val="18"/>
                <w:szCs w:val="18"/>
              </w:rPr>
              <w:t>affiliates</w:t>
            </w:r>
            <w:r w:rsidRPr="00E86B1F">
              <w:rPr>
                <w:rFonts w:ascii="Garamond" w:hAnsi="Garamond"/>
                <w:spacing w:val="-8"/>
                <w:sz w:val="18"/>
                <w:szCs w:val="18"/>
              </w:rPr>
              <w:t xml:space="preserve"> </w:t>
            </w:r>
            <w:r w:rsidRPr="00E86B1F">
              <w:rPr>
                <w:rFonts w:ascii="Garamond" w:hAnsi="Garamond"/>
                <w:spacing w:val="-1"/>
                <w:sz w:val="18"/>
                <w:szCs w:val="18"/>
              </w:rPr>
              <w:t>in</w:t>
            </w:r>
            <w:r w:rsidRPr="00E86B1F">
              <w:rPr>
                <w:rFonts w:ascii="Garamond" w:hAnsi="Garamond"/>
                <w:spacing w:val="-6"/>
                <w:sz w:val="18"/>
                <w:szCs w:val="18"/>
              </w:rPr>
              <w:t xml:space="preserve"> </w:t>
            </w:r>
            <w:r w:rsidRPr="00E86B1F">
              <w:rPr>
                <w:rFonts w:ascii="Garamond" w:hAnsi="Garamond"/>
                <w:spacing w:val="-1"/>
                <w:sz w:val="18"/>
                <w:szCs w:val="18"/>
              </w:rPr>
              <w:t>selected</w:t>
            </w:r>
            <w:r w:rsidRPr="00E86B1F">
              <w:rPr>
                <w:rFonts w:ascii="Garamond" w:hAnsi="Garamond"/>
                <w:spacing w:val="-7"/>
                <w:sz w:val="18"/>
                <w:szCs w:val="18"/>
              </w:rPr>
              <w:t xml:space="preserve"> </w:t>
            </w:r>
            <w:r w:rsidRPr="00E86B1F">
              <w:rPr>
                <w:rFonts w:ascii="Garamond" w:hAnsi="Garamond"/>
                <w:spacing w:val="-1"/>
                <w:sz w:val="18"/>
                <w:szCs w:val="18"/>
              </w:rPr>
              <w:t>districts</w:t>
            </w:r>
            <w:r w:rsidRPr="00E86B1F">
              <w:rPr>
                <w:rFonts w:ascii="Garamond" w:hAnsi="Garamond"/>
                <w:spacing w:val="49"/>
                <w:w w:val="99"/>
                <w:sz w:val="18"/>
                <w:szCs w:val="18"/>
              </w:rPr>
              <w:t xml:space="preserve"> </w:t>
            </w:r>
            <w:r w:rsidRPr="00E86B1F">
              <w:rPr>
                <w:rFonts w:ascii="Garamond" w:hAnsi="Garamond"/>
                <w:spacing w:val="-1"/>
                <w:sz w:val="18"/>
                <w:szCs w:val="18"/>
              </w:rPr>
              <w:t>developed</w:t>
            </w:r>
            <w:r w:rsidRPr="00E86B1F">
              <w:rPr>
                <w:rFonts w:ascii="Garamond" w:hAnsi="Garamond"/>
                <w:spacing w:val="-8"/>
                <w:sz w:val="18"/>
                <w:szCs w:val="18"/>
              </w:rPr>
              <w:t xml:space="preserve"> </w:t>
            </w:r>
            <w:r w:rsidRPr="00E86B1F">
              <w:rPr>
                <w:rFonts w:ascii="Garamond" w:hAnsi="Garamond"/>
                <w:spacing w:val="1"/>
                <w:sz w:val="18"/>
                <w:szCs w:val="18"/>
              </w:rPr>
              <w:t>to</w:t>
            </w:r>
            <w:r w:rsidRPr="00E86B1F">
              <w:rPr>
                <w:rFonts w:ascii="Garamond" w:hAnsi="Garamond"/>
                <w:spacing w:val="-7"/>
                <w:sz w:val="18"/>
                <w:szCs w:val="18"/>
              </w:rPr>
              <w:t xml:space="preserve"> </w:t>
            </w:r>
            <w:r w:rsidRPr="00E86B1F">
              <w:rPr>
                <w:rFonts w:ascii="Garamond" w:hAnsi="Garamond"/>
                <w:spacing w:val="-1"/>
                <w:sz w:val="18"/>
                <w:szCs w:val="18"/>
              </w:rPr>
              <w:t>meet</w:t>
            </w:r>
            <w:r w:rsidRPr="00E86B1F">
              <w:rPr>
                <w:rFonts w:ascii="Garamond" w:hAnsi="Garamond"/>
                <w:spacing w:val="-5"/>
                <w:sz w:val="18"/>
                <w:szCs w:val="18"/>
              </w:rPr>
              <w:t xml:space="preserve"> </w:t>
            </w:r>
            <w:r w:rsidRPr="00E86B1F">
              <w:rPr>
                <w:rFonts w:ascii="Garamond" w:hAnsi="Garamond"/>
                <w:spacing w:val="-1"/>
                <w:sz w:val="18"/>
                <w:szCs w:val="18"/>
              </w:rPr>
              <w:t>minimum</w:t>
            </w:r>
            <w:r w:rsidRPr="00E86B1F">
              <w:rPr>
                <w:rFonts w:ascii="Garamond" w:hAnsi="Garamond"/>
                <w:spacing w:val="27"/>
                <w:w w:val="99"/>
                <w:sz w:val="18"/>
                <w:szCs w:val="18"/>
              </w:rPr>
              <w:t xml:space="preserve"> </w:t>
            </w:r>
            <w:r w:rsidRPr="00E86B1F">
              <w:rPr>
                <w:rFonts w:ascii="Garamond" w:hAnsi="Garamond"/>
                <w:spacing w:val="-1"/>
                <w:sz w:val="18"/>
                <w:szCs w:val="18"/>
              </w:rPr>
              <w:t>operational</w:t>
            </w:r>
            <w:r w:rsidRPr="00E86B1F">
              <w:rPr>
                <w:rFonts w:ascii="Garamond" w:hAnsi="Garamond"/>
                <w:spacing w:val="-12"/>
                <w:sz w:val="18"/>
                <w:szCs w:val="18"/>
              </w:rPr>
              <w:t xml:space="preserve"> </w:t>
            </w:r>
            <w:r w:rsidRPr="00E86B1F">
              <w:rPr>
                <w:rFonts w:ascii="Garamond" w:hAnsi="Garamond"/>
                <w:sz w:val="18"/>
                <w:szCs w:val="18"/>
              </w:rPr>
              <w:t>and</w:t>
            </w:r>
            <w:r w:rsidRPr="00E86B1F">
              <w:rPr>
                <w:rFonts w:ascii="Garamond" w:hAnsi="Garamond"/>
                <w:spacing w:val="-12"/>
                <w:sz w:val="18"/>
                <w:szCs w:val="18"/>
              </w:rPr>
              <w:t xml:space="preserve"> </w:t>
            </w:r>
            <w:r w:rsidRPr="00E86B1F">
              <w:rPr>
                <w:rFonts w:ascii="Garamond" w:hAnsi="Garamond"/>
                <w:spacing w:val="-1"/>
                <w:sz w:val="18"/>
                <w:szCs w:val="18"/>
              </w:rPr>
              <w:t>effectiveness</w:t>
            </w:r>
            <w:r w:rsidRPr="00E86B1F">
              <w:rPr>
                <w:rFonts w:ascii="Garamond" w:hAnsi="Garamond"/>
                <w:spacing w:val="39"/>
                <w:w w:val="99"/>
                <w:sz w:val="18"/>
                <w:szCs w:val="18"/>
              </w:rPr>
              <w:t xml:space="preserve"> </w:t>
            </w:r>
            <w:r w:rsidRPr="00E86B1F">
              <w:rPr>
                <w:rFonts w:ascii="Garamond" w:hAnsi="Garamond"/>
                <w:spacing w:val="-1"/>
                <w:sz w:val="18"/>
                <w:szCs w:val="18"/>
              </w:rPr>
              <w:t>standards.</w:t>
            </w:r>
            <w:r w:rsidRPr="00E86B1F">
              <w:rPr>
                <w:rFonts w:ascii="Garamond" w:hAnsi="Garamond"/>
                <w:spacing w:val="-11"/>
                <w:sz w:val="18"/>
                <w:szCs w:val="18"/>
              </w:rPr>
              <w:t xml:space="preserve"> </w:t>
            </w:r>
            <w:r w:rsidRPr="00E86B1F">
              <w:rPr>
                <w:rFonts w:ascii="Garamond" w:hAnsi="Garamond"/>
                <w:spacing w:val="-1"/>
                <w:sz w:val="18"/>
                <w:szCs w:val="18"/>
              </w:rPr>
              <w:t>Technical</w:t>
            </w:r>
            <w:r w:rsidRPr="00E86B1F">
              <w:rPr>
                <w:rFonts w:ascii="Garamond" w:hAnsi="Garamond"/>
                <w:spacing w:val="-11"/>
                <w:sz w:val="18"/>
                <w:szCs w:val="18"/>
              </w:rPr>
              <w:t xml:space="preserve"> </w:t>
            </w:r>
            <w:r w:rsidRPr="00E86B1F">
              <w:rPr>
                <w:rFonts w:ascii="Garamond" w:hAnsi="Garamond"/>
                <w:spacing w:val="-1"/>
                <w:sz w:val="18"/>
                <w:szCs w:val="18"/>
              </w:rPr>
              <w:t>design,</w:t>
            </w:r>
            <w:r w:rsidRPr="00E86B1F">
              <w:rPr>
                <w:rFonts w:ascii="Garamond" w:hAnsi="Garamond"/>
                <w:spacing w:val="37"/>
                <w:w w:val="99"/>
                <w:sz w:val="18"/>
                <w:szCs w:val="18"/>
              </w:rPr>
              <w:t xml:space="preserve"> </w:t>
            </w:r>
            <w:r w:rsidRPr="00E86B1F">
              <w:rPr>
                <w:rFonts w:ascii="Garamond" w:hAnsi="Garamond"/>
                <w:sz w:val="18"/>
                <w:szCs w:val="18"/>
              </w:rPr>
              <w:t>feasibility</w:t>
            </w:r>
            <w:r w:rsidRPr="00E86B1F">
              <w:rPr>
                <w:rFonts w:ascii="Garamond" w:hAnsi="Garamond"/>
                <w:spacing w:val="-18"/>
                <w:sz w:val="18"/>
                <w:szCs w:val="18"/>
              </w:rPr>
              <w:t xml:space="preserve"> </w:t>
            </w:r>
            <w:r w:rsidRPr="00E86B1F">
              <w:rPr>
                <w:rFonts w:ascii="Garamond" w:hAnsi="Garamond"/>
                <w:spacing w:val="-1"/>
                <w:sz w:val="18"/>
                <w:szCs w:val="18"/>
              </w:rPr>
              <w:t>analysis,</w:t>
            </w:r>
            <w:r w:rsidRPr="00E86B1F">
              <w:rPr>
                <w:rFonts w:ascii="Garamond" w:hAnsi="Garamond"/>
                <w:spacing w:val="-12"/>
                <w:sz w:val="18"/>
                <w:szCs w:val="18"/>
              </w:rPr>
              <w:t xml:space="preserve"> </w:t>
            </w:r>
            <w:r w:rsidRPr="00E86B1F">
              <w:rPr>
                <w:rFonts w:ascii="Garamond" w:hAnsi="Garamond"/>
                <w:spacing w:val="-1"/>
                <w:sz w:val="18"/>
                <w:szCs w:val="18"/>
              </w:rPr>
              <w:t>consensus-</w:t>
            </w:r>
            <w:r w:rsidRPr="00E86B1F">
              <w:rPr>
                <w:rFonts w:ascii="Garamond" w:hAnsi="Garamond"/>
                <w:spacing w:val="30"/>
                <w:w w:val="99"/>
                <w:sz w:val="18"/>
                <w:szCs w:val="18"/>
              </w:rPr>
              <w:t xml:space="preserve"> </w:t>
            </w:r>
            <w:r w:rsidRPr="00E86B1F">
              <w:rPr>
                <w:rFonts w:ascii="Garamond" w:hAnsi="Garamond"/>
                <w:spacing w:val="-1"/>
                <w:sz w:val="18"/>
                <w:szCs w:val="18"/>
              </w:rPr>
              <w:t>building</w:t>
            </w:r>
            <w:r w:rsidRPr="00E86B1F">
              <w:rPr>
                <w:rFonts w:ascii="Garamond" w:hAnsi="Garamond"/>
                <w:spacing w:val="-7"/>
                <w:sz w:val="18"/>
                <w:szCs w:val="18"/>
              </w:rPr>
              <w:t xml:space="preserve"> </w:t>
            </w:r>
            <w:r w:rsidRPr="00E86B1F">
              <w:rPr>
                <w:rFonts w:ascii="Garamond" w:hAnsi="Garamond"/>
                <w:sz w:val="18"/>
                <w:szCs w:val="18"/>
              </w:rPr>
              <w:t>and</w:t>
            </w:r>
            <w:r w:rsidRPr="00E86B1F">
              <w:rPr>
                <w:rFonts w:ascii="Garamond" w:hAnsi="Garamond"/>
                <w:spacing w:val="-6"/>
                <w:sz w:val="18"/>
                <w:szCs w:val="18"/>
              </w:rPr>
              <w:t xml:space="preserve"> </w:t>
            </w:r>
            <w:r w:rsidRPr="00E86B1F">
              <w:rPr>
                <w:rFonts w:ascii="Garamond" w:hAnsi="Garamond"/>
                <w:spacing w:val="-1"/>
                <w:sz w:val="18"/>
                <w:szCs w:val="18"/>
              </w:rPr>
              <w:t>start-up</w:t>
            </w:r>
            <w:r w:rsidRPr="00E86B1F">
              <w:rPr>
                <w:rFonts w:ascii="Garamond" w:hAnsi="Garamond"/>
                <w:spacing w:val="-4"/>
                <w:sz w:val="18"/>
                <w:szCs w:val="18"/>
              </w:rPr>
              <w:t xml:space="preserve"> </w:t>
            </w:r>
            <w:r w:rsidRPr="00E86B1F">
              <w:rPr>
                <w:rFonts w:ascii="Garamond" w:hAnsi="Garamond"/>
                <w:spacing w:val="-1"/>
                <w:sz w:val="18"/>
                <w:szCs w:val="18"/>
              </w:rPr>
              <w:t>planning</w:t>
            </w:r>
            <w:r w:rsidRPr="00E86B1F">
              <w:rPr>
                <w:rFonts w:ascii="Garamond" w:hAnsi="Garamond"/>
                <w:spacing w:val="-4"/>
                <w:sz w:val="18"/>
                <w:szCs w:val="18"/>
              </w:rPr>
              <w:t xml:space="preserve"> </w:t>
            </w:r>
            <w:r w:rsidRPr="00E86B1F">
              <w:rPr>
                <w:rFonts w:ascii="Garamond" w:hAnsi="Garamond"/>
                <w:spacing w:val="-2"/>
                <w:sz w:val="18"/>
                <w:szCs w:val="18"/>
              </w:rPr>
              <w:t>for</w:t>
            </w:r>
            <w:r w:rsidRPr="00E86B1F">
              <w:rPr>
                <w:rFonts w:ascii="Garamond" w:hAnsi="Garamond"/>
                <w:spacing w:val="-4"/>
                <w:sz w:val="18"/>
                <w:szCs w:val="18"/>
              </w:rPr>
              <w:t xml:space="preserve"> </w:t>
            </w:r>
            <w:r w:rsidRPr="00E86B1F">
              <w:rPr>
                <w:rFonts w:ascii="Garamond" w:hAnsi="Garamond"/>
                <w:sz w:val="18"/>
                <w:szCs w:val="18"/>
              </w:rPr>
              <w:t>a</w:t>
            </w:r>
            <w:r w:rsidRPr="00E86B1F">
              <w:rPr>
                <w:rFonts w:ascii="Garamond" w:hAnsi="Garamond"/>
                <w:spacing w:val="43"/>
                <w:w w:val="99"/>
                <w:sz w:val="18"/>
                <w:szCs w:val="18"/>
              </w:rPr>
              <w:t xml:space="preserve"> </w:t>
            </w:r>
            <w:r w:rsidRPr="00E86B1F">
              <w:rPr>
                <w:rFonts w:ascii="Garamond" w:hAnsi="Garamond"/>
                <w:spacing w:val="-1"/>
                <w:sz w:val="18"/>
                <w:szCs w:val="18"/>
              </w:rPr>
              <w:t>Commodities</w:t>
            </w:r>
            <w:r w:rsidRPr="00E86B1F">
              <w:rPr>
                <w:rFonts w:ascii="Garamond" w:hAnsi="Garamond"/>
                <w:spacing w:val="-16"/>
                <w:sz w:val="18"/>
                <w:szCs w:val="18"/>
              </w:rPr>
              <w:t xml:space="preserve"> </w:t>
            </w:r>
            <w:r w:rsidRPr="00E86B1F">
              <w:rPr>
                <w:rFonts w:ascii="Garamond" w:hAnsi="Garamond"/>
                <w:spacing w:val="-1"/>
                <w:sz w:val="18"/>
                <w:szCs w:val="18"/>
              </w:rPr>
              <w:t>Exchange</w:t>
            </w:r>
            <w:r w:rsidRPr="00E86B1F">
              <w:rPr>
                <w:rFonts w:ascii="Garamond" w:hAnsi="Garamond"/>
                <w:spacing w:val="-14"/>
                <w:sz w:val="18"/>
                <w:szCs w:val="18"/>
              </w:rPr>
              <w:t xml:space="preserve"> </w:t>
            </w:r>
            <w:r w:rsidRPr="00E86B1F">
              <w:rPr>
                <w:rFonts w:ascii="Garamond" w:hAnsi="Garamond"/>
                <w:spacing w:val="-1"/>
                <w:sz w:val="18"/>
                <w:szCs w:val="18"/>
              </w:rPr>
              <w:t>Commission</w:t>
            </w:r>
            <w:r w:rsidRPr="00E86B1F">
              <w:rPr>
                <w:rFonts w:ascii="Garamond" w:hAnsi="Garamond"/>
                <w:spacing w:val="39"/>
                <w:w w:val="99"/>
                <w:sz w:val="18"/>
                <w:szCs w:val="18"/>
              </w:rPr>
              <w:t xml:space="preserve"> </w:t>
            </w:r>
            <w:r w:rsidRPr="00E86B1F">
              <w:rPr>
                <w:rFonts w:ascii="Garamond" w:hAnsi="Garamond"/>
                <w:spacing w:val="-1"/>
                <w:sz w:val="18"/>
                <w:szCs w:val="18"/>
              </w:rPr>
              <w:t>completed.</w:t>
            </w:r>
          </w:p>
        </w:tc>
        <w:tc>
          <w:tcPr>
            <w:tcW w:w="1817" w:type="dxa"/>
          </w:tcPr>
          <w:p w14:paraId="2A3B367C" w14:textId="77777777" w:rsidR="007C2CA1" w:rsidRPr="00E86B1F" w:rsidRDefault="007C2CA1" w:rsidP="007C2CA1">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Regular</w:t>
            </w:r>
          </w:p>
          <w:p w14:paraId="3CA601DF" w14:textId="77777777" w:rsidR="007C2CA1" w:rsidRPr="00E86B1F" w:rsidRDefault="007C2CA1" w:rsidP="007C2CA1">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US$ 11 million</w:t>
            </w:r>
          </w:p>
          <w:p w14:paraId="47A2A526" w14:textId="77777777" w:rsidR="007C2CA1" w:rsidRPr="00E86B1F" w:rsidRDefault="007C2CA1" w:rsidP="007C2CA1">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Other:</w:t>
            </w:r>
          </w:p>
          <w:p w14:paraId="45A6742D" w14:textId="77777777" w:rsidR="007C2CA1" w:rsidRPr="00E86B1F" w:rsidRDefault="007C2CA1" w:rsidP="007C2CA1">
            <w:pPr>
              <w:pStyle w:val="TableParagraph"/>
              <w:kinsoku w:val="0"/>
              <w:overflowPunct w:val="0"/>
              <w:spacing w:before="71"/>
              <w:jc w:val="both"/>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US$ 10.5 million</w:t>
            </w:r>
          </w:p>
        </w:tc>
      </w:tr>
    </w:tbl>
    <w:p w14:paraId="7A987DC7" w14:textId="77777777" w:rsidR="00AF135A" w:rsidRPr="00E86B1F" w:rsidRDefault="00AF135A" w:rsidP="000B5D0B">
      <w:pPr>
        <w:tabs>
          <w:tab w:val="clear" w:pos="9356"/>
        </w:tabs>
        <w:ind w:left="1145" w:right="0" w:hanging="357"/>
        <w:rPr>
          <w:rFonts w:ascii="Garamond" w:eastAsiaTheme="majorEastAsia" w:hAnsi="Garamond" w:cstheme="majorBidi"/>
          <w:b/>
          <w:bCs/>
          <w:sz w:val="28"/>
          <w:szCs w:val="28"/>
        </w:rPr>
      </w:pPr>
    </w:p>
    <w:p w14:paraId="471E2BE9" w14:textId="77777777" w:rsidR="007C2CA1" w:rsidRPr="00E86B1F" w:rsidRDefault="007C2CA1" w:rsidP="000B5D0B">
      <w:pPr>
        <w:tabs>
          <w:tab w:val="clear" w:pos="9356"/>
        </w:tabs>
        <w:ind w:left="1145" w:right="0" w:hanging="357"/>
        <w:rPr>
          <w:rFonts w:ascii="Garamond" w:eastAsiaTheme="majorEastAsia" w:hAnsi="Garamond" w:cstheme="majorBidi"/>
          <w:b/>
          <w:bCs/>
          <w:sz w:val="28"/>
          <w:szCs w:val="28"/>
        </w:rPr>
        <w:sectPr w:rsidR="007C2CA1" w:rsidRPr="00E86B1F" w:rsidSect="00E86B1F">
          <w:pgSz w:w="16838" w:h="11906" w:orient="landscape"/>
          <w:pgMar w:top="1440" w:right="1267" w:bottom="850" w:left="1440" w:header="706" w:footer="706" w:gutter="0"/>
          <w:cols w:space="708"/>
          <w:docGrid w:linePitch="360"/>
        </w:sectPr>
      </w:pPr>
    </w:p>
    <w:p w14:paraId="6B8763C8" w14:textId="77777777" w:rsidR="00352867" w:rsidRDefault="00352867" w:rsidP="00E86B1F">
      <w:pPr>
        <w:pStyle w:val="Caption"/>
        <w:keepNext/>
      </w:pPr>
      <w:bookmarkStart w:id="49" w:name="_Toc474056744"/>
      <w:r>
        <w:lastRenderedPageBreak/>
        <w:t xml:space="preserve">Table </w:t>
      </w:r>
      <w:fldSimple w:instr=" SEQ Table \* ARABIC ">
        <w:r w:rsidR="00D334F0">
          <w:rPr>
            <w:noProof/>
          </w:rPr>
          <w:t>2</w:t>
        </w:r>
      </w:fldSimple>
      <w:r>
        <w:t xml:space="preserve">: </w:t>
      </w:r>
      <w:r w:rsidRPr="00A22C43">
        <w:t>Projects/Programs undertaken during CPD Period</w:t>
      </w:r>
      <w:bookmarkEnd w:id="49"/>
    </w:p>
    <w:tbl>
      <w:tblPr>
        <w:tblStyle w:val="TableGrid"/>
        <w:tblW w:w="10594" w:type="dxa"/>
        <w:tblInd w:w="-622" w:type="dxa"/>
        <w:tblLook w:val="04A0" w:firstRow="1" w:lastRow="0" w:firstColumn="1" w:lastColumn="0" w:noHBand="0" w:noVBand="1"/>
      </w:tblPr>
      <w:tblGrid>
        <w:gridCol w:w="449"/>
        <w:gridCol w:w="3427"/>
        <w:gridCol w:w="554"/>
        <w:gridCol w:w="554"/>
        <w:gridCol w:w="554"/>
        <w:gridCol w:w="554"/>
        <w:gridCol w:w="554"/>
        <w:gridCol w:w="554"/>
        <w:gridCol w:w="554"/>
        <w:gridCol w:w="554"/>
        <w:gridCol w:w="554"/>
        <w:gridCol w:w="554"/>
        <w:gridCol w:w="1178"/>
      </w:tblGrid>
      <w:tr w:rsidR="00607287" w:rsidRPr="00DD6CFE" w14:paraId="050D2615" w14:textId="77777777" w:rsidTr="00EC54B4">
        <w:trPr>
          <w:tblHeader/>
        </w:trPr>
        <w:tc>
          <w:tcPr>
            <w:tcW w:w="449" w:type="dxa"/>
            <w:shd w:val="clear" w:color="auto" w:fill="DAEEF3" w:themeFill="accent5" w:themeFillTint="33"/>
          </w:tcPr>
          <w:p w14:paraId="440BDD34" w14:textId="77777777" w:rsidR="00827645" w:rsidRPr="00E86B1F" w:rsidRDefault="00827645" w:rsidP="00D8144F">
            <w:pPr>
              <w:ind w:right="0"/>
              <w:jc w:val="center"/>
              <w:rPr>
                <w:rFonts w:ascii="Garamond" w:hAnsi="Garamond"/>
                <w:sz w:val="18"/>
                <w:szCs w:val="18"/>
              </w:rPr>
            </w:pPr>
          </w:p>
        </w:tc>
        <w:tc>
          <w:tcPr>
            <w:tcW w:w="0" w:type="auto"/>
            <w:shd w:val="clear" w:color="auto" w:fill="DAEEF3" w:themeFill="accent5" w:themeFillTint="33"/>
          </w:tcPr>
          <w:p w14:paraId="1631DCF3" w14:textId="77777777" w:rsidR="00827645" w:rsidRPr="00E86B1F" w:rsidRDefault="00827645" w:rsidP="00D8144F">
            <w:pPr>
              <w:ind w:right="0"/>
              <w:jc w:val="center"/>
              <w:rPr>
                <w:rFonts w:ascii="Garamond" w:hAnsi="Garamond"/>
                <w:b/>
                <w:sz w:val="18"/>
                <w:szCs w:val="18"/>
              </w:rPr>
            </w:pPr>
            <w:r w:rsidRPr="00E86B1F">
              <w:rPr>
                <w:rFonts w:ascii="Garamond" w:hAnsi="Garamond"/>
                <w:b/>
                <w:sz w:val="18"/>
                <w:szCs w:val="18"/>
              </w:rPr>
              <w:t>PROJECTS/PROGRAMS</w:t>
            </w:r>
          </w:p>
        </w:tc>
        <w:tc>
          <w:tcPr>
            <w:tcW w:w="0" w:type="auto"/>
            <w:shd w:val="clear" w:color="auto" w:fill="DAEEF3" w:themeFill="accent5" w:themeFillTint="33"/>
          </w:tcPr>
          <w:p w14:paraId="11F60D94"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2010</w:t>
            </w:r>
          </w:p>
        </w:tc>
        <w:tc>
          <w:tcPr>
            <w:tcW w:w="0" w:type="auto"/>
            <w:shd w:val="clear" w:color="auto" w:fill="DAEEF3" w:themeFill="accent5" w:themeFillTint="33"/>
          </w:tcPr>
          <w:p w14:paraId="27739C31"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2011</w:t>
            </w:r>
          </w:p>
        </w:tc>
        <w:tc>
          <w:tcPr>
            <w:tcW w:w="0" w:type="auto"/>
            <w:shd w:val="clear" w:color="auto" w:fill="DAEEF3" w:themeFill="accent5" w:themeFillTint="33"/>
          </w:tcPr>
          <w:p w14:paraId="193BCAD6"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2012</w:t>
            </w:r>
          </w:p>
        </w:tc>
        <w:tc>
          <w:tcPr>
            <w:tcW w:w="0" w:type="auto"/>
            <w:shd w:val="clear" w:color="auto" w:fill="DAEEF3" w:themeFill="accent5" w:themeFillTint="33"/>
          </w:tcPr>
          <w:p w14:paraId="25E12EB6"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2013</w:t>
            </w:r>
          </w:p>
        </w:tc>
        <w:tc>
          <w:tcPr>
            <w:tcW w:w="0" w:type="auto"/>
            <w:shd w:val="clear" w:color="auto" w:fill="DAEEF3" w:themeFill="accent5" w:themeFillTint="33"/>
          </w:tcPr>
          <w:p w14:paraId="4AC9D415"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2014</w:t>
            </w:r>
          </w:p>
        </w:tc>
        <w:tc>
          <w:tcPr>
            <w:tcW w:w="0" w:type="auto"/>
            <w:shd w:val="clear" w:color="auto" w:fill="DAEEF3" w:themeFill="accent5" w:themeFillTint="33"/>
          </w:tcPr>
          <w:p w14:paraId="3BDA0CE9"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2015</w:t>
            </w:r>
          </w:p>
        </w:tc>
        <w:tc>
          <w:tcPr>
            <w:tcW w:w="0" w:type="auto"/>
            <w:shd w:val="clear" w:color="auto" w:fill="DAEEF3" w:themeFill="accent5" w:themeFillTint="33"/>
          </w:tcPr>
          <w:p w14:paraId="372E13F9"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2016</w:t>
            </w:r>
          </w:p>
        </w:tc>
        <w:tc>
          <w:tcPr>
            <w:tcW w:w="0" w:type="auto"/>
            <w:shd w:val="clear" w:color="auto" w:fill="DAEEF3" w:themeFill="accent5" w:themeFillTint="33"/>
          </w:tcPr>
          <w:p w14:paraId="7DC0FC50"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2017</w:t>
            </w:r>
          </w:p>
        </w:tc>
        <w:tc>
          <w:tcPr>
            <w:tcW w:w="0" w:type="auto"/>
            <w:shd w:val="clear" w:color="auto" w:fill="DAEEF3" w:themeFill="accent5" w:themeFillTint="33"/>
          </w:tcPr>
          <w:p w14:paraId="6F9C867D"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2018</w:t>
            </w:r>
          </w:p>
        </w:tc>
        <w:tc>
          <w:tcPr>
            <w:tcW w:w="0" w:type="auto"/>
            <w:shd w:val="clear" w:color="auto" w:fill="DAEEF3" w:themeFill="accent5" w:themeFillTint="33"/>
          </w:tcPr>
          <w:p w14:paraId="62E06C4F" w14:textId="77777777" w:rsidR="00827645" w:rsidRPr="00E86B1F" w:rsidRDefault="00827645" w:rsidP="00D8144F">
            <w:pPr>
              <w:ind w:right="0"/>
              <w:rPr>
                <w:rFonts w:ascii="Garamond" w:hAnsi="Garamond"/>
                <w:sz w:val="18"/>
                <w:szCs w:val="18"/>
              </w:rPr>
            </w:pPr>
            <w:r w:rsidRPr="00E86B1F">
              <w:rPr>
                <w:rFonts w:ascii="Garamond" w:hAnsi="Garamond"/>
                <w:sz w:val="18"/>
                <w:szCs w:val="18"/>
              </w:rPr>
              <w:t>2019</w:t>
            </w:r>
          </w:p>
        </w:tc>
        <w:tc>
          <w:tcPr>
            <w:tcW w:w="0" w:type="auto"/>
            <w:shd w:val="clear" w:color="auto" w:fill="DAEEF3" w:themeFill="accent5" w:themeFillTint="33"/>
          </w:tcPr>
          <w:p w14:paraId="56A7F920" w14:textId="77777777" w:rsidR="00827645" w:rsidRPr="00E86B1F" w:rsidRDefault="00827645" w:rsidP="00D8144F">
            <w:pPr>
              <w:ind w:right="0"/>
              <w:rPr>
                <w:rFonts w:ascii="Garamond" w:hAnsi="Garamond"/>
                <w:sz w:val="18"/>
                <w:szCs w:val="18"/>
              </w:rPr>
            </w:pPr>
            <w:r w:rsidRPr="00E86B1F">
              <w:rPr>
                <w:rFonts w:ascii="Garamond" w:hAnsi="Garamond"/>
                <w:sz w:val="18"/>
                <w:szCs w:val="18"/>
              </w:rPr>
              <w:t>Total (USD)</w:t>
            </w:r>
          </w:p>
        </w:tc>
      </w:tr>
      <w:tr w:rsidR="00F7124C" w:rsidRPr="00DD6CFE" w14:paraId="3B6F310C" w14:textId="77777777" w:rsidTr="0025775A">
        <w:tc>
          <w:tcPr>
            <w:tcW w:w="449" w:type="dxa"/>
            <w:vMerge w:val="restart"/>
            <w:textDirection w:val="btLr"/>
          </w:tcPr>
          <w:p w14:paraId="647AA4DB" w14:textId="77777777" w:rsidR="00F7124C" w:rsidRPr="00E86B1F" w:rsidRDefault="00F7124C" w:rsidP="00D8144F">
            <w:pPr>
              <w:ind w:right="0"/>
              <w:jc w:val="center"/>
              <w:rPr>
                <w:rFonts w:ascii="Garamond" w:hAnsi="Garamond"/>
                <w:sz w:val="18"/>
                <w:szCs w:val="18"/>
              </w:rPr>
            </w:pPr>
            <w:r w:rsidRPr="00E86B1F">
              <w:rPr>
                <w:rFonts w:ascii="Garamond" w:hAnsi="Garamond"/>
                <w:sz w:val="18"/>
                <w:szCs w:val="18"/>
              </w:rPr>
              <w:t>DEMOCRATIC GOVERNANCE</w:t>
            </w:r>
          </w:p>
        </w:tc>
        <w:tc>
          <w:tcPr>
            <w:tcW w:w="0" w:type="auto"/>
            <w:gridSpan w:val="11"/>
          </w:tcPr>
          <w:p w14:paraId="50134C5C" w14:textId="77777777" w:rsidR="00F7124C" w:rsidRPr="00E86B1F" w:rsidRDefault="00F7124C" w:rsidP="00D8144F">
            <w:pPr>
              <w:ind w:right="0"/>
              <w:rPr>
                <w:rFonts w:ascii="Garamond" w:hAnsi="Garamond"/>
                <w:sz w:val="18"/>
                <w:szCs w:val="18"/>
              </w:rPr>
            </w:pPr>
            <w:r w:rsidRPr="00E86B1F">
              <w:rPr>
                <w:rFonts w:ascii="Garamond" w:hAnsi="Garamond"/>
                <w:sz w:val="18"/>
                <w:szCs w:val="18"/>
              </w:rPr>
              <w:t>Governance</w:t>
            </w:r>
          </w:p>
        </w:tc>
        <w:tc>
          <w:tcPr>
            <w:tcW w:w="0" w:type="auto"/>
          </w:tcPr>
          <w:p w14:paraId="0F65475B" w14:textId="77777777" w:rsidR="00F7124C" w:rsidRPr="00E86B1F" w:rsidRDefault="00F7124C" w:rsidP="00D8144F">
            <w:pPr>
              <w:ind w:right="0"/>
              <w:rPr>
                <w:rFonts w:ascii="Garamond" w:hAnsi="Garamond"/>
                <w:sz w:val="18"/>
                <w:szCs w:val="18"/>
              </w:rPr>
            </w:pPr>
          </w:p>
        </w:tc>
      </w:tr>
      <w:tr w:rsidR="00607287" w:rsidRPr="00DD6CFE" w14:paraId="1B9B9D06" w14:textId="77777777" w:rsidTr="00EC54B4">
        <w:tc>
          <w:tcPr>
            <w:tcW w:w="449" w:type="dxa"/>
            <w:vMerge/>
          </w:tcPr>
          <w:p w14:paraId="33B95BAC" w14:textId="77777777" w:rsidR="00827645" w:rsidRPr="00E86B1F" w:rsidRDefault="00827645" w:rsidP="00D8144F">
            <w:pPr>
              <w:ind w:right="0"/>
              <w:jc w:val="center"/>
              <w:rPr>
                <w:rFonts w:ascii="Garamond" w:hAnsi="Garamond"/>
                <w:sz w:val="18"/>
                <w:szCs w:val="18"/>
              </w:rPr>
            </w:pPr>
          </w:p>
        </w:tc>
        <w:tc>
          <w:tcPr>
            <w:tcW w:w="0" w:type="auto"/>
          </w:tcPr>
          <w:p w14:paraId="68FEA5CE" w14:textId="77777777" w:rsidR="00827645" w:rsidRPr="00E86B1F" w:rsidRDefault="00827645" w:rsidP="00D8144F">
            <w:pPr>
              <w:ind w:right="0"/>
              <w:jc w:val="left"/>
              <w:rPr>
                <w:rFonts w:ascii="Garamond" w:hAnsi="Garamond"/>
                <w:sz w:val="18"/>
              </w:rPr>
            </w:pPr>
            <w:r w:rsidRPr="00E86B1F">
              <w:rPr>
                <w:rFonts w:ascii="Garamond" w:hAnsi="Garamond"/>
                <w:sz w:val="18"/>
              </w:rPr>
              <w:t>Regional  Small Arms And Light Weapons Project</w:t>
            </w:r>
          </w:p>
        </w:tc>
        <w:tc>
          <w:tcPr>
            <w:tcW w:w="0" w:type="auto"/>
            <w:shd w:val="clear" w:color="auto" w:fill="F2DBDB" w:themeFill="accent2" w:themeFillTint="33"/>
          </w:tcPr>
          <w:p w14:paraId="0C2BC541"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063AF3EE"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1EACB679"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62E0FE98"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6C9407B9"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05F943BD"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46A86321" w14:textId="77777777" w:rsidR="00827645" w:rsidRPr="00E86B1F" w:rsidRDefault="00827645" w:rsidP="00D8144F">
            <w:pPr>
              <w:ind w:right="0"/>
              <w:rPr>
                <w:rFonts w:ascii="Garamond" w:hAnsi="Garamond"/>
                <w:sz w:val="18"/>
                <w:szCs w:val="18"/>
              </w:rPr>
            </w:pPr>
          </w:p>
        </w:tc>
        <w:tc>
          <w:tcPr>
            <w:tcW w:w="0" w:type="auto"/>
          </w:tcPr>
          <w:p w14:paraId="44EFCF0A" w14:textId="77777777" w:rsidR="00827645" w:rsidRPr="00E86B1F" w:rsidRDefault="00827645" w:rsidP="00D8144F">
            <w:pPr>
              <w:ind w:right="0"/>
              <w:rPr>
                <w:rFonts w:ascii="Garamond" w:hAnsi="Garamond"/>
                <w:sz w:val="18"/>
                <w:szCs w:val="18"/>
              </w:rPr>
            </w:pPr>
          </w:p>
        </w:tc>
        <w:tc>
          <w:tcPr>
            <w:tcW w:w="0" w:type="auto"/>
          </w:tcPr>
          <w:p w14:paraId="3EE69B9C" w14:textId="77777777" w:rsidR="00827645" w:rsidRPr="00E86B1F" w:rsidRDefault="00827645" w:rsidP="00D8144F">
            <w:pPr>
              <w:ind w:right="0"/>
              <w:rPr>
                <w:rFonts w:ascii="Garamond" w:hAnsi="Garamond"/>
                <w:sz w:val="18"/>
                <w:szCs w:val="18"/>
              </w:rPr>
            </w:pPr>
          </w:p>
        </w:tc>
        <w:tc>
          <w:tcPr>
            <w:tcW w:w="0" w:type="auto"/>
          </w:tcPr>
          <w:p w14:paraId="2FEC7582" w14:textId="77777777" w:rsidR="00827645" w:rsidRPr="00E86B1F" w:rsidRDefault="00827645" w:rsidP="00D8144F">
            <w:pPr>
              <w:ind w:right="0"/>
              <w:rPr>
                <w:rFonts w:ascii="Garamond" w:hAnsi="Garamond"/>
                <w:sz w:val="18"/>
                <w:szCs w:val="18"/>
              </w:rPr>
            </w:pPr>
          </w:p>
        </w:tc>
        <w:tc>
          <w:tcPr>
            <w:tcW w:w="0" w:type="auto"/>
          </w:tcPr>
          <w:p w14:paraId="1D64BACB" w14:textId="77777777" w:rsidR="00827645" w:rsidRPr="00E86B1F" w:rsidRDefault="00F7124C" w:rsidP="00D8144F">
            <w:pPr>
              <w:ind w:right="0"/>
              <w:rPr>
                <w:rFonts w:ascii="Garamond" w:hAnsi="Garamond"/>
                <w:sz w:val="18"/>
                <w:szCs w:val="18"/>
              </w:rPr>
            </w:pPr>
            <w:r w:rsidRPr="00E86B1F">
              <w:rPr>
                <w:rFonts w:ascii="Garamond" w:hAnsi="Garamond"/>
                <w:sz w:val="18"/>
                <w:szCs w:val="18"/>
              </w:rPr>
              <w:t>1,586.102.45</w:t>
            </w:r>
          </w:p>
          <w:p w14:paraId="3C5ECAEC" w14:textId="77777777" w:rsidR="00E848C6" w:rsidRPr="00E86B1F" w:rsidRDefault="00E848C6" w:rsidP="00D8144F">
            <w:pPr>
              <w:ind w:right="0"/>
              <w:rPr>
                <w:rFonts w:ascii="Garamond" w:hAnsi="Garamond"/>
                <w:sz w:val="18"/>
                <w:szCs w:val="18"/>
              </w:rPr>
            </w:pPr>
          </w:p>
        </w:tc>
      </w:tr>
      <w:tr w:rsidR="00607287" w:rsidRPr="00DD6CFE" w14:paraId="37BDCBE8" w14:textId="77777777" w:rsidTr="00EC54B4">
        <w:tc>
          <w:tcPr>
            <w:tcW w:w="449" w:type="dxa"/>
            <w:vMerge/>
          </w:tcPr>
          <w:p w14:paraId="3BE3A820" w14:textId="77777777" w:rsidR="00827645" w:rsidRPr="00E86B1F" w:rsidRDefault="00827645" w:rsidP="00D8144F">
            <w:pPr>
              <w:ind w:right="0"/>
              <w:jc w:val="center"/>
              <w:rPr>
                <w:rFonts w:ascii="Garamond" w:hAnsi="Garamond"/>
                <w:sz w:val="18"/>
                <w:szCs w:val="18"/>
              </w:rPr>
            </w:pPr>
          </w:p>
        </w:tc>
        <w:tc>
          <w:tcPr>
            <w:tcW w:w="0" w:type="auto"/>
          </w:tcPr>
          <w:p w14:paraId="27B5AF44" w14:textId="77777777" w:rsidR="00827645" w:rsidRPr="00E86B1F" w:rsidRDefault="00827645" w:rsidP="00D8144F">
            <w:pPr>
              <w:ind w:right="0"/>
              <w:jc w:val="left"/>
              <w:rPr>
                <w:rFonts w:ascii="Garamond" w:hAnsi="Garamond"/>
                <w:sz w:val="18"/>
              </w:rPr>
            </w:pPr>
            <w:r w:rsidRPr="00E86B1F">
              <w:rPr>
                <w:rFonts w:ascii="Garamond" w:hAnsi="Garamond"/>
                <w:sz w:val="18"/>
              </w:rPr>
              <w:t>Consolidating Peace In Ghana</w:t>
            </w:r>
          </w:p>
        </w:tc>
        <w:tc>
          <w:tcPr>
            <w:tcW w:w="0" w:type="auto"/>
          </w:tcPr>
          <w:p w14:paraId="00117CCD" w14:textId="77777777" w:rsidR="00827645" w:rsidRPr="00E86B1F" w:rsidRDefault="00827645" w:rsidP="00D8144F">
            <w:pPr>
              <w:ind w:right="0"/>
              <w:rPr>
                <w:rFonts w:ascii="Garamond" w:hAnsi="Garamond"/>
                <w:sz w:val="18"/>
                <w:szCs w:val="18"/>
              </w:rPr>
            </w:pPr>
          </w:p>
        </w:tc>
        <w:tc>
          <w:tcPr>
            <w:tcW w:w="0" w:type="auto"/>
            <w:shd w:val="clear" w:color="auto" w:fill="auto"/>
          </w:tcPr>
          <w:p w14:paraId="39ED87AF"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687B1BCA"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55E60C58"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75745E63"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0C55F4AE"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58985C4D"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6819CC70" w14:textId="77777777" w:rsidR="00827645" w:rsidRPr="00E86B1F" w:rsidRDefault="00827645" w:rsidP="00D8144F">
            <w:pPr>
              <w:ind w:right="0"/>
              <w:rPr>
                <w:rFonts w:ascii="Garamond" w:hAnsi="Garamond"/>
                <w:sz w:val="18"/>
                <w:szCs w:val="18"/>
              </w:rPr>
            </w:pPr>
          </w:p>
        </w:tc>
        <w:tc>
          <w:tcPr>
            <w:tcW w:w="0" w:type="auto"/>
          </w:tcPr>
          <w:p w14:paraId="40C4D60E" w14:textId="77777777" w:rsidR="00827645" w:rsidRPr="00E86B1F" w:rsidRDefault="00827645" w:rsidP="00D8144F">
            <w:pPr>
              <w:ind w:right="0"/>
              <w:rPr>
                <w:rFonts w:ascii="Garamond" w:hAnsi="Garamond"/>
                <w:sz w:val="18"/>
                <w:szCs w:val="18"/>
              </w:rPr>
            </w:pPr>
          </w:p>
        </w:tc>
        <w:tc>
          <w:tcPr>
            <w:tcW w:w="0" w:type="auto"/>
          </w:tcPr>
          <w:p w14:paraId="5A54AA1B" w14:textId="77777777" w:rsidR="00827645" w:rsidRPr="00E86B1F" w:rsidRDefault="00827645" w:rsidP="00D8144F">
            <w:pPr>
              <w:ind w:right="0"/>
              <w:rPr>
                <w:rFonts w:ascii="Garamond" w:hAnsi="Garamond"/>
                <w:sz w:val="18"/>
                <w:szCs w:val="18"/>
              </w:rPr>
            </w:pPr>
          </w:p>
        </w:tc>
        <w:tc>
          <w:tcPr>
            <w:tcW w:w="0" w:type="auto"/>
          </w:tcPr>
          <w:p w14:paraId="7D0EB189" w14:textId="77777777" w:rsidR="00EC54B4" w:rsidRPr="00E86B1F" w:rsidRDefault="00F95B86" w:rsidP="00EC54B4">
            <w:pPr>
              <w:tabs>
                <w:tab w:val="clear" w:pos="9356"/>
              </w:tabs>
              <w:ind w:right="0"/>
              <w:rPr>
                <w:rFonts w:ascii="Garamond" w:hAnsi="Garamond"/>
                <w:sz w:val="18"/>
                <w:szCs w:val="18"/>
              </w:rPr>
            </w:pPr>
            <w:r w:rsidRPr="00E86B1F">
              <w:rPr>
                <w:rFonts w:ascii="Garamond" w:hAnsi="Garamond"/>
                <w:sz w:val="18"/>
                <w:szCs w:val="18"/>
              </w:rPr>
              <w:t>5,477,423.78</w:t>
            </w:r>
            <w:r w:rsidR="00EC54B4">
              <w:rPr>
                <w:rFonts w:ascii="Garamond" w:hAnsi="Garamond"/>
                <w:sz w:val="18"/>
                <w:szCs w:val="18"/>
              </w:rPr>
              <w:t xml:space="preserve"> </w:t>
            </w:r>
          </w:p>
        </w:tc>
      </w:tr>
      <w:tr w:rsidR="00607287" w:rsidRPr="00DD6CFE" w14:paraId="47A3FBCF" w14:textId="77777777" w:rsidTr="00EC54B4">
        <w:tc>
          <w:tcPr>
            <w:tcW w:w="449" w:type="dxa"/>
            <w:vMerge/>
          </w:tcPr>
          <w:p w14:paraId="074455EE" w14:textId="77777777" w:rsidR="00827645" w:rsidRPr="00E86B1F" w:rsidRDefault="00827645" w:rsidP="00D8144F">
            <w:pPr>
              <w:ind w:right="0"/>
              <w:jc w:val="center"/>
              <w:rPr>
                <w:rFonts w:ascii="Garamond" w:hAnsi="Garamond"/>
                <w:sz w:val="18"/>
                <w:szCs w:val="18"/>
              </w:rPr>
            </w:pPr>
          </w:p>
        </w:tc>
        <w:tc>
          <w:tcPr>
            <w:tcW w:w="0" w:type="auto"/>
          </w:tcPr>
          <w:p w14:paraId="63A14C59" w14:textId="77777777" w:rsidR="00827645" w:rsidRPr="00E86B1F" w:rsidRDefault="00827645" w:rsidP="00D8144F">
            <w:pPr>
              <w:ind w:right="0"/>
              <w:jc w:val="left"/>
              <w:rPr>
                <w:rFonts w:ascii="Garamond" w:hAnsi="Garamond"/>
                <w:sz w:val="18"/>
              </w:rPr>
            </w:pPr>
            <w:r w:rsidRPr="00E86B1F">
              <w:rPr>
                <w:rFonts w:ascii="Garamond" w:hAnsi="Garamond"/>
                <w:sz w:val="18"/>
              </w:rPr>
              <w:t>Joint Party Support And Strengthening Project (J-Pass)</w:t>
            </w:r>
          </w:p>
        </w:tc>
        <w:tc>
          <w:tcPr>
            <w:tcW w:w="0" w:type="auto"/>
          </w:tcPr>
          <w:p w14:paraId="3DFAD7B6" w14:textId="77777777" w:rsidR="00827645" w:rsidRPr="00E86B1F" w:rsidRDefault="00827645" w:rsidP="00D8144F">
            <w:pPr>
              <w:ind w:right="0"/>
              <w:rPr>
                <w:rFonts w:ascii="Garamond" w:hAnsi="Garamond"/>
                <w:sz w:val="18"/>
                <w:szCs w:val="18"/>
              </w:rPr>
            </w:pPr>
          </w:p>
        </w:tc>
        <w:tc>
          <w:tcPr>
            <w:tcW w:w="0" w:type="auto"/>
            <w:shd w:val="clear" w:color="auto" w:fill="auto"/>
          </w:tcPr>
          <w:p w14:paraId="5B3231BD" w14:textId="77777777" w:rsidR="00827645" w:rsidRPr="00E86B1F" w:rsidRDefault="00827645" w:rsidP="00D8144F">
            <w:pPr>
              <w:ind w:right="0"/>
              <w:rPr>
                <w:rFonts w:ascii="Garamond" w:hAnsi="Garamond"/>
                <w:sz w:val="18"/>
                <w:szCs w:val="18"/>
              </w:rPr>
            </w:pPr>
          </w:p>
        </w:tc>
        <w:tc>
          <w:tcPr>
            <w:tcW w:w="0" w:type="auto"/>
            <w:shd w:val="clear" w:color="auto" w:fill="FFFFFF" w:themeFill="background1"/>
          </w:tcPr>
          <w:p w14:paraId="2FAB0A96" w14:textId="77777777" w:rsidR="00827645" w:rsidRPr="00E86B1F" w:rsidRDefault="00827645" w:rsidP="00D8144F">
            <w:pPr>
              <w:ind w:right="0"/>
              <w:rPr>
                <w:rFonts w:ascii="Garamond" w:hAnsi="Garamond"/>
                <w:sz w:val="18"/>
                <w:szCs w:val="18"/>
              </w:rPr>
            </w:pPr>
          </w:p>
        </w:tc>
        <w:tc>
          <w:tcPr>
            <w:tcW w:w="0" w:type="auto"/>
            <w:shd w:val="clear" w:color="auto" w:fill="FFFFFF" w:themeFill="background1"/>
          </w:tcPr>
          <w:p w14:paraId="4FC1D7AF"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5A7C4172"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6BE78954"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2C8C5055" w14:textId="77777777" w:rsidR="00827645" w:rsidRPr="00E86B1F" w:rsidRDefault="00827645" w:rsidP="00D8144F">
            <w:pPr>
              <w:ind w:right="0"/>
              <w:rPr>
                <w:rFonts w:ascii="Garamond" w:hAnsi="Garamond"/>
                <w:sz w:val="18"/>
                <w:szCs w:val="18"/>
              </w:rPr>
            </w:pPr>
          </w:p>
        </w:tc>
        <w:tc>
          <w:tcPr>
            <w:tcW w:w="0" w:type="auto"/>
            <w:shd w:val="clear" w:color="auto" w:fill="F2DBDB" w:themeFill="accent2" w:themeFillTint="33"/>
          </w:tcPr>
          <w:p w14:paraId="1DF28740" w14:textId="77777777" w:rsidR="00827645" w:rsidRPr="00E86B1F" w:rsidRDefault="00827645" w:rsidP="00D8144F">
            <w:pPr>
              <w:ind w:right="0"/>
              <w:rPr>
                <w:rFonts w:ascii="Garamond" w:hAnsi="Garamond"/>
                <w:sz w:val="18"/>
                <w:szCs w:val="18"/>
              </w:rPr>
            </w:pPr>
          </w:p>
        </w:tc>
        <w:tc>
          <w:tcPr>
            <w:tcW w:w="0" w:type="auto"/>
          </w:tcPr>
          <w:p w14:paraId="7C3B68D4" w14:textId="77777777" w:rsidR="00827645" w:rsidRPr="00E86B1F" w:rsidRDefault="00827645" w:rsidP="00D8144F">
            <w:pPr>
              <w:ind w:right="0"/>
              <w:rPr>
                <w:rFonts w:ascii="Garamond" w:hAnsi="Garamond"/>
                <w:sz w:val="18"/>
                <w:szCs w:val="18"/>
              </w:rPr>
            </w:pPr>
          </w:p>
        </w:tc>
        <w:tc>
          <w:tcPr>
            <w:tcW w:w="0" w:type="auto"/>
          </w:tcPr>
          <w:p w14:paraId="0E319144" w14:textId="77777777" w:rsidR="00827645" w:rsidRPr="00E86B1F" w:rsidRDefault="00827645" w:rsidP="00D8144F">
            <w:pPr>
              <w:ind w:right="0"/>
              <w:rPr>
                <w:rFonts w:ascii="Garamond" w:hAnsi="Garamond"/>
                <w:sz w:val="18"/>
                <w:szCs w:val="18"/>
              </w:rPr>
            </w:pPr>
          </w:p>
        </w:tc>
        <w:tc>
          <w:tcPr>
            <w:tcW w:w="0" w:type="auto"/>
          </w:tcPr>
          <w:p w14:paraId="1E9EA81C" w14:textId="77777777" w:rsidR="00827645" w:rsidRPr="00E86B1F" w:rsidRDefault="00F95B86" w:rsidP="00D8144F">
            <w:pPr>
              <w:ind w:right="0"/>
              <w:rPr>
                <w:rFonts w:ascii="Garamond" w:hAnsi="Garamond"/>
                <w:sz w:val="18"/>
                <w:szCs w:val="18"/>
              </w:rPr>
            </w:pPr>
            <w:r w:rsidRPr="00E86B1F">
              <w:rPr>
                <w:rFonts w:ascii="Garamond" w:hAnsi="Garamond"/>
                <w:sz w:val="18"/>
                <w:szCs w:val="18"/>
              </w:rPr>
              <w:t xml:space="preserve"> 890,862.12</w:t>
            </w:r>
          </w:p>
        </w:tc>
      </w:tr>
      <w:tr w:rsidR="00F7124C" w:rsidRPr="00DD6CFE" w14:paraId="0E4BDDB5" w14:textId="77777777" w:rsidTr="0025775A">
        <w:tc>
          <w:tcPr>
            <w:tcW w:w="449" w:type="dxa"/>
            <w:vMerge/>
          </w:tcPr>
          <w:p w14:paraId="79001288" w14:textId="77777777" w:rsidR="00F7124C" w:rsidRPr="00E86B1F" w:rsidRDefault="00F7124C" w:rsidP="00D8144F">
            <w:pPr>
              <w:ind w:right="0"/>
              <w:jc w:val="center"/>
              <w:rPr>
                <w:rFonts w:ascii="Garamond" w:hAnsi="Garamond"/>
                <w:sz w:val="18"/>
                <w:szCs w:val="18"/>
              </w:rPr>
            </w:pPr>
          </w:p>
        </w:tc>
        <w:tc>
          <w:tcPr>
            <w:tcW w:w="0" w:type="auto"/>
            <w:gridSpan w:val="11"/>
          </w:tcPr>
          <w:p w14:paraId="12D3DF8C" w14:textId="77777777" w:rsidR="00F7124C" w:rsidRPr="00E86B1F" w:rsidRDefault="00F7124C" w:rsidP="00D8144F">
            <w:pPr>
              <w:ind w:right="0"/>
              <w:rPr>
                <w:rFonts w:ascii="Garamond" w:hAnsi="Garamond"/>
                <w:sz w:val="18"/>
                <w:szCs w:val="18"/>
              </w:rPr>
            </w:pPr>
            <w:r w:rsidRPr="00E86B1F">
              <w:rPr>
                <w:rFonts w:ascii="Garamond" w:hAnsi="Garamond"/>
                <w:sz w:val="18"/>
                <w:szCs w:val="18"/>
              </w:rPr>
              <w:t>Transparency and Accountability</w:t>
            </w:r>
          </w:p>
        </w:tc>
        <w:tc>
          <w:tcPr>
            <w:tcW w:w="0" w:type="auto"/>
          </w:tcPr>
          <w:p w14:paraId="6533C650" w14:textId="77777777" w:rsidR="00F7124C" w:rsidRPr="00E86B1F" w:rsidRDefault="00F7124C" w:rsidP="00D8144F">
            <w:pPr>
              <w:ind w:right="0"/>
              <w:rPr>
                <w:rFonts w:ascii="Garamond" w:hAnsi="Garamond"/>
                <w:sz w:val="18"/>
                <w:szCs w:val="18"/>
              </w:rPr>
            </w:pPr>
          </w:p>
        </w:tc>
      </w:tr>
      <w:tr w:rsidR="00607287" w:rsidRPr="00DD6CFE" w14:paraId="049010B6" w14:textId="77777777" w:rsidTr="00151E47">
        <w:tc>
          <w:tcPr>
            <w:tcW w:w="588" w:type="dxa"/>
            <w:vMerge/>
          </w:tcPr>
          <w:p w14:paraId="0F8518C9" w14:textId="77777777" w:rsidR="009E7F10" w:rsidRPr="00E86B1F" w:rsidRDefault="009E7F10" w:rsidP="009E7F10">
            <w:pPr>
              <w:ind w:right="0"/>
              <w:jc w:val="center"/>
              <w:rPr>
                <w:rFonts w:ascii="Garamond" w:hAnsi="Garamond"/>
                <w:sz w:val="18"/>
                <w:szCs w:val="18"/>
              </w:rPr>
            </w:pPr>
          </w:p>
        </w:tc>
        <w:tc>
          <w:tcPr>
            <w:tcW w:w="0" w:type="auto"/>
          </w:tcPr>
          <w:p w14:paraId="00149B0F" w14:textId="77777777" w:rsidR="009E7F10" w:rsidRPr="00E86B1F" w:rsidRDefault="009E7F10" w:rsidP="009E7F10">
            <w:pPr>
              <w:ind w:right="0"/>
              <w:jc w:val="left"/>
              <w:rPr>
                <w:rFonts w:ascii="Garamond" w:hAnsi="Garamond"/>
                <w:sz w:val="18"/>
              </w:rPr>
            </w:pPr>
            <w:r w:rsidRPr="00E86B1F">
              <w:rPr>
                <w:rFonts w:ascii="Garamond" w:hAnsi="Garamond"/>
                <w:sz w:val="18"/>
              </w:rPr>
              <w:t>Consolidating Transparency &amp; Accountability</w:t>
            </w:r>
          </w:p>
        </w:tc>
        <w:tc>
          <w:tcPr>
            <w:tcW w:w="0" w:type="auto"/>
          </w:tcPr>
          <w:p w14:paraId="318D3F3B" w14:textId="77777777" w:rsidR="009E7F10" w:rsidRPr="00E86B1F" w:rsidRDefault="009E7F10" w:rsidP="009E7F10">
            <w:pPr>
              <w:ind w:right="0"/>
              <w:rPr>
                <w:rFonts w:ascii="Garamond" w:hAnsi="Garamond"/>
                <w:sz w:val="18"/>
                <w:szCs w:val="18"/>
              </w:rPr>
            </w:pPr>
          </w:p>
        </w:tc>
        <w:tc>
          <w:tcPr>
            <w:tcW w:w="0" w:type="auto"/>
            <w:shd w:val="clear" w:color="auto" w:fill="auto"/>
          </w:tcPr>
          <w:p w14:paraId="12BF776E"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56557287"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27178E65"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4DBE7B01"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1F81A5B0"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4BBE1FFD"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57DDF896" w14:textId="77777777" w:rsidR="009E7F10" w:rsidRPr="00E86B1F" w:rsidRDefault="009E7F10" w:rsidP="009E7F10">
            <w:pPr>
              <w:ind w:right="0"/>
              <w:rPr>
                <w:rFonts w:ascii="Garamond" w:hAnsi="Garamond"/>
                <w:sz w:val="18"/>
                <w:szCs w:val="18"/>
              </w:rPr>
            </w:pPr>
          </w:p>
        </w:tc>
        <w:tc>
          <w:tcPr>
            <w:tcW w:w="0" w:type="auto"/>
          </w:tcPr>
          <w:p w14:paraId="79967DDC" w14:textId="77777777" w:rsidR="009E7F10" w:rsidRPr="00E86B1F" w:rsidRDefault="009E7F10" w:rsidP="009E7F10">
            <w:pPr>
              <w:ind w:right="0"/>
              <w:rPr>
                <w:rFonts w:ascii="Garamond" w:hAnsi="Garamond"/>
                <w:sz w:val="18"/>
                <w:szCs w:val="18"/>
              </w:rPr>
            </w:pPr>
          </w:p>
        </w:tc>
        <w:tc>
          <w:tcPr>
            <w:tcW w:w="0" w:type="auto"/>
          </w:tcPr>
          <w:p w14:paraId="1D676C4A" w14:textId="77777777" w:rsidR="009E7F10" w:rsidRPr="00E86B1F" w:rsidRDefault="009E7F10" w:rsidP="009E7F10">
            <w:pPr>
              <w:ind w:right="0"/>
              <w:rPr>
                <w:rFonts w:ascii="Garamond" w:hAnsi="Garamond"/>
                <w:sz w:val="18"/>
                <w:szCs w:val="18"/>
              </w:rPr>
            </w:pPr>
          </w:p>
        </w:tc>
        <w:tc>
          <w:tcPr>
            <w:tcW w:w="0" w:type="auto"/>
          </w:tcPr>
          <w:p w14:paraId="23B22708" w14:textId="77777777" w:rsidR="009E7F10" w:rsidRPr="00E86B1F" w:rsidRDefault="009E7F10" w:rsidP="009E7F10">
            <w:pPr>
              <w:ind w:right="0"/>
              <w:rPr>
                <w:rFonts w:ascii="Garamond" w:hAnsi="Garamond"/>
                <w:sz w:val="18"/>
                <w:szCs w:val="18"/>
              </w:rPr>
            </w:pPr>
            <w:r w:rsidRPr="00E86B1F">
              <w:rPr>
                <w:rFonts w:ascii="Garamond" w:hAnsi="Garamond"/>
                <w:sz w:val="18"/>
                <w:szCs w:val="18"/>
              </w:rPr>
              <w:t xml:space="preserve"> 4,422,733.50</w:t>
            </w:r>
          </w:p>
        </w:tc>
      </w:tr>
      <w:tr w:rsidR="009E7F10" w:rsidRPr="00DD6CFE" w14:paraId="26C029F7" w14:textId="77777777" w:rsidTr="0025775A">
        <w:tc>
          <w:tcPr>
            <w:tcW w:w="588" w:type="dxa"/>
            <w:vMerge/>
          </w:tcPr>
          <w:p w14:paraId="25DDCF70" w14:textId="77777777" w:rsidR="009E7F10" w:rsidRPr="00E86B1F" w:rsidRDefault="009E7F10" w:rsidP="009E7F10">
            <w:pPr>
              <w:ind w:right="0"/>
              <w:jc w:val="center"/>
              <w:rPr>
                <w:rFonts w:ascii="Garamond" w:hAnsi="Garamond"/>
                <w:sz w:val="18"/>
                <w:szCs w:val="18"/>
              </w:rPr>
            </w:pPr>
          </w:p>
        </w:tc>
        <w:tc>
          <w:tcPr>
            <w:tcW w:w="0" w:type="auto"/>
          </w:tcPr>
          <w:p w14:paraId="496BD3CE" w14:textId="77777777" w:rsidR="009E7F10" w:rsidRPr="00E86B1F" w:rsidRDefault="009E7F10" w:rsidP="009E7F10">
            <w:pPr>
              <w:ind w:right="0"/>
              <w:jc w:val="left"/>
              <w:rPr>
                <w:rFonts w:ascii="Garamond" w:hAnsi="Garamond"/>
                <w:sz w:val="18"/>
                <w:szCs w:val="18"/>
              </w:rPr>
            </w:pPr>
          </w:p>
        </w:tc>
        <w:tc>
          <w:tcPr>
            <w:tcW w:w="0" w:type="auto"/>
          </w:tcPr>
          <w:p w14:paraId="48A950B0" w14:textId="77777777" w:rsidR="009E7F10" w:rsidRPr="00E86B1F" w:rsidRDefault="009E7F10" w:rsidP="009E7F10">
            <w:pPr>
              <w:ind w:right="0"/>
              <w:rPr>
                <w:rFonts w:ascii="Garamond" w:hAnsi="Garamond"/>
                <w:sz w:val="18"/>
                <w:szCs w:val="18"/>
              </w:rPr>
            </w:pPr>
          </w:p>
        </w:tc>
        <w:tc>
          <w:tcPr>
            <w:tcW w:w="0" w:type="auto"/>
            <w:shd w:val="clear" w:color="auto" w:fill="auto"/>
          </w:tcPr>
          <w:p w14:paraId="22895B63" w14:textId="77777777" w:rsidR="009E7F10" w:rsidRPr="00E86B1F" w:rsidRDefault="009E7F10" w:rsidP="009E7F10">
            <w:pPr>
              <w:ind w:right="0"/>
              <w:rPr>
                <w:rFonts w:ascii="Garamond" w:hAnsi="Garamond"/>
                <w:sz w:val="18"/>
                <w:szCs w:val="18"/>
              </w:rPr>
            </w:pPr>
          </w:p>
        </w:tc>
        <w:tc>
          <w:tcPr>
            <w:tcW w:w="0" w:type="auto"/>
          </w:tcPr>
          <w:p w14:paraId="0A83AA94" w14:textId="77777777" w:rsidR="009E7F10" w:rsidRPr="00E86B1F" w:rsidRDefault="009E7F10" w:rsidP="009E7F10">
            <w:pPr>
              <w:ind w:right="0"/>
              <w:rPr>
                <w:rFonts w:ascii="Garamond" w:hAnsi="Garamond"/>
                <w:sz w:val="18"/>
                <w:szCs w:val="18"/>
              </w:rPr>
            </w:pPr>
          </w:p>
        </w:tc>
        <w:tc>
          <w:tcPr>
            <w:tcW w:w="0" w:type="auto"/>
          </w:tcPr>
          <w:p w14:paraId="7833996C" w14:textId="77777777" w:rsidR="009E7F10" w:rsidRPr="00E86B1F" w:rsidRDefault="009E7F10" w:rsidP="009E7F10">
            <w:pPr>
              <w:ind w:right="0"/>
              <w:rPr>
                <w:rFonts w:ascii="Garamond" w:hAnsi="Garamond"/>
                <w:sz w:val="18"/>
                <w:szCs w:val="18"/>
              </w:rPr>
            </w:pPr>
          </w:p>
        </w:tc>
        <w:tc>
          <w:tcPr>
            <w:tcW w:w="0" w:type="auto"/>
          </w:tcPr>
          <w:p w14:paraId="6E91C422" w14:textId="77777777" w:rsidR="009E7F10" w:rsidRPr="00E86B1F" w:rsidRDefault="009E7F10" w:rsidP="009E7F10">
            <w:pPr>
              <w:ind w:right="0"/>
              <w:rPr>
                <w:rFonts w:ascii="Garamond" w:hAnsi="Garamond"/>
                <w:sz w:val="18"/>
                <w:szCs w:val="18"/>
              </w:rPr>
            </w:pPr>
          </w:p>
        </w:tc>
        <w:tc>
          <w:tcPr>
            <w:tcW w:w="0" w:type="auto"/>
          </w:tcPr>
          <w:p w14:paraId="691E4EF3" w14:textId="77777777" w:rsidR="009E7F10" w:rsidRPr="00E86B1F" w:rsidRDefault="009E7F10" w:rsidP="009E7F10">
            <w:pPr>
              <w:ind w:right="0"/>
              <w:rPr>
                <w:rFonts w:ascii="Garamond" w:hAnsi="Garamond"/>
                <w:sz w:val="18"/>
                <w:szCs w:val="18"/>
              </w:rPr>
            </w:pPr>
          </w:p>
        </w:tc>
        <w:tc>
          <w:tcPr>
            <w:tcW w:w="0" w:type="auto"/>
          </w:tcPr>
          <w:p w14:paraId="4AC7B132" w14:textId="77777777" w:rsidR="009E7F10" w:rsidRPr="00E86B1F" w:rsidRDefault="009E7F10" w:rsidP="009E7F10">
            <w:pPr>
              <w:ind w:right="0"/>
              <w:rPr>
                <w:rFonts w:ascii="Garamond" w:hAnsi="Garamond"/>
                <w:sz w:val="18"/>
                <w:szCs w:val="18"/>
              </w:rPr>
            </w:pPr>
          </w:p>
        </w:tc>
        <w:tc>
          <w:tcPr>
            <w:tcW w:w="0" w:type="auto"/>
          </w:tcPr>
          <w:p w14:paraId="69E59ABC" w14:textId="77777777" w:rsidR="009E7F10" w:rsidRPr="00E86B1F" w:rsidRDefault="009E7F10" w:rsidP="009E7F10">
            <w:pPr>
              <w:ind w:right="0"/>
              <w:rPr>
                <w:rFonts w:ascii="Garamond" w:hAnsi="Garamond"/>
                <w:sz w:val="18"/>
                <w:szCs w:val="18"/>
              </w:rPr>
            </w:pPr>
          </w:p>
        </w:tc>
        <w:tc>
          <w:tcPr>
            <w:tcW w:w="0" w:type="auto"/>
          </w:tcPr>
          <w:p w14:paraId="286E1AC1" w14:textId="77777777" w:rsidR="009E7F10" w:rsidRPr="00E86B1F" w:rsidRDefault="009E7F10" w:rsidP="009E7F10">
            <w:pPr>
              <w:ind w:right="0"/>
              <w:rPr>
                <w:rFonts w:ascii="Garamond" w:hAnsi="Garamond"/>
                <w:sz w:val="18"/>
                <w:szCs w:val="18"/>
              </w:rPr>
            </w:pPr>
          </w:p>
        </w:tc>
        <w:tc>
          <w:tcPr>
            <w:tcW w:w="0" w:type="auto"/>
          </w:tcPr>
          <w:p w14:paraId="23052CA4" w14:textId="77777777" w:rsidR="009E7F10" w:rsidRPr="00E86B1F" w:rsidRDefault="009E7F10" w:rsidP="009E7F10">
            <w:pPr>
              <w:ind w:right="0"/>
              <w:rPr>
                <w:rFonts w:ascii="Garamond" w:hAnsi="Garamond"/>
                <w:sz w:val="18"/>
                <w:szCs w:val="18"/>
              </w:rPr>
            </w:pPr>
          </w:p>
        </w:tc>
        <w:tc>
          <w:tcPr>
            <w:tcW w:w="0" w:type="auto"/>
          </w:tcPr>
          <w:p w14:paraId="188E50D8" w14:textId="77777777" w:rsidR="009E7F10" w:rsidRPr="00E86B1F" w:rsidRDefault="009E7F10" w:rsidP="009E7F10">
            <w:pPr>
              <w:ind w:right="0"/>
              <w:rPr>
                <w:rFonts w:ascii="Garamond" w:hAnsi="Garamond"/>
                <w:sz w:val="18"/>
                <w:szCs w:val="18"/>
              </w:rPr>
            </w:pPr>
          </w:p>
        </w:tc>
      </w:tr>
      <w:tr w:rsidR="009E7F10" w:rsidRPr="00DD6CFE" w14:paraId="3D5267C0" w14:textId="77777777" w:rsidTr="0025775A">
        <w:tc>
          <w:tcPr>
            <w:tcW w:w="588" w:type="dxa"/>
            <w:vMerge/>
          </w:tcPr>
          <w:p w14:paraId="3516A4C0" w14:textId="77777777" w:rsidR="009E7F10" w:rsidRPr="00E86B1F" w:rsidRDefault="009E7F10" w:rsidP="009E7F10">
            <w:pPr>
              <w:ind w:right="0"/>
              <w:jc w:val="center"/>
              <w:rPr>
                <w:rFonts w:ascii="Garamond" w:hAnsi="Garamond"/>
                <w:sz w:val="18"/>
                <w:szCs w:val="18"/>
              </w:rPr>
            </w:pPr>
          </w:p>
        </w:tc>
        <w:tc>
          <w:tcPr>
            <w:tcW w:w="0" w:type="auto"/>
            <w:gridSpan w:val="11"/>
          </w:tcPr>
          <w:p w14:paraId="40BB202F" w14:textId="77777777" w:rsidR="009E7F10" w:rsidRPr="00E86B1F" w:rsidRDefault="009E7F10" w:rsidP="009E7F10">
            <w:pPr>
              <w:ind w:right="0"/>
              <w:rPr>
                <w:rFonts w:ascii="Garamond" w:hAnsi="Garamond"/>
                <w:sz w:val="18"/>
                <w:szCs w:val="18"/>
              </w:rPr>
            </w:pPr>
            <w:r w:rsidRPr="00E86B1F">
              <w:rPr>
                <w:rFonts w:ascii="Garamond" w:hAnsi="Garamond"/>
                <w:sz w:val="18"/>
                <w:szCs w:val="18"/>
              </w:rPr>
              <w:t>Representation and Participation</w:t>
            </w:r>
          </w:p>
        </w:tc>
        <w:tc>
          <w:tcPr>
            <w:tcW w:w="0" w:type="auto"/>
          </w:tcPr>
          <w:p w14:paraId="65CE7B05" w14:textId="77777777" w:rsidR="009E7F10" w:rsidRPr="00E86B1F" w:rsidRDefault="009E7F10" w:rsidP="009E7F10">
            <w:pPr>
              <w:ind w:right="0"/>
              <w:rPr>
                <w:rFonts w:ascii="Garamond" w:hAnsi="Garamond"/>
                <w:sz w:val="18"/>
                <w:szCs w:val="18"/>
              </w:rPr>
            </w:pPr>
          </w:p>
        </w:tc>
      </w:tr>
      <w:tr w:rsidR="00607287" w:rsidRPr="00DD6CFE" w14:paraId="472CE20C" w14:textId="77777777" w:rsidTr="00151E47">
        <w:tc>
          <w:tcPr>
            <w:tcW w:w="588" w:type="dxa"/>
            <w:vMerge/>
          </w:tcPr>
          <w:p w14:paraId="1D631109" w14:textId="77777777" w:rsidR="009E7F10" w:rsidRPr="00E86B1F" w:rsidRDefault="009E7F10" w:rsidP="009E7F10">
            <w:pPr>
              <w:ind w:right="0"/>
              <w:jc w:val="center"/>
              <w:rPr>
                <w:rFonts w:ascii="Garamond" w:hAnsi="Garamond"/>
                <w:sz w:val="18"/>
                <w:szCs w:val="18"/>
              </w:rPr>
            </w:pPr>
          </w:p>
        </w:tc>
        <w:tc>
          <w:tcPr>
            <w:tcW w:w="0" w:type="auto"/>
          </w:tcPr>
          <w:p w14:paraId="7C914967" w14:textId="77777777" w:rsidR="009E7F10" w:rsidRPr="00E86B1F" w:rsidRDefault="009E7F10" w:rsidP="009E7F10">
            <w:pPr>
              <w:ind w:right="0"/>
              <w:jc w:val="left"/>
              <w:rPr>
                <w:rFonts w:ascii="Garamond" w:hAnsi="Garamond"/>
                <w:sz w:val="18"/>
              </w:rPr>
            </w:pPr>
            <w:r w:rsidRPr="00E86B1F">
              <w:rPr>
                <w:rFonts w:ascii="Garamond" w:hAnsi="Garamond"/>
                <w:sz w:val="18"/>
              </w:rPr>
              <w:t>Consolidating Representation &amp; Participation In Ghana</w:t>
            </w:r>
          </w:p>
        </w:tc>
        <w:tc>
          <w:tcPr>
            <w:tcW w:w="0" w:type="auto"/>
          </w:tcPr>
          <w:p w14:paraId="6CB9EB07" w14:textId="77777777" w:rsidR="009E7F10" w:rsidRPr="00E86B1F" w:rsidRDefault="009E7F10" w:rsidP="009E7F10">
            <w:pPr>
              <w:ind w:right="0"/>
              <w:rPr>
                <w:rFonts w:ascii="Garamond" w:hAnsi="Garamond"/>
                <w:sz w:val="18"/>
                <w:szCs w:val="18"/>
              </w:rPr>
            </w:pPr>
          </w:p>
        </w:tc>
        <w:tc>
          <w:tcPr>
            <w:tcW w:w="0" w:type="auto"/>
            <w:shd w:val="clear" w:color="auto" w:fill="auto"/>
          </w:tcPr>
          <w:p w14:paraId="337A5A10"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77DDEEA7"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18196A84"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22180885"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0F0BA37F"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4C8BF60F"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306B7CC2" w14:textId="77777777" w:rsidR="009E7F10" w:rsidRPr="00E86B1F" w:rsidRDefault="009E7F10" w:rsidP="009E7F10">
            <w:pPr>
              <w:ind w:right="0"/>
              <w:rPr>
                <w:rFonts w:ascii="Garamond" w:hAnsi="Garamond"/>
                <w:sz w:val="18"/>
                <w:szCs w:val="18"/>
              </w:rPr>
            </w:pPr>
          </w:p>
        </w:tc>
        <w:tc>
          <w:tcPr>
            <w:tcW w:w="0" w:type="auto"/>
          </w:tcPr>
          <w:p w14:paraId="269DFA1E" w14:textId="77777777" w:rsidR="009E7F10" w:rsidRPr="00E86B1F" w:rsidRDefault="009E7F10" w:rsidP="009E7F10">
            <w:pPr>
              <w:ind w:right="0"/>
              <w:rPr>
                <w:rFonts w:ascii="Garamond" w:hAnsi="Garamond"/>
                <w:sz w:val="18"/>
                <w:szCs w:val="18"/>
              </w:rPr>
            </w:pPr>
          </w:p>
        </w:tc>
        <w:tc>
          <w:tcPr>
            <w:tcW w:w="0" w:type="auto"/>
          </w:tcPr>
          <w:p w14:paraId="159109FF" w14:textId="77777777" w:rsidR="009E7F10" w:rsidRPr="00E86B1F" w:rsidRDefault="009E7F10" w:rsidP="009E7F10">
            <w:pPr>
              <w:ind w:right="0"/>
              <w:rPr>
                <w:rFonts w:ascii="Garamond" w:hAnsi="Garamond"/>
                <w:sz w:val="18"/>
                <w:szCs w:val="18"/>
              </w:rPr>
            </w:pPr>
          </w:p>
        </w:tc>
        <w:tc>
          <w:tcPr>
            <w:tcW w:w="0" w:type="auto"/>
          </w:tcPr>
          <w:p w14:paraId="78393ED8" w14:textId="77777777" w:rsidR="009E7F10" w:rsidRPr="00E86B1F" w:rsidRDefault="009E7F10" w:rsidP="009E7F10">
            <w:pPr>
              <w:ind w:right="0"/>
              <w:rPr>
                <w:rFonts w:ascii="Garamond" w:hAnsi="Garamond"/>
                <w:sz w:val="18"/>
                <w:szCs w:val="18"/>
              </w:rPr>
            </w:pPr>
            <w:r w:rsidRPr="00E86B1F">
              <w:rPr>
                <w:rFonts w:ascii="Garamond" w:hAnsi="Garamond"/>
                <w:sz w:val="18"/>
                <w:szCs w:val="18"/>
              </w:rPr>
              <w:t xml:space="preserve"> 5,134,272.26</w:t>
            </w:r>
          </w:p>
        </w:tc>
      </w:tr>
      <w:tr w:rsidR="00EC54B4" w:rsidRPr="00DD6CFE" w14:paraId="6CC6D283" w14:textId="77777777" w:rsidTr="0025775A">
        <w:tc>
          <w:tcPr>
            <w:tcW w:w="588" w:type="dxa"/>
          </w:tcPr>
          <w:p w14:paraId="1FE8D0AF" w14:textId="77777777" w:rsidR="00EC54B4" w:rsidRPr="00E86B1F" w:rsidRDefault="00EC54B4" w:rsidP="009E7F10">
            <w:pPr>
              <w:ind w:right="0"/>
              <w:jc w:val="center"/>
              <w:rPr>
                <w:rFonts w:ascii="Garamond" w:hAnsi="Garamond"/>
                <w:sz w:val="18"/>
                <w:szCs w:val="18"/>
              </w:rPr>
            </w:pPr>
          </w:p>
        </w:tc>
        <w:tc>
          <w:tcPr>
            <w:tcW w:w="0" w:type="auto"/>
          </w:tcPr>
          <w:p w14:paraId="419A99BF" w14:textId="77777777" w:rsidR="00EC54B4" w:rsidRPr="00E86B1F" w:rsidRDefault="00EC54B4" w:rsidP="009E7F10">
            <w:pPr>
              <w:ind w:right="0"/>
              <w:jc w:val="left"/>
              <w:rPr>
                <w:rFonts w:ascii="Garamond" w:hAnsi="Garamond"/>
                <w:sz w:val="18"/>
                <w:szCs w:val="18"/>
              </w:rPr>
            </w:pPr>
          </w:p>
        </w:tc>
        <w:tc>
          <w:tcPr>
            <w:tcW w:w="0" w:type="auto"/>
            <w:gridSpan w:val="10"/>
          </w:tcPr>
          <w:p w14:paraId="63091BDC" w14:textId="77777777" w:rsidR="00EC54B4" w:rsidRPr="00E86B1F" w:rsidRDefault="00EC54B4" w:rsidP="009E7F10">
            <w:pPr>
              <w:ind w:right="0"/>
              <w:rPr>
                <w:rFonts w:ascii="Garamond" w:hAnsi="Garamond"/>
                <w:sz w:val="18"/>
                <w:szCs w:val="18"/>
              </w:rPr>
            </w:pPr>
          </w:p>
        </w:tc>
        <w:tc>
          <w:tcPr>
            <w:tcW w:w="0" w:type="auto"/>
          </w:tcPr>
          <w:p w14:paraId="6F7EC134" w14:textId="77777777" w:rsidR="00EC54B4" w:rsidRPr="00E86B1F" w:rsidRDefault="00EC54B4" w:rsidP="009E7F10">
            <w:pPr>
              <w:ind w:right="0"/>
              <w:rPr>
                <w:rFonts w:ascii="Garamond" w:hAnsi="Garamond"/>
                <w:sz w:val="18"/>
                <w:szCs w:val="18"/>
              </w:rPr>
            </w:pPr>
          </w:p>
        </w:tc>
      </w:tr>
      <w:tr w:rsidR="00607287" w:rsidRPr="00DD6CFE" w14:paraId="3A5B39E9" w14:textId="77777777" w:rsidTr="00EC54B4">
        <w:tc>
          <w:tcPr>
            <w:tcW w:w="449" w:type="dxa"/>
            <w:vMerge w:val="restart"/>
            <w:textDirection w:val="btLr"/>
          </w:tcPr>
          <w:p w14:paraId="2286D7B7" w14:textId="77777777" w:rsidR="00EC54B4" w:rsidRPr="00E86B1F" w:rsidRDefault="00EC54B4" w:rsidP="009E7F10">
            <w:pPr>
              <w:ind w:right="0"/>
              <w:jc w:val="center"/>
              <w:rPr>
                <w:rFonts w:ascii="Garamond" w:hAnsi="Garamond"/>
                <w:sz w:val="18"/>
                <w:szCs w:val="18"/>
              </w:rPr>
            </w:pPr>
            <w:r w:rsidRPr="00E86B1F">
              <w:rPr>
                <w:rFonts w:ascii="Garamond" w:hAnsi="Garamond"/>
                <w:sz w:val="18"/>
                <w:szCs w:val="18"/>
              </w:rPr>
              <w:t>SUSTAINABLE DVELOPMENT</w:t>
            </w:r>
          </w:p>
        </w:tc>
        <w:tc>
          <w:tcPr>
            <w:tcW w:w="0" w:type="auto"/>
            <w:vAlign w:val="center"/>
          </w:tcPr>
          <w:p w14:paraId="2A0E3F27" w14:textId="77777777" w:rsidR="00EC54B4" w:rsidRPr="00E86B1F" w:rsidRDefault="00EC54B4" w:rsidP="009E7F10">
            <w:pPr>
              <w:ind w:right="0"/>
              <w:jc w:val="left"/>
              <w:rPr>
                <w:rFonts w:ascii="Garamond" w:hAnsi="Garamond"/>
                <w:sz w:val="18"/>
              </w:rPr>
            </w:pPr>
            <w:r w:rsidRPr="00E86B1F">
              <w:rPr>
                <w:rFonts w:ascii="Garamond" w:hAnsi="Garamond"/>
                <w:sz w:val="18"/>
              </w:rPr>
              <w:t xml:space="preserve">Hydro chlorofluorocarbon Phase-Out Management Plan </w:t>
            </w:r>
          </w:p>
        </w:tc>
        <w:tc>
          <w:tcPr>
            <w:tcW w:w="0" w:type="auto"/>
            <w:shd w:val="clear" w:color="auto" w:fill="B8CCE4" w:themeFill="accent1" w:themeFillTint="66"/>
          </w:tcPr>
          <w:p w14:paraId="7F99936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1B9E21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vAlign w:val="center"/>
          </w:tcPr>
          <w:p w14:paraId="132455D1"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vAlign w:val="center"/>
          </w:tcPr>
          <w:p w14:paraId="73FD0040"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BFF827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vAlign w:val="center"/>
          </w:tcPr>
          <w:p w14:paraId="243D331A"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ADE2970"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7E881FC"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DCF6149"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27D404F6" w14:textId="77777777" w:rsidR="00EC54B4" w:rsidRPr="00E86B1F" w:rsidRDefault="00EC54B4" w:rsidP="009E7F10">
            <w:pPr>
              <w:ind w:right="0"/>
              <w:rPr>
                <w:rFonts w:ascii="Garamond" w:hAnsi="Garamond"/>
                <w:sz w:val="18"/>
                <w:szCs w:val="18"/>
              </w:rPr>
            </w:pPr>
          </w:p>
        </w:tc>
        <w:tc>
          <w:tcPr>
            <w:tcW w:w="0" w:type="auto"/>
            <w:shd w:val="clear" w:color="auto" w:fill="F2F2F2" w:themeFill="background1" w:themeFillShade="F2"/>
          </w:tcPr>
          <w:p w14:paraId="0BCF2A3C" w14:textId="77777777" w:rsidR="00EC54B4" w:rsidRPr="00E86B1F" w:rsidRDefault="00EC54B4" w:rsidP="009E7F10">
            <w:pPr>
              <w:ind w:right="0"/>
              <w:rPr>
                <w:rFonts w:ascii="Garamond" w:hAnsi="Garamond"/>
                <w:sz w:val="18"/>
                <w:szCs w:val="18"/>
              </w:rPr>
            </w:pPr>
            <w:r w:rsidRPr="00E86B1F">
              <w:rPr>
                <w:rFonts w:ascii="Garamond" w:hAnsi="Garamond"/>
                <w:sz w:val="18"/>
                <w:szCs w:val="18"/>
              </w:rPr>
              <w:t>1,073,075</w:t>
            </w:r>
          </w:p>
          <w:p w14:paraId="2594039C" w14:textId="77777777" w:rsidR="00EC54B4" w:rsidRPr="00E86B1F" w:rsidRDefault="00EC54B4" w:rsidP="009E7F10">
            <w:pPr>
              <w:ind w:right="0"/>
              <w:rPr>
                <w:rFonts w:ascii="Garamond" w:hAnsi="Garamond"/>
                <w:sz w:val="18"/>
                <w:szCs w:val="18"/>
              </w:rPr>
            </w:pPr>
            <w:r w:rsidRPr="00E86B1F">
              <w:rPr>
                <w:rFonts w:ascii="Garamond" w:hAnsi="Garamond"/>
                <w:sz w:val="18"/>
                <w:szCs w:val="18"/>
              </w:rPr>
              <w:t>(Multilateral Fund of the Montreal Protocol, Italy)</w:t>
            </w:r>
          </w:p>
        </w:tc>
      </w:tr>
      <w:tr w:rsidR="00EC54B4" w:rsidRPr="00DD6CFE" w14:paraId="4D48184C" w14:textId="77777777" w:rsidTr="0025775A">
        <w:tc>
          <w:tcPr>
            <w:tcW w:w="449" w:type="dxa"/>
            <w:vMerge/>
          </w:tcPr>
          <w:p w14:paraId="58C96900" w14:textId="77777777" w:rsidR="00EC54B4" w:rsidRPr="00E86B1F" w:rsidRDefault="00EC54B4" w:rsidP="009E7F10">
            <w:pPr>
              <w:ind w:right="0"/>
              <w:jc w:val="center"/>
              <w:rPr>
                <w:rFonts w:ascii="Garamond" w:hAnsi="Garamond"/>
                <w:sz w:val="18"/>
                <w:szCs w:val="18"/>
              </w:rPr>
            </w:pPr>
          </w:p>
        </w:tc>
        <w:tc>
          <w:tcPr>
            <w:tcW w:w="0" w:type="auto"/>
          </w:tcPr>
          <w:p w14:paraId="41CDF82C" w14:textId="77777777" w:rsidR="00EC54B4" w:rsidRPr="00E86B1F" w:rsidRDefault="00EC54B4" w:rsidP="009E7F10">
            <w:pPr>
              <w:ind w:right="0"/>
              <w:jc w:val="left"/>
              <w:rPr>
                <w:rFonts w:ascii="Garamond" w:hAnsi="Garamond"/>
                <w:sz w:val="18"/>
              </w:rPr>
            </w:pPr>
            <w:r w:rsidRPr="00E86B1F">
              <w:rPr>
                <w:rFonts w:ascii="Garamond" w:hAnsi="Garamond"/>
                <w:sz w:val="18"/>
              </w:rPr>
              <w:t>Pilot Demonstration Project On ODS Waste Management</w:t>
            </w:r>
          </w:p>
        </w:tc>
        <w:tc>
          <w:tcPr>
            <w:tcW w:w="0" w:type="auto"/>
          </w:tcPr>
          <w:p w14:paraId="15B67B4A"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4A48E6B"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7F84BC2"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B7EFD62"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1CB8360"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677BCD7E" w14:textId="77777777" w:rsidR="00EC54B4" w:rsidRPr="00E86B1F" w:rsidRDefault="00EC54B4" w:rsidP="009E7F10">
            <w:pPr>
              <w:ind w:right="0"/>
              <w:rPr>
                <w:rFonts w:ascii="Garamond" w:hAnsi="Garamond"/>
                <w:sz w:val="18"/>
                <w:szCs w:val="18"/>
              </w:rPr>
            </w:pPr>
          </w:p>
        </w:tc>
        <w:tc>
          <w:tcPr>
            <w:tcW w:w="0" w:type="auto"/>
            <w:shd w:val="clear" w:color="auto" w:fill="auto"/>
          </w:tcPr>
          <w:p w14:paraId="13874FE4" w14:textId="77777777" w:rsidR="00EC54B4" w:rsidRPr="00E86B1F" w:rsidRDefault="00EC54B4" w:rsidP="009E7F10">
            <w:pPr>
              <w:ind w:right="0"/>
              <w:rPr>
                <w:rFonts w:ascii="Garamond" w:hAnsi="Garamond"/>
                <w:sz w:val="18"/>
                <w:szCs w:val="18"/>
              </w:rPr>
            </w:pPr>
          </w:p>
        </w:tc>
        <w:tc>
          <w:tcPr>
            <w:tcW w:w="0" w:type="auto"/>
          </w:tcPr>
          <w:p w14:paraId="49108DA2" w14:textId="77777777" w:rsidR="00EC54B4" w:rsidRPr="00E86B1F" w:rsidRDefault="00EC54B4" w:rsidP="009E7F10">
            <w:pPr>
              <w:ind w:right="0"/>
              <w:rPr>
                <w:rFonts w:ascii="Garamond" w:hAnsi="Garamond"/>
                <w:sz w:val="18"/>
                <w:szCs w:val="18"/>
              </w:rPr>
            </w:pPr>
          </w:p>
        </w:tc>
        <w:tc>
          <w:tcPr>
            <w:tcW w:w="0" w:type="auto"/>
          </w:tcPr>
          <w:p w14:paraId="1B165559" w14:textId="77777777" w:rsidR="00EC54B4" w:rsidRPr="00E86B1F" w:rsidRDefault="00EC54B4" w:rsidP="009E7F10">
            <w:pPr>
              <w:ind w:right="0"/>
              <w:rPr>
                <w:rFonts w:ascii="Garamond" w:hAnsi="Garamond"/>
                <w:sz w:val="18"/>
                <w:szCs w:val="18"/>
              </w:rPr>
            </w:pPr>
          </w:p>
        </w:tc>
        <w:tc>
          <w:tcPr>
            <w:tcW w:w="0" w:type="auto"/>
          </w:tcPr>
          <w:p w14:paraId="42D4F479" w14:textId="77777777" w:rsidR="00EC54B4" w:rsidRPr="00E86B1F" w:rsidRDefault="00EC54B4" w:rsidP="009E7F10">
            <w:pPr>
              <w:ind w:right="0"/>
              <w:rPr>
                <w:rFonts w:ascii="Garamond" w:hAnsi="Garamond"/>
                <w:sz w:val="18"/>
                <w:szCs w:val="18"/>
              </w:rPr>
            </w:pPr>
          </w:p>
        </w:tc>
        <w:tc>
          <w:tcPr>
            <w:tcW w:w="0" w:type="auto"/>
          </w:tcPr>
          <w:p w14:paraId="7EB3A82F" w14:textId="77777777" w:rsidR="00EC54B4" w:rsidRPr="00E86B1F" w:rsidRDefault="00EC54B4" w:rsidP="009E7F10">
            <w:pPr>
              <w:ind w:right="0"/>
              <w:rPr>
                <w:rFonts w:ascii="Garamond" w:hAnsi="Garamond"/>
                <w:sz w:val="18"/>
                <w:szCs w:val="18"/>
              </w:rPr>
            </w:pPr>
            <w:r w:rsidRPr="00E86B1F">
              <w:rPr>
                <w:rFonts w:ascii="Garamond" w:hAnsi="Garamond"/>
                <w:sz w:val="18"/>
                <w:szCs w:val="18"/>
              </w:rPr>
              <w:t>198,000 (Multilateral Fund of the Montreal Protocol)</w:t>
            </w:r>
          </w:p>
        </w:tc>
      </w:tr>
      <w:tr w:rsidR="00EC54B4" w:rsidRPr="00DD6CFE" w14:paraId="04489329" w14:textId="77777777" w:rsidTr="0025775A">
        <w:tc>
          <w:tcPr>
            <w:tcW w:w="449" w:type="dxa"/>
            <w:vMerge/>
          </w:tcPr>
          <w:p w14:paraId="61D8F3F3" w14:textId="77777777" w:rsidR="00EC54B4" w:rsidRPr="00E86B1F" w:rsidRDefault="00EC54B4" w:rsidP="009E7F10">
            <w:pPr>
              <w:ind w:right="0"/>
              <w:jc w:val="center"/>
              <w:rPr>
                <w:rFonts w:ascii="Garamond" w:hAnsi="Garamond"/>
                <w:sz w:val="18"/>
                <w:szCs w:val="18"/>
              </w:rPr>
            </w:pPr>
          </w:p>
        </w:tc>
        <w:tc>
          <w:tcPr>
            <w:tcW w:w="0" w:type="auto"/>
          </w:tcPr>
          <w:p w14:paraId="5B139109" w14:textId="77777777" w:rsidR="00EC54B4" w:rsidRPr="00E86B1F" w:rsidRDefault="00EC54B4" w:rsidP="009E7F10">
            <w:pPr>
              <w:ind w:right="0"/>
              <w:jc w:val="left"/>
              <w:rPr>
                <w:rFonts w:ascii="Garamond" w:hAnsi="Garamond"/>
                <w:sz w:val="18"/>
              </w:rPr>
            </w:pPr>
            <w:r w:rsidRPr="00E86B1F">
              <w:rPr>
                <w:rFonts w:ascii="Garamond" w:hAnsi="Garamond"/>
                <w:sz w:val="18"/>
                <w:szCs w:val="18"/>
              </w:rPr>
              <w:t>UN CC</w:t>
            </w:r>
            <w:r w:rsidRPr="00E86B1F">
              <w:rPr>
                <w:rFonts w:ascii="Garamond" w:hAnsi="Garamond"/>
                <w:sz w:val="18"/>
              </w:rPr>
              <w:t xml:space="preserve"> Learn Initiative</w:t>
            </w:r>
          </w:p>
        </w:tc>
        <w:tc>
          <w:tcPr>
            <w:tcW w:w="0" w:type="auto"/>
          </w:tcPr>
          <w:p w14:paraId="18AFE55B" w14:textId="77777777" w:rsidR="00EC54B4" w:rsidRPr="00E86B1F" w:rsidRDefault="00EC54B4" w:rsidP="009E7F10">
            <w:pPr>
              <w:ind w:right="0"/>
              <w:rPr>
                <w:rFonts w:ascii="Garamond" w:hAnsi="Garamond"/>
                <w:sz w:val="18"/>
                <w:szCs w:val="18"/>
              </w:rPr>
            </w:pPr>
          </w:p>
        </w:tc>
        <w:tc>
          <w:tcPr>
            <w:tcW w:w="0" w:type="auto"/>
            <w:shd w:val="clear" w:color="auto" w:fill="auto"/>
          </w:tcPr>
          <w:p w14:paraId="2EFE9ACB" w14:textId="77777777" w:rsidR="00EC54B4" w:rsidRPr="00E86B1F" w:rsidRDefault="00EC54B4" w:rsidP="009E7F10">
            <w:pPr>
              <w:ind w:right="0"/>
              <w:rPr>
                <w:rFonts w:ascii="Garamond" w:hAnsi="Garamond"/>
                <w:sz w:val="18"/>
                <w:szCs w:val="18"/>
              </w:rPr>
            </w:pPr>
          </w:p>
        </w:tc>
        <w:tc>
          <w:tcPr>
            <w:tcW w:w="0" w:type="auto"/>
          </w:tcPr>
          <w:p w14:paraId="78852334" w14:textId="77777777" w:rsidR="00EC54B4" w:rsidRPr="00E86B1F" w:rsidRDefault="00EC54B4" w:rsidP="009E7F10">
            <w:pPr>
              <w:ind w:right="0"/>
              <w:rPr>
                <w:rFonts w:ascii="Garamond" w:hAnsi="Garamond"/>
                <w:sz w:val="18"/>
                <w:szCs w:val="18"/>
              </w:rPr>
            </w:pPr>
          </w:p>
        </w:tc>
        <w:tc>
          <w:tcPr>
            <w:tcW w:w="0" w:type="auto"/>
          </w:tcPr>
          <w:p w14:paraId="26A46A58" w14:textId="77777777" w:rsidR="00EC54B4" w:rsidRPr="00E86B1F" w:rsidRDefault="00EC54B4" w:rsidP="009E7F10">
            <w:pPr>
              <w:ind w:right="0"/>
              <w:rPr>
                <w:rFonts w:ascii="Garamond" w:hAnsi="Garamond"/>
                <w:sz w:val="18"/>
                <w:szCs w:val="18"/>
              </w:rPr>
            </w:pPr>
          </w:p>
        </w:tc>
        <w:tc>
          <w:tcPr>
            <w:tcW w:w="0" w:type="auto"/>
          </w:tcPr>
          <w:p w14:paraId="0C906D8A"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BC70A1F"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DDC0993" w14:textId="77777777" w:rsidR="00EC54B4" w:rsidRPr="00E86B1F" w:rsidRDefault="00EC54B4" w:rsidP="009E7F10">
            <w:pPr>
              <w:ind w:right="0"/>
              <w:rPr>
                <w:rFonts w:ascii="Garamond" w:hAnsi="Garamond"/>
                <w:sz w:val="18"/>
                <w:szCs w:val="18"/>
              </w:rPr>
            </w:pPr>
          </w:p>
        </w:tc>
        <w:tc>
          <w:tcPr>
            <w:tcW w:w="0" w:type="auto"/>
          </w:tcPr>
          <w:p w14:paraId="3D681CBA" w14:textId="77777777" w:rsidR="00EC54B4" w:rsidRPr="00E86B1F" w:rsidRDefault="00EC54B4" w:rsidP="009E7F10">
            <w:pPr>
              <w:ind w:right="0"/>
              <w:rPr>
                <w:rFonts w:ascii="Garamond" w:hAnsi="Garamond"/>
                <w:sz w:val="18"/>
                <w:szCs w:val="18"/>
              </w:rPr>
            </w:pPr>
          </w:p>
        </w:tc>
        <w:tc>
          <w:tcPr>
            <w:tcW w:w="0" w:type="auto"/>
          </w:tcPr>
          <w:p w14:paraId="5E22DA9E" w14:textId="77777777" w:rsidR="00EC54B4" w:rsidRPr="00E86B1F" w:rsidRDefault="00EC54B4" w:rsidP="009E7F10">
            <w:pPr>
              <w:ind w:right="0"/>
              <w:rPr>
                <w:rFonts w:ascii="Garamond" w:hAnsi="Garamond"/>
                <w:sz w:val="18"/>
                <w:szCs w:val="18"/>
              </w:rPr>
            </w:pPr>
          </w:p>
        </w:tc>
        <w:tc>
          <w:tcPr>
            <w:tcW w:w="0" w:type="auto"/>
          </w:tcPr>
          <w:p w14:paraId="7A29D170" w14:textId="77777777" w:rsidR="00EC54B4" w:rsidRPr="00E86B1F" w:rsidRDefault="00EC54B4" w:rsidP="009E7F10">
            <w:pPr>
              <w:ind w:right="0"/>
              <w:rPr>
                <w:rFonts w:ascii="Garamond" w:hAnsi="Garamond"/>
                <w:sz w:val="18"/>
                <w:szCs w:val="18"/>
              </w:rPr>
            </w:pPr>
          </w:p>
        </w:tc>
        <w:tc>
          <w:tcPr>
            <w:tcW w:w="0" w:type="auto"/>
          </w:tcPr>
          <w:p w14:paraId="3154A110" w14:textId="77777777" w:rsidR="00EC54B4" w:rsidRPr="00E86B1F" w:rsidRDefault="00EC54B4" w:rsidP="009E7F10">
            <w:pPr>
              <w:ind w:right="0"/>
              <w:rPr>
                <w:rFonts w:ascii="Garamond" w:hAnsi="Garamond"/>
                <w:sz w:val="18"/>
                <w:szCs w:val="18"/>
              </w:rPr>
            </w:pPr>
          </w:p>
          <w:p w14:paraId="16B3A188" w14:textId="77777777" w:rsidR="00EC54B4" w:rsidRPr="00E86B1F" w:rsidRDefault="00EC54B4" w:rsidP="009E7F10">
            <w:pPr>
              <w:ind w:right="0"/>
              <w:rPr>
                <w:rFonts w:ascii="Garamond" w:hAnsi="Garamond"/>
                <w:sz w:val="18"/>
                <w:szCs w:val="18"/>
              </w:rPr>
            </w:pPr>
            <w:r w:rsidRPr="00E86B1F">
              <w:rPr>
                <w:rFonts w:ascii="Garamond" w:hAnsi="Garamond"/>
                <w:sz w:val="18"/>
                <w:szCs w:val="18"/>
              </w:rPr>
              <w:t>150,000 (Switzerland – UNITAR)</w:t>
            </w:r>
          </w:p>
        </w:tc>
      </w:tr>
      <w:tr w:rsidR="00EC54B4" w:rsidRPr="00DD6CFE" w14:paraId="49D2DF09" w14:textId="77777777" w:rsidTr="0025775A">
        <w:tc>
          <w:tcPr>
            <w:tcW w:w="449" w:type="dxa"/>
            <w:vMerge/>
          </w:tcPr>
          <w:p w14:paraId="6F423A93" w14:textId="77777777" w:rsidR="00EC54B4" w:rsidRPr="00E86B1F" w:rsidRDefault="00EC54B4" w:rsidP="009E7F10">
            <w:pPr>
              <w:ind w:right="0"/>
              <w:jc w:val="center"/>
              <w:rPr>
                <w:rFonts w:ascii="Garamond" w:hAnsi="Garamond"/>
                <w:sz w:val="18"/>
                <w:szCs w:val="18"/>
              </w:rPr>
            </w:pPr>
          </w:p>
        </w:tc>
        <w:tc>
          <w:tcPr>
            <w:tcW w:w="0" w:type="auto"/>
          </w:tcPr>
          <w:p w14:paraId="5ACDF976" w14:textId="77777777" w:rsidR="00EC54B4" w:rsidRPr="00E86B1F" w:rsidRDefault="00EC54B4" w:rsidP="009E7F10">
            <w:pPr>
              <w:ind w:right="0"/>
              <w:jc w:val="left"/>
              <w:rPr>
                <w:rFonts w:ascii="Garamond" w:hAnsi="Garamond"/>
                <w:sz w:val="18"/>
              </w:rPr>
            </w:pPr>
            <w:r w:rsidRPr="00E86B1F">
              <w:rPr>
                <w:rFonts w:ascii="Garamond" w:hAnsi="Garamond"/>
                <w:sz w:val="18"/>
              </w:rPr>
              <w:t xml:space="preserve">INDC Support </w:t>
            </w:r>
          </w:p>
        </w:tc>
        <w:tc>
          <w:tcPr>
            <w:tcW w:w="0" w:type="auto"/>
          </w:tcPr>
          <w:p w14:paraId="2AE7F89D" w14:textId="77777777" w:rsidR="00EC54B4" w:rsidRPr="00E86B1F" w:rsidRDefault="00EC54B4" w:rsidP="009E7F10">
            <w:pPr>
              <w:ind w:right="0"/>
              <w:rPr>
                <w:rFonts w:ascii="Garamond" w:hAnsi="Garamond"/>
                <w:sz w:val="18"/>
                <w:szCs w:val="18"/>
              </w:rPr>
            </w:pPr>
          </w:p>
        </w:tc>
        <w:tc>
          <w:tcPr>
            <w:tcW w:w="0" w:type="auto"/>
          </w:tcPr>
          <w:p w14:paraId="20396339" w14:textId="77777777" w:rsidR="00EC54B4" w:rsidRPr="00E86B1F" w:rsidRDefault="00EC54B4" w:rsidP="009E7F10">
            <w:pPr>
              <w:ind w:right="0"/>
              <w:rPr>
                <w:rFonts w:ascii="Garamond" w:hAnsi="Garamond"/>
                <w:sz w:val="18"/>
                <w:szCs w:val="18"/>
              </w:rPr>
            </w:pPr>
          </w:p>
        </w:tc>
        <w:tc>
          <w:tcPr>
            <w:tcW w:w="0" w:type="auto"/>
          </w:tcPr>
          <w:p w14:paraId="54A0406C" w14:textId="77777777" w:rsidR="00EC54B4" w:rsidRPr="00E86B1F" w:rsidRDefault="00EC54B4" w:rsidP="009E7F10">
            <w:pPr>
              <w:ind w:right="0"/>
              <w:rPr>
                <w:rFonts w:ascii="Garamond" w:hAnsi="Garamond"/>
                <w:sz w:val="18"/>
                <w:szCs w:val="18"/>
              </w:rPr>
            </w:pPr>
          </w:p>
        </w:tc>
        <w:tc>
          <w:tcPr>
            <w:tcW w:w="0" w:type="auto"/>
          </w:tcPr>
          <w:p w14:paraId="22D44A59" w14:textId="77777777" w:rsidR="00EC54B4" w:rsidRPr="00E86B1F" w:rsidRDefault="00EC54B4" w:rsidP="009E7F10">
            <w:pPr>
              <w:ind w:right="0"/>
              <w:rPr>
                <w:rFonts w:ascii="Garamond" w:hAnsi="Garamond"/>
                <w:sz w:val="18"/>
                <w:szCs w:val="18"/>
              </w:rPr>
            </w:pPr>
          </w:p>
        </w:tc>
        <w:tc>
          <w:tcPr>
            <w:tcW w:w="0" w:type="auto"/>
          </w:tcPr>
          <w:p w14:paraId="45350D60" w14:textId="77777777" w:rsidR="00EC54B4" w:rsidRPr="00E86B1F" w:rsidRDefault="00EC54B4" w:rsidP="009E7F10">
            <w:pPr>
              <w:ind w:right="0"/>
              <w:rPr>
                <w:rFonts w:ascii="Garamond" w:hAnsi="Garamond"/>
                <w:sz w:val="18"/>
                <w:szCs w:val="18"/>
              </w:rPr>
            </w:pPr>
          </w:p>
        </w:tc>
        <w:tc>
          <w:tcPr>
            <w:tcW w:w="0" w:type="auto"/>
          </w:tcPr>
          <w:p w14:paraId="1F4EFBEF"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423D46B" w14:textId="77777777" w:rsidR="00EC54B4" w:rsidRPr="00E86B1F" w:rsidRDefault="00EC54B4" w:rsidP="009E7F10">
            <w:pPr>
              <w:ind w:right="0"/>
              <w:rPr>
                <w:rFonts w:ascii="Garamond" w:hAnsi="Garamond"/>
                <w:sz w:val="18"/>
                <w:szCs w:val="18"/>
              </w:rPr>
            </w:pPr>
          </w:p>
        </w:tc>
        <w:tc>
          <w:tcPr>
            <w:tcW w:w="0" w:type="auto"/>
          </w:tcPr>
          <w:p w14:paraId="5D98E97B" w14:textId="77777777" w:rsidR="00EC54B4" w:rsidRPr="00E86B1F" w:rsidRDefault="00EC54B4" w:rsidP="009E7F10">
            <w:pPr>
              <w:ind w:right="0"/>
              <w:rPr>
                <w:rFonts w:ascii="Garamond" w:hAnsi="Garamond"/>
                <w:sz w:val="18"/>
                <w:szCs w:val="18"/>
              </w:rPr>
            </w:pPr>
          </w:p>
        </w:tc>
        <w:tc>
          <w:tcPr>
            <w:tcW w:w="0" w:type="auto"/>
          </w:tcPr>
          <w:p w14:paraId="4E420101" w14:textId="77777777" w:rsidR="00EC54B4" w:rsidRPr="00E86B1F" w:rsidRDefault="00EC54B4" w:rsidP="009E7F10">
            <w:pPr>
              <w:ind w:right="0"/>
              <w:rPr>
                <w:rFonts w:ascii="Garamond" w:hAnsi="Garamond"/>
                <w:sz w:val="18"/>
                <w:szCs w:val="18"/>
              </w:rPr>
            </w:pPr>
          </w:p>
        </w:tc>
        <w:tc>
          <w:tcPr>
            <w:tcW w:w="0" w:type="auto"/>
          </w:tcPr>
          <w:p w14:paraId="552D5DBA" w14:textId="77777777" w:rsidR="00EC54B4" w:rsidRPr="00E86B1F" w:rsidRDefault="00EC54B4" w:rsidP="009E7F10">
            <w:pPr>
              <w:ind w:right="0"/>
              <w:rPr>
                <w:rFonts w:ascii="Garamond" w:hAnsi="Garamond"/>
                <w:sz w:val="18"/>
                <w:szCs w:val="18"/>
              </w:rPr>
            </w:pPr>
          </w:p>
        </w:tc>
        <w:tc>
          <w:tcPr>
            <w:tcW w:w="0" w:type="auto"/>
          </w:tcPr>
          <w:p w14:paraId="487184A8" w14:textId="77777777" w:rsidR="00EC54B4" w:rsidRPr="00E86B1F" w:rsidRDefault="00EC54B4" w:rsidP="009E7F10">
            <w:pPr>
              <w:ind w:right="0"/>
              <w:rPr>
                <w:rFonts w:ascii="Garamond" w:hAnsi="Garamond"/>
                <w:sz w:val="18"/>
                <w:szCs w:val="18"/>
              </w:rPr>
            </w:pPr>
          </w:p>
          <w:p w14:paraId="45FB03F0" w14:textId="77777777" w:rsidR="00EC54B4" w:rsidRPr="00E86B1F" w:rsidRDefault="00EC54B4" w:rsidP="009E7F10">
            <w:pPr>
              <w:ind w:right="0"/>
              <w:rPr>
                <w:rFonts w:ascii="Garamond" w:hAnsi="Garamond"/>
                <w:sz w:val="18"/>
                <w:szCs w:val="18"/>
              </w:rPr>
            </w:pPr>
            <w:r w:rsidRPr="00E86B1F">
              <w:rPr>
                <w:rFonts w:ascii="Garamond" w:hAnsi="Garamond"/>
                <w:sz w:val="18"/>
                <w:szCs w:val="18"/>
              </w:rPr>
              <w:t>150,000 (EU)</w:t>
            </w:r>
          </w:p>
        </w:tc>
      </w:tr>
      <w:tr w:rsidR="00607287" w:rsidRPr="00DD6CFE" w14:paraId="44BC5861" w14:textId="77777777" w:rsidTr="00EC54B4">
        <w:tc>
          <w:tcPr>
            <w:tcW w:w="449" w:type="dxa"/>
            <w:vMerge/>
          </w:tcPr>
          <w:p w14:paraId="39C335BC" w14:textId="77777777" w:rsidR="00EC54B4" w:rsidRPr="00E86B1F" w:rsidRDefault="00EC54B4" w:rsidP="009E7F10">
            <w:pPr>
              <w:ind w:right="0"/>
              <w:jc w:val="center"/>
              <w:rPr>
                <w:rFonts w:ascii="Garamond" w:hAnsi="Garamond"/>
                <w:sz w:val="18"/>
                <w:szCs w:val="18"/>
              </w:rPr>
            </w:pPr>
          </w:p>
        </w:tc>
        <w:tc>
          <w:tcPr>
            <w:tcW w:w="0" w:type="auto"/>
          </w:tcPr>
          <w:p w14:paraId="10F1427E" w14:textId="77777777" w:rsidR="00EC54B4" w:rsidRPr="00E86B1F" w:rsidRDefault="00EC54B4" w:rsidP="009E7F10">
            <w:pPr>
              <w:ind w:right="0"/>
              <w:jc w:val="left"/>
              <w:rPr>
                <w:rFonts w:ascii="Garamond" w:hAnsi="Garamond"/>
                <w:sz w:val="18"/>
              </w:rPr>
            </w:pPr>
            <w:r w:rsidRPr="00E86B1F">
              <w:rPr>
                <w:rFonts w:ascii="Garamond" w:hAnsi="Garamond"/>
                <w:sz w:val="18"/>
                <w:szCs w:val="18"/>
              </w:rPr>
              <w:t xml:space="preserve">Institutional Strengthening on ODS (Phases 9-12) </w:t>
            </w:r>
          </w:p>
        </w:tc>
        <w:tc>
          <w:tcPr>
            <w:tcW w:w="0" w:type="auto"/>
          </w:tcPr>
          <w:p w14:paraId="1290A368"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1D99922"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3D48AB7"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BDA4E65"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70FE5034"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6757E116"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162EF1F"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B7C41D8"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8F6BD2F" w14:textId="77777777" w:rsidR="00EC54B4" w:rsidRPr="00E86B1F" w:rsidRDefault="00EC54B4" w:rsidP="009E7F10">
            <w:pPr>
              <w:ind w:right="0"/>
              <w:rPr>
                <w:rFonts w:ascii="Garamond" w:hAnsi="Garamond"/>
                <w:sz w:val="18"/>
                <w:szCs w:val="18"/>
              </w:rPr>
            </w:pPr>
          </w:p>
        </w:tc>
        <w:tc>
          <w:tcPr>
            <w:tcW w:w="0" w:type="auto"/>
          </w:tcPr>
          <w:p w14:paraId="1CC47304" w14:textId="77777777" w:rsidR="00EC54B4" w:rsidRPr="00E86B1F" w:rsidRDefault="00EC54B4" w:rsidP="009E7F10">
            <w:pPr>
              <w:ind w:right="0"/>
              <w:rPr>
                <w:rFonts w:ascii="Garamond" w:hAnsi="Garamond"/>
                <w:sz w:val="18"/>
                <w:szCs w:val="18"/>
              </w:rPr>
            </w:pPr>
          </w:p>
        </w:tc>
        <w:tc>
          <w:tcPr>
            <w:tcW w:w="0" w:type="auto"/>
          </w:tcPr>
          <w:p w14:paraId="377D2A1C" w14:textId="77777777" w:rsidR="00EC54B4" w:rsidRPr="00E86B1F" w:rsidRDefault="00EC54B4" w:rsidP="009E7F10">
            <w:pPr>
              <w:ind w:right="0"/>
              <w:rPr>
                <w:rFonts w:ascii="Garamond" w:hAnsi="Garamond"/>
                <w:sz w:val="18"/>
                <w:szCs w:val="18"/>
              </w:rPr>
            </w:pPr>
            <w:r w:rsidRPr="00E86B1F">
              <w:rPr>
                <w:rFonts w:ascii="Garamond" w:hAnsi="Garamond"/>
                <w:sz w:val="18"/>
                <w:szCs w:val="18"/>
              </w:rPr>
              <w:t xml:space="preserve"> 595,348</w:t>
            </w:r>
          </w:p>
          <w:p w14:paraId="57C53CDA" w14:textId="77777777" w:rsidR="00EC54B4" w:rsidRPr="00E86B1F" w:rsidRDefault="00EC54B4" w:rsidP="009E7F10">
            <w:pPr>
              <w:ind w:right="0"/>
              <w:rPr>
                <w:rFonts w:ascii="Garamond" w:hAnsi="Garamond"/>
                <w:sz w:val="18"/>
                <w:szCs w:val="18"/>
              </w:rPr>
            </w:pPr>
            <w:r w:rsidRPr="00E86B1F">
              <w:rPr>
                <w:rFonts w:ascii="Garamond" w:hAnsi="Garamond"/>
                <w:sz w:val="18"/>
                <w:szCs w:val="18"/>
              </w:rPr>
              <w:t>(Multilateral Fund of the Montreal Protocol)</w:t>
            </w:r>
          </w:p>
        </w:tc>
      </w:tr>
      <w:tr w:rsidR="00607287" w:rsidRPr="00DD6CFE" w14:paraId="2B261CC6" w14:textId="77777777" w:rsidTr="00EC54B4">
        <w:tc>
          <w:tcPr>
            <w:tcW w:w="449" w:type="dxa"/>
            <w:vMerge/>
          </w:tcPr>
          <w:p w14:paraId="08974B45" w14:textId="77777777" w:rsidR="00EC54B4" w:rsidRPr="00E86B1F" w:rsidRDefault="00EC54B4" w:rsidP="009E7F10">
            <w:pPr>
              <w:ind w:right="0"/>
              <w:jc w:val="center"/>
              <w:rPr>
                <w:rFonts w:ascii="Garamond" w:hAnsi="Garamond"/>
                <w:sz w:val="18"/>
                <w:szCs w:val="18"/>
              </w:rPr>
            </w:pPr>
          </w:p>
        </w:tc>
        <w:tc>
          <w:tcPr>
            <w:tcW w:w="0" w:type="auto"/>
          </w:tcPr>
          <w:p w14:paraId="2F2F5B3A" w14:textId="77777777" w:rsidR="00EC54B4" w:rsidRPr="00E86B1F" w:rsidRDefault="00EC54B4" w:rsidP="009E7F10">
            <w:pPr>
              <w:ind w:right="0"/>
              <w:jc w:val="left"/>
              <w:rPr>
                <w:rFonts w:ascii="Garamond" w:hAnsi="Garamond"/>
                <w:sz w:val="18"/>
              </w:rPr>
            </w:pPr>
            <w:r w:rsidRPr="00E86B1F">
              <w:rPr>
                <w:rFonts w:ascii="Garamond" w:hAnsi="Garamond"/>
                <w:sz w:val="18"/>
              </w:rPr>
              <w:t>Environmental Sustainability and Policy for Cocoa Production in Ghana</w:t>
            </w:r>
            <w:r w:rsidRPr="00E86B1F">
              <w:rPr>
                <w:rFonts w:ascii="Garamond" w:hAnsi="Garamond"/>
                <w:sz w:val="18"/>
                <w:szCs w:val="18"/>
              </w:rPr>
              <w:t xml:space="preserve"> (Phase I)</w:t>
            </w:r>
          </w:p>
        </w:tc>
        <w:tc>
          <w:tcPr>
            <w:tcW w:w="0" w:type="auto"/>
          </w:tcPr>
          <w:p w14:paraId="46CB8CA6" w14:textId="77777777" w:rsidR="00EC54B4" w:rsidRPr="00E86B1F" w:rsidRDefault="00EC54B4" w:rsidP="009E7F10">
            <w:pPr>
              <w:ind w:right="0"/>
              <w:rPr>
                <w:rFonts w:ascii="Garamond" w:hAnsi="Garamond"/>
                <w:sz w:val="18"/>
                <w:szCs w:val="18"/>
              </w:rPr>
            </w:pPr>
          </w:p>
        </w:tc>
        <w:tc>
          <w:tcPr>
            <w:tcW w:w="0" w:type="auto"/>
          </w:tcPr>
          <w:p w14:paraId="09DF8836" w14:textId="77777777" w:rsidR="00EC54B4" w:rsidRPr="00E86B1F" w:rsidRDefault="00EC54B4" w:rsidP="009E7F10">
            <w:pPr>
              <w:ind w:right="0"/>
              <w:rPr>
                <w:rFonts w:ascii="Garamond" w:hAnsi="Garamond"/>
                <w:sz w:val="18"/>
                <w:szCs w:val="18"/>
              </w:rPr>
            </w:pPr>
          </w:p>
        </w:tc>
        <w:tc>
          <w:tcPr>
            <w:tcW w:w="0" w:type="auto"/>
          </w:tcPr>
          <w:p w14:paraId="5F79332B"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7ACD143"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BE4CC9C"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38A4B46"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B7684AA" w14:textId="77777777" w:rsidR="00EC54B4" w:rsidRPr="00E86B1F" w:rsidRDefault="00EC54B4" w:rsidP="009E7F10">
            <w:pPr>
              <w:ind w:right="0"/>
              <w:rPr>
                <w:rFonts w:ascii="Garamond" w:hAnsi="Garamond"/>
                <w:sz w:val="18"/>
                <w:szCs w:val="18"/>
              </w:rPr>
            </w:pPr>
          </w:p>
        </w:tc>
        <w:tc>
          <w:tcPr>
            <w:tcW w:w="0" w:type="auto"/>
          </w:tcPr>
          <w:p w14:paraId="5CCC2521" w14:textId="77777777" w:rsidR="00EC54B4" w:rsidRPr="00E86B1F" w:rsidRDefault="00EC54B4" w:rsidP="009E7F10">
            <w:pPr>
              <w:ind w:right="0"/>
              <w:rPr>
                <w:rFonts w:ascii="Garamond" w:hAnsi="Garamond"/>
                <w:sz w:val="18"/>
                <w:szCs w:val="18"/>
              </w:rPr>
            </w:pPr>
          </w:p>
        </w:tc>
        <w:tc>
          <w:tcPr>
            <w:tcW w:w="0" w:type="auto"/>
          </w:tcPr>
          <w:p w14:paraId="1EB945BF" w14:textId="77777777" w:rsidR="00EC54B4" w:rsidRPr="00E86B1F" w:rsidRDefault="00EC54B4" w:rsidP="009E7F10">
            <w:pPr>
              <w:ind w:right="0"/>
              <w:rPr>
                <w:rFonts w:ascii="Garamond" w:hAnsi="Garamond"/>
                <w:sz w:val="18"/>
                <w:szCs w:val="18"/>
              </w:rPr>
            </w:pPr>
          </w:p>
        </w:tc>
        <w:tc>
          <w:tcPr>
            <w:tcW w:w="0" w:type="auto"/>
          </w:tcPr>
          <w:p w14:paraId="44B5734C" w14:textId="77777777" w:rsidR="00EC54B4" w:rsidRPr="00E86B1F" w:rsidRDefault="00EC54B4" w:rsidP="009E7F10">
            <w:pPr>
              <w:ind w:right="0"/>
              <w:rPr>
                <w:rFonts w:ascii="Garamond" w:hAnsi="Garamond"/>
                <w:sz w:val="18"/>
                <w:szCs w:val="18"/>
              </w:rPr>
            </w:pPr>
          </w:p>
        </w:tc>
        <w:tc>
          <w:tcPr>
            <w:tcW w:w="0" w:type="auto"/>
          </w:tcPr>
          <w:p w14:paraId="00150C52" w14:textId="77777777" w:rsidR="00EC54B4" w:rsidRPr="00E86B1F" w:rsidRDefault="00EC54B4" w:rsidP="009E7F10">
            <w:pPr>
              <w:ind w:right="0"/>
              <w:rPr>
                <w:rFonts w:ascii="Garamond" w:hAnsi="Garamond"/>
                <w:sz w:val="18"/>
                <w:szCs w:val="18"/>
              </w:rPr>
            </w:pPr>
          </w:p>
          <w:p w14:paraId="428653DF" w14:textId="77777777" w:rsidR="00EC54B4" w:rsidRPr="00E86B1F" w:rsidRDefault="00EC54B4" w:rsidP="009E7F10">
            <w:pPr>
              <w:ind w:right="0"/>
              <w:rPr>
                <w:rFonts w:ascii="Garamond" w:hAnsi="Garamond"/>
                <w:sz w:val="18"/>
                <w:szCs w:val="18"/>
              </w:rPr>
            </w:pPr>
            <w:r w:rsidRPr="00E86B1F">
              <w:rPr>
                <w:rFonts w:ascii="Garamond" w:hAnsi="Garamond"/>
                <w:sz w:val="18"/>
                <w:szCs w:val="18"/>
              </w:rPr>
              <w:t>1,700,000</w:t>
            </w:r>
          </w:p>
          <w:p w14:paraId="364C60B0" w14:textId="77777777" w:rsidR="00EC54B4" w:rsidRPr="00E86B1F" w:rsidRDefault="00EC54B4" w:rsidP="009E7F10">
            <w:pPr>
              <w:ind w:right="0"/>
              <w:rPr>
                <w:rFonts w:ascii="Garamond" w:hAnsi="Garamond"/>
                <w:sz w:val="18"/>
                <w:szCs w:val="18"/>
              </w:rPr>
            </w:pPr>
            <w:r w:rsidRPr="00E86B1F">
              <w:rPr>
                <w:rFonts w:ascii="Garamond" w:hAnsi="Garamond"/>
                <w:sz w:val="18"/>
                <w:szCs w:val="18"/>
              </w:rPr>
              <w:t>(Mondelez)</w:t>
            </w:r>
          </w:p>
        </w:tc>
      </w:tr>
      <w:tr w:rsidR="00607287" w:rsidRPr="00DD6CFE" w14:paraId="7D42491F" w14:textId="77777777" w:rsidTr="00EC54B4">
        <w:tc>
          <w:tcPr>
            <w:tcW w:w="449" w:type="dxa"/>
            <w:vMerge/>
          </w:tcPr>
          <w:p w14:paraId="702AB3CA" w14:textId="77777777" w:rsidR="00EC54B4" w:rsidRPr="00E86B1F" w:rsidRDefault="00EC54B4" w:rsidP="009E7F10">
            <w:pPr>
              <w:ind w:right="0"/>
              <w:jc w:val="center"/>
              <w:rPr>
                <w:rFonts w:ascii="Garamond" w:hAnsi="Garamond"/>
                <w:sz w:val="18"/>
                <w:szCs w:val="18"/>
              </w:rPr>
            </w:pPr>
          </w:p>
        </w:tc>
        <w:tc>
          <w:tcPr>
            <w:tcW w:w="0" w:type="auto"/>
          </w:tcPr>
          <w:p w14:paraId="314040BF"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Environmental Sustainability and Policy for Cocoa Production in Ghana (Phase II)</w:t>
            </w:r>
          </w:p>
        </w:tc>
        <w:tc>
          <w:tcPr>
            <w:tcW w:w="0" w:type="auto"/>
            <w:shd w:val="clear" w:color="auto" w:fill="FFFFFF" w:themeFill="background1"/>
          </w:tcPr>
          <w:p w14:paraId="0900BCAD"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7C52F1CA"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1512D463"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0E6A9323"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299B6FE5"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4B20774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78D1638"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A9A2EFF"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809BF82"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904B405" w14:textId="77777777" w:rsidR="00EC54B4" w:rsidRPr="00E86B1F" w:rsidRDefault="00EC54B4" w:rsidP="009E7F10">
            <w:pPr>
              <w:ind w:right="0"/>
              <w:rPr>
                <w:rFonts w:ascii="Garamond" w:hAnsi="Garamond"/>
                <w:sz w:val="18"/>
                <w:szCs w:val="18"/>
              </w:rPr>
            </w:pPr>
          </w:p>
        </w:tc>
        <w:tc>
          <w:tcPr>
            <w:tcW w:w="0" w:type="auto"/>
          </w:tcPr>
          <w:p w14:paraId="047AFCD6" w14:textId="77777777" w:rsidR="00EC54B4" w:rsidRPr="00E86B1F" w:rsidDel="0005372A" w:rsidRDefault="00EC54B4" w:rsidP="009E7F10">
            <w:pPr>
              <w:ind w:right="0"/>
              <w:rPr>
                <w:rFonts w:ascii="Garamond" w:hAnsi="Garamond"/>
                <w:sz w:val="18"/>
                <w:szCs w:val="18"/>
              </w:rPr>
            </w:pPr>
            <w:r w:rsidRPr="00E86B1F">
              <w:rPr>
                <w:rFonts w:ascii="Garamond" w:hAnsi="Garamond"/>
                <w:sz w:val="18"/>
                <w:szCs w:val="18"/>
              </w:rPr>
              <w:t>1,850,000 (Mondelez)</w:t>
            </w:r>
          </w:p>
        </w:tc>
      </w:tr>
      <w:tr w:rsidR="00EC54B4" w:rsidRPr="00DD6CFE" w14:paraId="3F9CDB2F" w14:textId="77777777" w:rsidTr="0025775A">
        <w:tc>
          <w:tcPr>
            <w:tcW w:w="449" w:type="dxa"/>
            <w:vMerge/>
          </w:tcPr>
          <w:p w14:paraId="72FC30FB" w14:textId="77777777" w:rsidR="00EC54B4" w:rsidRPr="00E86B1F" w:rsidRDefault="00EC54B4" w:rsidP="009E7F10">
            <w:pPr>
              <w:ind w:right="0"/>
              <w:jc w:val="center"/>
              <w:rPr>
                <w:rFonts w:ascii="Garamond" w:hAnsi="Garamond"/>
                <w:sz w:val="18"/>
                <w:szCs w:val="18"/>
              </w:rPr>
            </w:pPr>
          </w:p>
        </w:tc>
        <w:tc>
          <w:tcPr>
            <w:tcW w:w="0" w:type="auto"/>
          </w:tcPr>
          <w:p w14:paraId="4FEFFDCD" w14:textId="77777777" w:rsidR="00EC54B4" w:rsidRPr="00E86B1F" w:rsidRDefault="00EC54B4" w:rsidP="009E7F10">
            <w:pPr>
              <w:ind w:right="0"/>
              <w:jc w:val="left"/>
              <w:rPr>
                <w:rFonts w:ascii="Garamond" w:hAnsi="Garamond"/>
                <w:sz w:val="18"/>
              </w:rPr>
            </w:pPr>
            <w:r w:rsidRPr="00E86B1F">
              <w:rPr>
                <w:rFonts w:ascii="Garamond" w:hAnsi="Garamond"/>
                <w:sz w:val="18"/>
              </w:rPr>
              <w:t>Promoting Energy Efficiency and Transformation of the Refrigerating Appliances Market in Ghana</w:t>
            </w:r>
          </w:p>
        </w:tc>
        <w:tc>
          <w:tcPr>
            <w:tcW w:w="0" w:type="auto"/>
            <w:shd w:val="clear" w:color="auto" w:fill="auto"/>
          </w:tcPr>
          <w:p w14:paraId="44E87B9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5DAFD38"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D31163F"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F2F64F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841887D" w14:textId="77777777" w:rsidR="00EC54B4" w:rsidRPr="00E86B1F" w:rsidRDefault="00EC54B4" w:rsidP="009E7F10">
            <w:pPr>
              <w:ind w:right="0"/>
              <w:rPr>
                <w:rFonts w:ascii="Garamond" w:hAnsi="Garamond"/>
                <w:sz w:val="18"/>
                <w:szCs w:val="18"/>
              </w:rPr>
            </w:pPr>
          </w:p>
        </w:tc>
        <w:tc>
          <w:tcPr>
            <w:tcW w:w="0" w:type="auto"/>
          </w:tcPr>
          <w:p w14:paraId="251DE9B2" w14:textId="77777777" w:rsidR="00EC54B4" w:rsidRPr="00E86B1F" w:rsidRDefault="00EC54B4" w:rsidP="009E7F10">
            <w:pPr>
              <w:ind w:right="0"/>
              <w:rPr>
                <w:rFonts w:ascii="Garamond" w:hAnsi="Garamond"/>
                <w:sz w:val="18"/>
                <w:szCs w:val="18"/>
              </w:rPr>
            </w:pPr>
          </w:p>
        </w:tc>
        <w:tc>
          <w:tcPr>
            <w:tcW w:w="0" w:type="auto"/>
          </w:tcPr>
          <w:p w14:paraId="079B13AE" w14:textId="77777777" w:rsidR="00EC54B4" w:rsidRPr="00E86B1F" w:rsidRDefault="00EC54B4" w:rsidP="009E7F10">
            <w:pPr>
              <w:ind w:right="0"/>
              <w:rPr>
                <w:rFonts w:ascii="Garamond" w:hAnsi="Garamond"/>
                <w:sz w:val="18"/>
                <w:szCs w:val="18"/>
              </w:rPr>
            </w:pPr>
          </w:p>
        </w:tc>
        <w:tc>
          <w:tcPr>
            <w:tcW w:w="0" w:type="auto"/>
          </w:tcPr>
          <w:p w14:paraId="634EAEA9" w14:textId="77777777" w:rsidR="00EC54B4" w:rsidRPr="00E86B1F" w:rsidRDefault="00EC54B4" w:rsidP="009E7F10">
            <w:pPr>
              <w:ind w:right="0"/>
              <w:rPr>
                <w:rFonts w:ascii="Garamond" w:hAnsi="Garamond"/>
                <w:sz w:val="18"/>
                <w:szCs w:val="18"/>
              </w:rPr>
            </w:pPr>
          </w:p>
        </w:tc>
        <w:tc>
          <w:tcPr>
            <w:tcW w:w="0" w:type="auto"/>
          </w:tcPr>
          <w:p w14:paraId="5C8F68ED" w14:textId="77777777" w:rsidR="00EC54B4" w:rsidRPr="00E86B1F" w:rsidRDefault="00EC54B4" w:rsidP="009E7F10">
            <w:pPr>
              <w:ind w:right="0"/>
              <w:rPr>
                <w:rFonts w:ascii="Garamond" w:hAnsi="Garamond"/>
                <w:sz w:val="18"/>
                <w:szCs w:val="18"/>
              </w:rPr>
            </w:pPr>
          </w:p>
        </w:tc>
        <w:tc>
          <w:tcPr>
            <w:tcW w:w="0" w:type="auto"/>
          </w:tcPr>
          <w:p w14:paraId="04B93CA5" w14:textId="77777777" w:rsidR="00EC54B4" w:rsidRPr="00E86B1F" w:rsidRDefault="00EC54B4" w:rsidP="009E7F10">
            <w:pPr>
              <w:ind w:right="0"/>
              <w:rPr>
                <w:rFonts w:ascii="Garamond" w:hAnsi="Garamond"/>
                <w:sz w:val="18"/>
                <w:szCs w:val="18"/>
              </w:rPr>
            </w:pPr>
          </w:p>
        </w:tc>
        <w:tc>
          <w:tcPr>
            <w:tcW w:w="0" w:type="auto"/>
          </w:tcPr>
          <w:p w14:paraId="515832AC" w14:textId="77777777" w:rsidR="00EC54B4" w:rsidRPr="00E86B1F" w:rsidRDefault="00EC54B4" w:rsidP="009E7F10">
            <w:pPr>
              <w:ind w:right="0"/>
              <w:rPr>
                <w:rFonts w:ascii="Garamond" w:hAnsi="Garamond"/>
                <w:sz w:val="18"/>
                <w:szCs w:val="18"/>
              </w:rPr>
            </w:pPr>
            <w:r w:rsidRPr="00E86B1F">
              <w:rPr>
                <w:rFonts w:ascii="Garamond" w:hAnsi="Garamond"/>
                <w:sz w:val="18"/>
                <w:szCs w:val="18"/>
              </w:rPr>
              <w:t>2,150,000 (GEF + TRAC)</w:t>
            </w:r>
          </w:p>
        </w:tc>
      </w:tr>
      <w:tr w:rsidR="00EC54B4" w:rsidRPr="00DD6CFE" w14:paraId="098949B3" w14:textId="77777777" w:rsidTr="0025775A">
        <w:tc>
          <w:tcPr>
            <w:tcW w:w="449" w:type="dxa"/>
            <w:vMerge/>
          </w:tcPr>
          <w:p w14:paraId="7F9166B9" w14:textId="77777777" w:rsidR="00EC54B4" w:rsidRPr="00E86B1F" w:rsidRDefault="00EC54B4" w:rsidP="009E7F10">
            <w:pPr>
              <w:ind w:right="0"/>
              <w:jc w:val="center"/>
              <w:rPr>
                <w:rFonts w:ascii="Garamond" w:hAnsi="Garamond"/>
                <w:sz w:val="18"/>
                <w:szCs w:val="18"/>
              </w:rPr>
            </w:pPr>
          </w:p>
        </w:tc>
        <w:tc>
          <w:tcPr>
            <w:tcW w:w="0" w:type="auto"/>
          </w:tcPr>
          <w:p w14:paraId="081EC072"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Institutional Support to Integrate Climate Change and DRR into Development Plans</w:t>
            </w:r>
          </w:p>
        </w:tc>
        <w:tc>
          <w:tcPr>
            <w:tcW w:w="0" w:type="auto"/>
            <w:shd w:val="clear" w:color="auto" w:fill="auto"/>
          </w:tcPr>
          <w:p w14:paraId="1EC984FF"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33FFEB3A"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7BEFD992"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3B7ABD83"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6EC50DA6" w14:textId="77777777" w:rsidR="00EC54B4" w:rsidRPr="00E86B1F" w:rsidRDefault="00EC54B4" w:rsidP="009E7F10">
            <w:pPr>
              <w:ind w:right="0"/>
              <w:rPr>
                <w:rFonts w:ascii="Garamond" w:hAnsi="Garamond"/>
                <w:sz w:val="18"/>
                <w:szCs w:val="18"/>
              </w:rPr>
            </w:pPr>
          </w:p>
        </w:tc>
        <w:tc>
          <w:tcPr>
            <w:tcW w:w="0" w:type="auto"/>
          </w:tcPr>
          <w:p w14:paraId="18A988F3" w14:textId="77777777" w:rsidR="00EC54B4" w:rsidRPr="00E86B1F" w:rsidRDefault="00EC54B4" w:rsidP="009E7F10">
            <w:pPr>
              <w:ind w:right="0"/>
              <w:rPr>
                <w:rFonts w:ascii="Garamond" w:hAnsi="Garamond"/>
                <w:sz w:val="18"/>
                <w:szCs w:val="18"/>
              </w:rPr>
            </w:pPr>
          </w:p>
        </w:tc>
        <w:tc>
          <w:tcPr>
            <w:tcW w:w="0" w:type="auto"/>
          </w:tcPr>
          <w:p w14:paraId="3AF79EA1" w14:textId="77777777" w:rsidR="00EC54B4" w:rsidRPr="00E86B1F" w:rsidRDefault="00EC54B4" w:rsidP="009E7F10">
            <w:pPr>
              <w:ind w:right="0"/>
              <w:rPr>
                <w:rFonts w:ascii="Garamond" w:hAnsi="Garamond"/>
                <w:sz w:val="18"/>
                <w:szCs w:val="18"/>
              </w:rPr>
            </w:pPr>
          </w:p>
        </w:tc>
        <w:tc>
          <w:tcPr>
            <w:tcW w:w="0" w:type="auto"/>
          </w:tcPr>
          <w:p w14:paraId="488D63D9" w14:textId="77777777" w:rsidR="00EC54B4" w:rsidRPr="00E86B1F" w:rsidRDefault="00EC54B4" w:rsidP="009E7F10">
            <w:pPr>
              <w:ind w:right="0"/>
              <w:rPr>
                <w:rFonts w:ascii="Garamond" w:hAnsi="Garamond"/>
                <w:sz w:val="18"/>
                <w:szCs w:val="18"/>
              </w:rPr>
            </w:pPr>
          </w:p>
        </w:tc>
        <w:tc>
          <w:tcPr>
            <w:tcW w:w="0" w:type="auto"/>
          </w:tcPr>
          <w:p w14:paraId="733C621B" w14:textId="77777777" w:rsidR="00EC54B4" w:rsidRPr="00E86B1F" w:rsidRDefault="00EC54B4" w:rsidP="009E7F10">
            <w:pPr>
              <w:ind w:right="0"/>
              <w:rPr>
                <w:rFonts w:ascii="Garamond" w:hAnsi="Garamond"/>
                <w:sz w:val="18"/>
                <w:szCs w:val="18"/>
              </w:rPr>
            </w:pPr>
          </w:p>
        </w:tc>
        <w:tc>
          <w:tcPr>
            <w:tcW w:w="0" w:type="auto"/>
          </w:tcPr>
          <w:p w14:paraId="6E8CA3B0" w14:textId="77777777" w:rsidR="00EC54B4" w:rsidRPr="00E86B1F" w:rsidRDefault="00EC54B4" w:rsidP="009E7F10">
            <w:pPr>
              <w:ind w:right="0"/>
              <w:rPr>
                <w:rFonts w:ascii="Garamond" w:hAnsi="Garamond"/>
                <w:sz w:val="18"/>
                <w:szCs w:val="18"/>
              </w:rPr>
            </w:pPr>
          </w:p>
        </w:tc>
        <w:tc>
          <w:tcPr>
            <w:tcW w:w="0" w:type="auto"/>
          </w:tcPr>
          <w:p w14:paraId="247076C6" w14:textId="77777777" w:rsidR="00EC54B4" w:rsidRPr="00E86B1F" w:rsidRDefault="00EC54B4" w:rsidP="009E7F10">
            <w:pPr>
              <w:ind w:right="0"/>
              <w:rPr>
                <w:rFonts w:ascii="Garamond" w:hAnsi="Garamond"/>
                <w:sz w:val="18"/>
                <w:szCs w:val="18"/>
              </w:rPr>
            </w:pPr>
            <w:r w:rsidRPr="00E86B1F">
              <w:rPr>
                <w:rFonts w:ascii="Garamond" w:hAnsi="Garamond"/>
                <w:sz w:val="18"/>
                <w:szCs w:val="18"/>
              </w:rPr>
              <w:t>700,000 (TRAC)</w:t>
            </w:r>
          </w:p>
        </w:tc>
      </w:tr>
      <w:tr w:rsidR="00EC54B4" w:rsidRPr="00DD6CFE" w14:paraId="29ED5233" w14:textId="77777777" w:rsidTr="0025775A">
        <w:tc>
          <w:tcPr>
            <w:tcW w:w="449" w:type="dxa"/>
            <w:vMerge/>
          </w:tcPr>
          <w:p w14:paraId="72DCFB3E" w14:textId="77777777" w:rsidR="00EC54B4" w:rsidRPr="00E86B1F" w:rsidRDefault="00EC54B4" w:rsidP="009E7F10">
            <w:pPr>
              <w:ind w:right="0"/>
              <w:jc w:val="center"/>
              <w:rPr>
                <w:rFonts w:ascii="Garamond" w:hAnsi="Garamond"/>
                <w:sz w:val="18"/>
                <w:szCs w:val="18"/>
              </w:rPr>
            </w:pPr>
          </w:p>
        </w:tc>
        <w:tc>
          <w:tcPr>
            <w:tcW w:w="0" w:type="auto"/>
          </w:tcPr>
          <w:p w14:paraId="229F619A"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Sustainable Energy for All</w:t>
            </w:r>
          </w:p>
        </w:tc>
        <w:tc>
          <w:tcPr>
            <w:tcW w:w="0" w:type="auto"/>
            <w:shd w:val="clear" w:color="auto" w:fill="auto"/>
          </w:tcPr>
          <w:p w14:paraId="57700FF5"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012120FF"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6EFB74D5"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3FBDF0F0"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74D0F93B" w14:textId="77777777" w:rsidR="00EC54B4" w:rsidRPr="00E86B1F" w:rsidRDefault="00EC54B4" w:rsidP="009E7F10">
            <w:pPr>
              <w:ind w:right="0"/>
              <w:rPr>
                <w:rFonts w:ascii="Garamond" w:hAnsi="Garamond"/>
                <w:sz w:val="18"/>
                <w:szCs w:val="18"/>
              </w:rPr>
            </w:pPr>
          </w:p>
        </w:tc>
        <w:tc>
          <w:tcPr>
            <w:tcW w:w="0" w:type="auto"/>
          </w:tcPr>
          <w:p w14:paraId="0FF648AB" w14:textId="77777777" w:rsidR="00EC54B4" w:rsidRPr="00E86B1F" w:rsidRDefault="00EC54B4" w:rsidP="009E7F10">
            <w:pPr>
              <w:ind w:right="0"/>
              <w:rPr>
                <w:rFonts w:ascii="Garamond" w:hAnsi="Garamond"/>
                <w:sz w:val="18"/>
                <w:szCs w:val="18"/>
              </w:rPr>
            </w:pPr>
          </w:p>
        </w:tc>
        <w:tc>
          <w:tcPr>
            <w:tcW w:w="0" w:type="auto"/>
          </w:tcPr>
          <w:p w14:paraId="764E81E3" w14:textId="77777777" w:rsidR="00EC54B4" w:rsidRPr="00E86B1F" w:rsidRDefault="00EC54B4" w:rsidP="009E7F10">
            <w:pPr>
              <w:ind w:right="0"/>
              <w:rPr>
                <w:rFonts w:ascii="Garamond" w:hAnsi="Garamond"/>
                <w:sz w:val="18"/>
                <w:szCs w:val="18"/>
              </w:rPr>
            </w:pPr>
          </w:p>
        </w:tc>
        <w:tc>
          <w:tcPr>
            <w:tcW w:w="0" w:type="auto"/>
          </w:tcPr>
          <w:p w14:paraId="3CD9E364" w14:textId="77777777" w:rsidR="00EC54B4" w:rsidRPr="00E86B1F" w:rsidRDefault="00EC54B4" w:rsidP="009E7F10">
            <w:pPr>
              <w:ind w:right="0"/>
              <w:rPr>
                <w:rFonts w:ascii="Garamond" w:hAnsi="Garamond"/>
                <w:sz w:val="18"/>
                <w:szCs w:val="18"/>
              </w:rPr>
            </w:pPr>
          </w:p>
        </w:tc>
        <w:tc>
          <w:tcPr>
            <w:tcW w:w="0" w:type="auto"/>
          </w:tcPr>
          <w:p w14:paraId="0DF54BF9" w14:textId="77777777" w:rsidR="00EC54B4" w:rsidRPr="00E86B1F" w:rsidRDefault="00EC54B4" w:rsidP="009E7F10">
            <w:pPr>
              <w:ind w:right="0"/>
              <w:rPr>
                <w:rFonts w:ascii="Garamond" w:hAnsi="Garamond"/>
                <w:sz w:val="18"/>
                <w:szCs w:val="18"/>
              </w:rPr>
            </w:pPr>
          </w:p>
        </w:tc>
        <w:tc>
          <w:tcPr>
            <w:tcW w:w="0" w:type="auto"/>
          </w:tcPr>
          <w:p w14:paraId="16703E5D" w14:textId="77777777" w:rsidR="00EC54B4" w:rsidRPr="00E86B1F" w:rsidRDefault="00EC54B4" w:rsidP="009E7F10">
            <w:pPr>
              <w:ind w:right="0"/>
              <w:rPr>
                <w:rFonts w:ascii="Garamond" w:hAnsi="Garamond"/>
                <w:sz w:val="18"/>
                <w:szCs w:val="18"/>
              </w:rPr>
            </w:pPr>
          </w:p>
        </w:tc>
        <w:tc>
          <w:tcPr>
            <w:tcW w:w="0" w:type="auto"/>
          </w:tcPr>
          <w:p w14:paraId="6B154462" w14:textId="77777777" w:rsidR="00EC54B4" w:rsidRPr="00E86B1F" w:rsidRDefault="00EC54B4" w:rsidP="009E7F10">
            <w:pPr>
              <w:ind w:right="0"/>
              <w:rPr>
                <w:rFonts w:ascii="Garamond" w:hAnsi="Garamond"/>
                <w:sz w:val="18"/>
                <w:szCs w:val="18"/>
              </w:rPr>
            </w:pPr>
            <w:r w:rsidRPr="00E86B1F">
              <w:rPr>
                <w:rFonts w:ascii="Garamond" w:hAnsi="Garamond"/>
                <w:sz w:val="18"/>
                <w:szCs w:val="18"/>
              </w:rPr>
              <w:t>75,000</w:t>
            </w:r>
          </w:p>
        </w:tc>
      </w:tr>
      <w:tr w:rsidR="00607287" w:rsidRPr="00DD6CFE" w14:paraId="4C90A251" w14:textId="77777777" w:rsidTr="00EC54B4">
        <w:tc>
          <w:tcPr>
            <w:tcW w:w="449" w:type="dxa"/>
            <w:vMerge/>
          </w:tcPr>
          <w:p w14:paraId="107725E7" w14:textId="77777777" w:rsidR="00EC54B4" w:rsidRPr="00E86B1F" w:rsidRDefault="00EC54B4" w:rsidP="009E7F10">
            <w:pPr>
              <w:ind w:right="0"/>
              <w:jc w:val="center"/>
              <w:rPr>
                <w:rFonts w:ascii="Garamond" w:hAnsi="Garamond"/>
                <w:sz w:val="18"/>
                <w:szCs w:val="18"/>
              </w:rPr>
            </w:pPr>
          </w:p>
        </w:tc>
        <w:tc>
          <w:tcPr>
            <w:tcW w:w="0" w:type="auto"/>
          </w:tcPr>
          <w:p w14:paraId="45F5CB4F" w14:textId="77777777" w:rsidR="00EC54B4" w:rsidRPr="00E86B1F" w:rsidRDefault="00EC54B4" w:rsidP="009E7F10">
            <w:pPr>
              <w:ind w:right="0"/>
              <w:jc w:val="left"/>
              <w:rPr>
                <w:rFonts w:ascii="Garamond" w:hAnsi="Garamond"/>
                <w:sz w:val="18"/>
              </w:rPr>
            </w:pPr>
            <w:r w:rsidRPr="00E86B1F">
              <w:rPr>
                <w:rFonts w:ascii="Garamond" w:hAnsi="Garamond"/>
                <w:sz w:val="18"/>
              </w:rPr>
              <w:t xml:space="preserve">Institutional Support to the Implementation of the SE4ALL Action Plan – </w:t>
            </w:r>
            <w:r w:rsidRPr="00E86B1F">
              <w:rPr>
                <w:rFonts w:ascii="Garamond" w:hAnsi="Garamond"/>
                <w:sz w:val="18"/>
                <w:szCs w:val="18"/>
              </w:rPr>
              <w:t>2013</w:t>
            </w:r>
            <w:r w:rsidRPr="00E86B1F">
              <w:rPr>
                <w:rFonts w:ascii="Garamond" w:hAnsi="Garamond"/>
                <w:sz w:val="18"/>
              </w:rPr>
              <w:t>-2016</w:t>
            </w:r>
          </w:p>
        </w:tc>
        <w:tc>
          <w:tcPr>
            <w:tcW w:w="0" w:type="auto"/>
          </w:tcPr>
          <w:p w14:paraId="01857EFA" w14:textId="77777777" w:rsidR="00EC54B4" w:rsidRPr="00E86B1F" w:rsidRDefault="00EC54B4" w:rsidP="009E7F10">
            <w:pPr>
              <w:ind w:right="0"/>
              <w:rPr>
                <w:rFonts w:ascii="Garamond" w:hAnsi="Garamond"/>
                <w:sz w:val="18"/>
                <w:szCs w:val="18"/>
              </w:rPr>
            </w:pPr>
          </w:p>
        </w:tc>
        <w:tc>
          <w:tcPr>
            <w:tcW w:w="0" w:type="auto"/>
          </w:tcPr>
          <w:p w14:paraId="7964F829" w14:textId="77777777" w:rsidR="00EC54B4" w:rsidRPr="00E86B1F" w:rsidRDefault="00EC54B4" w:rsidP="009E7F10">
            <w:pPr>
              <w:ind w:right="0"/>
              <w:rPr>
                <w:rFonts w:ascii="Garamond" w:hAnsi="Garamond"/>
                <w:sz w:val="18"/>
                <w:szCs w:val="18"/>
              </w:rPr>
            </w:pPr>
          </w:p>
        </w:tc>
        <w:tc>
          <w:tcPr>
            <w:tcW w:w="0" w:type="auto"/>
          </w:tcPr>
          <w:p w14:paraId="319137B4"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B12CEA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B8FBE55"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485838B"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1143BF8" w14:textId="77777777" w:rsidR="00EC54B4" w:rsidRPr="00E86B1F" w:rsidRDefault="00EC54B4" w:rsidP="009E7F10">
            <w:pPr>
              <w:ind w:right="0"/>
              <w:rPr>
                <w:rFonts w:ascii="Garamond" w:hAnsi="Garamond"/>
                <w:sz w:val="18"/>
                <w:szCs w:val="18"/>
              </w:rPr>
            </w:pPr>
          </w:p>
        </w:tc>
        <w:tc>
          <w:tcPr>
            <w:tcW w:w="0" w:type="auto"/>
          </w:tcPr>
          <w:p w14:paraId="704D7614" w14:textId="77777777" w:rsidR="00EC54B4" w:rsidRPr="00E86B1F" w:rsidRDefault="00EC54B4" w:rsidP="009E7F10">
            <w:pPr>
              <w:ind w:right="0"/>
              <w:rPr>
                <w:rFonts w:ascii="Garamond" w:hAnsi="Garamond"/>
                <w:sz w:val="18"/>
                <w:szCs w:val="18"/>
              </w:rPr>
            </w:pPr>
          </w:p>
        </w:tc>
        <w:tc>
          <w:tcPr>
            <w:tcW w:w="0" w:type="auto"/>
          </w:tcPr>
          <w:p w14:paraId="66B7C710" w14:textId="77777777" w:rsidR="00EC54B4" w:rsidRPr="00E86B1F" w:rsidRDefault="00EC54B4" w:rsidP="009E7F10">
            <w:pPr>
              <w:ind w:right="0"/>
              <w:rPr>
                <w:rFonts w:ascii="Garamond" w:hAnsi="Garamond"/>
                <w:sz w:val="18"/>
                <w:szCs w:val="18"/>
              </w:rPr>
            </w:pPr>
          </w:p>
        </w:tc>
        <w:tc>
          <w:tcPr>
            <w:tcW w:w="0" w:type="auto"/>
          </w:tcPr>
          <w:p w14:paraId="335C9CEF" w14:textId="77777777" w:rsidR="00EC54B4" w:rsidRPr="00E86B1F" w:rsidRDefault="00EC54B4" w:rsidP="009E7F10">
            <w:pPr>
              <w:ind w:right="0"/>
              <w:rPr>
                <w:rFonts w:ascii="Garamond" w:hAnsi="Garamond"/>
                <w:sz w:val="18"/>
                <w:szCs w:val="18"/>
              </w:rPr>
            </w:pPr>
          </w:p>
        </w:tc>
        <w:tc>
          <w:tcPr>
            <w:tcW w:w="0" w:type="auto"/>
          </w:tcPr>
          <w:p w14:paraId="02FD5ACA" w14:textId="77777777" w:rsidR="00EC54B4" w:rsidRPr="00E86B1F" w:rsidRDefault="00EC54B4" w:rsidP="009E7F10">
            <w:pPr>
              <w:ind w:right="0"/>
              <w:rPr>
                <w:rFonts w:ascii="Garamond" w:hAnsi="Garamond"/>
                <w:sz w:val="18"/>
                <w:szCs w:val="18"/>
              </w:rPr>
            </w:pPr>
            <w:r w:rsidRPr="00E86B1F">
              <w:rPr>
                <w:rFonts w:ascii="Garamond" w:hAnsi="Garamond"/>
                <w:sz w:val="18"/>
                <w:szCs w:val="18"/>
              </w:rPr>
              <w:t>1,700,000 (TRAC)</w:t>
            </w:r>
          </w:p>
        </w:tc>
      </w:tr>
      <w:tr w:rsidR="00607287" w:rsidRPr="00DD6CFE" w14:paraId="5792E54A" w14:textId="77777777" w:rsidTr="00EC54B4">
        <w:tc>
          <w:tcPr>
            <w:tcW w:w="449" w:type="dxa"/>
            <w:vMerge/>
          </w:tcPr>
          <w:p w14:paraId="63AFDA56" w14:textId="77777777" w:rsidR="00EC54B4" w:rsidRPr="00E86B1F" w:rsidRDefault="00EC54B4" w:rsidP="009E7F10">
            <w:pPr>
              <w:ind w:right="0"/>
              <w:jc w:val="center"/>
              <w:rPr>
                <w:rFonts w:ascii="Garamond" w:hAnsi="Garamond"/>
                <w:sz w:val="18"/>
                <w:szCs w:val="18"/>
              </w:rPr>
            </w:pPr>
          </w:p>
        </w:tc>
        <w:tc>
          <w:tcPr>
            <w:tcW w:w="0" w:type="auto"/>
          </w:tcPr>
          <w:p w14:paraId="6C580F13" w14:textId="77777777" w:rsidR="00EC54B4" w:rsidRPr="00E86B1F" w:rsidRDefault="00EC54B4" w:rsidP="009E7F10">
            <w:pPr>
              <w:ind w:right="0"/>
              <w:jc w:val="left"/>
              <w:rPr>
                <w:rFonts w:ascii="Garamond" w:hAnsi="Garamond"/>
                <w:sz w:val="18"/>
              </w:rPr>
            </w:pPr>
            <w:r w:rsidRPr="00E86B1F">
              <w:rPr>
                <w:rFonts w:ascii="Garamond" w:hAnsi="Garamond"/>
                <w:sz w:val="18"/>
              </w:rPr>
              <w:t>China- Ghana South-South Cooperation on Renewable Energy Technology Transfer</w:t>
            </w:r>
          </w:p>
        </w:tc>
        <w:tc>
          <w:tcPr>
            <w:tcW w:w="0" w:type="auto"/>
          </w:tcPr>
          <w:p w14:paraId="09473315" w14:textId="77777777" w:rsidR="00EC54B4" w:rsidRPr="00E86B1F" w:rsidRDefault="00EC54B4" w:rsidP="009E7F10">
            <w:pPr>
              <w:ind w:right="0"/>
              <w:rPr>
                <w:rFonts w:ascii="Garamond" w:hAnsi="Garamond"/>
                <w:sz w:val="18"/>
                <w:szCs w:val="18"/>
              </w:rPr>
            </w:pPr>
          </w:p>
        </w:tc>
        <w:tc>
          <w:tcPr>
            <w:tcW w:w="0" w:type="auto"/>
          </w:tcPr>
          <w:p w14:paraId="0B7F64C1" w14:textId="77777777" w:rsidR="00EC54B4" w:rsidRPr="00E86B1F" w:rsidRDefault="00EC54B4" w:rsidP="009E7F10">
            <w:pPr>
              <w:ind w:right="0"/>
              <w:rPr>
                <w:rFonts w:ascii="Garamond" w:hAnsi="Garamond"/>
                <w:sz w:val="18"/>
                <w:szCs w:val="18"/>
              </w:rPr>
            </w:pPr>
          </w:p>
        </w:tc>
        <w:tc>
          <w:tcPr>
            <w:tcW w:w="0" w:type="auto"/>
          </w:tcPr>
          <w:p w14:paraId="3148F577" w14:textId="77777777" w:rsidR="00EC54B4" w:rsidRPr="00E86B1F" w:rsidRDefault="00EC54B4" w:rsidP="009E7F10">
            <w:pPr>
              <w:ind w:right="0"/>
              <w:rPr>
                <w:rFonts w:ascii="Garamond" w:hAnsi="Garamond"/>
                <w:sz w:val="18"/>
                <w:szCs w:val="18"/>
              </w:rPr>
            </w:pPr>
          </w:p>
        </w:tc>
        <w:tc>
          <w:tcPr>
            <w:tcW w:w="0" w:type="auto"/>
          </w:tcPr>
          <w:p w14:paraId="56FD964B" w14:textId="77777777" w:rsidR="00EC54B4" w:rsidRPr="00E86B1F" w:rsidRDefault="00EC54B4" w:rsidP="009E7F10">
            <w:pPr>
              <w:ind w:right="0"/>
              <w:rPr>
                <w:rFonts w:ascii="Garamond" w:hAnsi="Garamond"/>
                <w:sz w:val="18"/>
                <w:szCs w:val="18"/>
              </w:rPr>
            </w:pPr>
          </w:p>
        </w:tc>
        <w:tc>
          <w:tcPr>
            <w:tcW w:w="0" w:type="auto"/>
          </w:tcPr>
          <w:p w14:paraId="597BA0B3"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76D0CA9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2F9F633"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A66E476"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85745DB" w14:textId="77777777" w:rsidR="00EC54B4" w:rsidRPr="00E86B1F" w:rsidRDefault="00EC54B4" w:rsidP="009E7F10">
            <w:pPr>
              <w:ind w:right="0"/>
              <w:rPr>
                <w:rFonts w:ascii="Garamond" w:hAnsi="Garamond"/>
                <w:sz w:val="18"/>
                <w:szCs w:val="18"/>
              </w:rPr>
            </w:pPr>
          </w:p>
        </w:tc>
        <w:tc>
          <w:tcPr>
            <w:tcW w:w="0" w:type="auto"/>
          </w:tcPr>
          <w:p w14:paraId="371FA4DF" w14:textId="77777777" w:rsidR="00EC54B4" w:rsidRPr="00E86B1F" w:rsidRDefault="00EC54B4" w:rsidP="009E7F10">
            <w:pPr>
              <w:ind w:right="0"/>
              <w:rPr>
                <w:rFonts w:ascii="Garamond" w:hAnsi="Garamond"/>
                <w:sz w:val="18"/>
                <w:szCs w:val="18"/>
              </w:rPr>
            </w:pPr>
          </w:p>
        </w:tc>
        <w:tc>
          <w:tcPr>
            <w:tcW w:w="0" w:type="auto"/>
          </w:tcPr>
          <w:p w14:paraId="5404CF55" w14:textId="77777777" w:rsidR="00EC54B4" w:rsidRPr="00E86B1F" w:rsidRDefault="00EC54B4" w:rsidP="009E7F10">
            <w:pPr>
              <w:ind w:right="0"/>
              <w:rPr>
                <w:rFonts w:ascii="Garamond" w:hAnsi="Garamond"/>
                <w:sz w:val="18"/>
                <w:szCs w:val="18"/>
              </w:rPr>
            </w:pPr>
            <w:r w:rsidRPr="00E86B1F">
              <w:rPr>
                <w:rFonts w:ascii="Garamond" w:hAnsi="Garamond"/>
                <w:sz w:val="18"/>
                <w:szCs w:val="18"/>
              </w:rPr>
              <w:t>2,720,000 (Denmark)</w:t>
            </w:r>
          </w:p>
        </w:tc>
      </w:tr>
      <w:tr w:rsidR="00607287" w:rsidRPr="00DD6CFE" w14:paraId="061E8891" w14:textId="77777777" w:rsidTr="00EC54B4">
        <w:tc>
          <w:tcPr>
            <w:tcW w:w="449" w:type="dxa"/>
            <w:vMerge/>
          </w:tcPr>
          <w:p w14:paraId="397339ED" w14:textId="77777777" w:rsidR="00EC54B4" w:rsidRPr="00E86B1F" w:rsidRDefault="00EC54B4" w:rsidP="009E7F10">
            <w:pPr>
              <w:ind w:right="0"/>
              <w:jc w:val="center"/>
              <w:rPr>
                <w:rFonts w:ascii="Garamond" w:hAnsi="Garamond"/>
                <w:sz w:val="18"/>
                <w:szCs w:val="18"/>
              </w:rPr>
            </w:pPr>
          </w:p>
        </w:tc>
        <w:tc>
          <w:tcPr>
            <w:tcW w:w="0" w:type="auto"/>
          </w:tcPr>
          <w:p w14:paraId="1481FE1C" w14:textId="77777777" w:rsidR="00EC54B4" w:rsidRPr="00E86B1F" w:rsidRDefault="00EC54B4" w:rsidP="009E7F10">
            <w:pPr>
              <w:ind w:right="0"/>
              <w:jc w:val="left"/>
              <w:rPr>
                <w:rFonts w:ascii="Garamond" w:hAnsi="Garamond"/>
                <w:sz w:val="18"/>
              </w:rPr>
            </w:pPr>
            <w:r w:rsidRPr="00E86B1F">
              <w:rPr>
                <w:rFonts w:ascii="Garamond" w:hAnsi="Garamond"/>
                <w:sz w:val="18"/>
              </w:rPr>
              <w:t>Community Resilience through Early Warning (CREW)</w:t>
            </w:r>
          </w:p>
        </w:tc>
        <w:tc>
          <w:tcPr>
            <w:tcW w:w="0" w:type="auto"/>
          </w:tcPr>
          <w:p w14:paraId="59FE36D0" w14:textId="77777777" w:rsidR="00EC54B4" w:rsidRPr="00E86B1F" w:rsidRDefault="00EC54B4" w:rsidP="009E7F10">
            <w:pPr>
              <w:ind w:right="0"/>
              <w:rPr>
                <w:rFonts w:ascii="Garamond" w:hAnsi="Garamond"/>
                <w:sz w:val="18"/>
                <w:szCs w:val="18"/>
              </w:rPr>
            </w:pPr>
          </w:p>
        </w:tc>
        <w:tc>
          <w:tcPr>
            <w:tcW w:w="0" w:type="auto"/>
          </w:tcPr>
          <w:p w14:paraId="08899DB6"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27401EC"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77A740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FC31534"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A1136B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16E0279" w14:textId="77777777" w:rsidR="00EC54B4" w:rsidRPr="00E86B1F" w:rsidRDefault="00EC54B4" w:rsidP="009E7F10">
            <w:pPr>
              <w:ind w:right="0"/>
              <w:rPr>
                <w:rFonts w:ascii="Garamond" w:hAnsi="Garamond"/>
                <w:sz w:val="18"/>
                <w:szCs w:val="18"/>
              </w:rPr>
            </w:pPr>
          </w:p>
        </w:tc>
        <w:tc>
          <w:tcPr>
            <w:tcW w:w="0" w:type="auto"/>
          </w:tcPr>
          <w:p w14:paraId="4461A191" w14:textId="77777777" w:rsidR="00EC54B4" w:rsidRPr="00E86B1F" w:rsidRDefault="00EC54B4" w:rsidP="009E7F10">
            <w:pPr>
              <w:ind w:right="0"/>
              <w:rPr>
                <w:rFonts w:ascii="Garamond" w:hAnsi="Garamond"/>
                <w:sz w:val="18"/>
                <w:szCs w:val="18"/>
              </w:rPr>
            </w:pPr>
          </w:p>
        </w:tc>
        <w:tc>
          <w:tcPr>
            <w:tcW w:w="0" w:type="auto"/>
          </w:tcPr>
          <w:p w14:paraId="708007B2" w14:textId="77777777" w:rsidR="00EC54B4" w:rsidRPr="00E86B1F" w:rsidRDefault="00EC54B4" w:rsidP="009E7F10">
            <w:pPr>
              <w:ind w:right="0"/>
              <w:rPr>
                <w:rFonts w:ascii="Garamond" w:hAnsi="Garamond"/>
                <w:sz w:val="18"/>
                <w:szCs w:val="18"/>
              </w:rPr>
            </w:pPr>
          </w:p>
        </w:tc>
        <w:tc>
          <w:tcPr>
            <w:tcW w:w="0" w:type="auto"/>
          </w:tcPr>
          <w:p w14:paraId="7AB43790" w14:textId="77777777" w:rsidR="00EC54B4" w:rsidRPr="00E86B1F" w:rsidRDefault="00EC54B4" w:rsidP="009E7F10">
            <w:pPr>
              <w:ind w:right="0"/>
              <w:rPr>
                <w:rFonts w:ascii="Garamond" w:hAnsi="Garamond"/>
                <w:sz w:val="18"/>
                <w:szCs w:val="18"/>
              </w:rPr>
            </w:pPr>
          </w:p>
        </w:tc>
        <w:tc>
          <w:tcPr>
            <w:tcW w:w="0" w:type="auto"/>
          </w:tcPr>
          <w:p w14:paraId="6EC491E9" w14:textId="77777777" w:rsidR="00EC54B4" w:rsidRPr="00E86B1F" w:rsidRDefault="00EC54B4" w:rsidP="009E7F10">
            <w:pPr>
              <w:ind w:right="0"/>
              <w:rPr>
                <w:rFonts w:ascii="Garamond" w:hAnsi="Garamond"/>
                <w:sz w:val="18"/>
                <w:szCs w:val="18"/>
              </w:rPr>
            </w:pPr>
            <w:r w:rsidRPr="00E86B1F">
              <w:rPr>
                <w:rFonts w:ascii="Garamond" w:hAnsi="Garamond"/>
                <w:sz w:val="18"/>
                <w:szCs w:val="18"/>
              </w:rPr>
              <w:t>5,162,667 (Norway)</w:t>
            </w:r>
          </w:p>
        </w:tc>
      </w:tr>
      <w:tr w:rsidR="00607287" w:rsidRPr="00DD6CFE" w14:paraId="28621AA0" w14:textId="77777777" w:rsidTr="00EC54B4">
        <w:tc>
          <w:tcPr>
            <w:tcW w:w="449" w:type="dxa"/>
            <w:vMerge/>
          </w:tcPr>
          <w:p w14:paraId="5C69CBF6" w14:textId="77777777" w:rsidR="00EC54B4" w:rsidRPr="00E86B1F" w:rsidRDefault="00EC54B4" w:rsidP="009E7F10">
            <w:pPr>
              <w:ind w:right="0"/>
              <w:jc w:val="center"/>
              <w:rPr>
                <w:rFonts w:ascii="Garamond" w:hAnsi="Garamond"/>
                <w:sz w:val="18"/>
                <w:szCs w:val="18"/>
              </w:rPr>
            </w:pPr>
          </w:p>
        </w:tc>
        <w:tc>
          <w:tcPr>
            <w:tcW w:w="0" w:type="auto"/>
          </w:tcPr>
          <w:p w14:paraId="61C2796D"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Advocacy and capacity building for disaster risk reduction and preparedness in Ghana</w:t>
            </w:r>
          </w:p>
        </w:tc>
        <w:tc>
          <w:tcPr>
            <w:tcW w:w="0" w:type="auto"/>
          </w:tcPr>
          <w:p w14:paraId="7CB93B5D" w14:textId="77777777" w:rsidR="00EC54B4" w:rsidRPr="00E86B1F" w:rsidRDefault="00EC54B4" w:rsidP="009E7F10">
            <w:pPr>
              <w:ind w:right="0"/>
              <w:rPr>
                <w:rFonts w:ascii="Garamond" w:hAnsi="Garamond"/>
                <w:sz w:val="18"/>
                <w:szCs w:val="18"/>
              </w:rPr>
            </w:pPr>
          </w:p>
        </w:tc>
        <w:tc>
          <w:tcPr>
            <w:tcW w:w="0" w:type="auto"/>
          </w:tcPr>
          <w:p w14:paraId="692746C9"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22D36B5B"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23CA4FD6"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23658D0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9E0EA11"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4804673" w14:textId="77777777" w:rsidR="00EC54B4" w:rsidRPr="00E86B1F" w:rsidRDefault="00EC54B4" w:rsidP="009E7F10">
            <w:pPr>
              <w:ind w:right="0"/>
              <w:rPr>
                <w:rFonts w:ascii="Garamond" w:hAnsi="Garamond"/>
                <w:sz w:val="18"/>
                <w:szCs w:val="18"/>
              </w:rPr>
            </w:pPr>
          </w:p>
        </w:tc>
        <w:tc>
          <w:tcPr>
            <w:tcW w:w="0" w:type="auto"/>
          </w:tcPr>
          <w:p w14:paraId="181B6D11" w14:textId="77777777" w:rsidR="00EC54B4" w:rsidRPr="00E86B1F" w:rsidRDefault="00EC54B4" w:rsidP="009E7F10">
            <w:pPr>
              <w:ind w:right="0"/>
              <w:rPr>
                <w:rFonts w:ascii="Garamond" w:hAnsi="Garamond"/>
                <w:sz w:val="18"/>
                <w:szCs w:val="18"/>
              </w:rPr>
            </w:pPr>
          </w:p>
        </w:tc>
        <w:tc>
          <w:tcPr>
            <w:tcW w:w="0" w:type="auto"/>
          </w:tcPr>
          <w:p w14:paraId="6F33DCFF" w14:textId="77777777" w:rsidR="00EC54B4" w:rsidRPr="00E86B1F" w:rsidRDefault="00EC54B4" w:rsidP="009E7F10">
            <w:pPr>
              <w:ind w:right="0"/>
              <w:rPr>
                <w:rFonts w:ascii="Garamond" w:hAnsi="Garamond"/>
                <w:sz w:val="18"/>
                <w:szCs w:val="18"/>
              </w:rPr>
            </w:pPr>
          </w:p>
        </w:tc>
        <w:tc>
          <w:tcPr>
            <w:tcW w:w="0" w:type="auto"/>
          </w:tcPr>
          <w:p w14:paraId="33B208D7" w14:textId="77777777" w:rsidR="00EC54B4" w:rsidRPr="00E86B1F" w:rsidRDefault="00EC54B4" w:rsidP="009E7F10">
            <w:pPr>
              <w:ind w:right="0"/>
              <w:rPr>
                <w:rFonts w:ascii="Garamond" w:hAnsi="Garamond"/>
                <w:sz w:val="18"/>
                <w:szCs w:val="18"/>
              </w:rPr>
            </w:pPr>
          </w:p>
        </w:tc>
        <w:tc>
          <w:tcPr>
            <w:tcW w:w="0" w:type="auto"/>
          </w:tcPr>
          <w:p w14:paraId="5009F0A7" w14:textId="77777777" w:rsidR="00EC54B4" w:rsidRPr="00E86B1F" w:rsidRDefault="00EC54B4" w:rsidP="009E7F10">
            <w:pPr>
              <w:ind w:right="0"/>
              <w:rPr>
                <w:rFonts w:ascii="Garamond" w:hAnsi="Garamond"/>
                <w:sz w:val="18"/>
                <w:szCs w:val="18"/>
              </w:rPr>
            </w:pPr>
            <w:r>
              <w:rPr>
                <w:rFonts w:ascii="Garamond" w:hAnsi="Garamond"/>
                <w:sz w:val="18"/>
                <w:szCs w:val="18"/>
              </w:rPr>
              <w:t>500,000 (World Bank)</w:t>
            </w:r>
          </w:p>
        </w:tc>
      </w:tr>
      <w:tr w:rsidR="00607287" w:rsidRPr="00DD6CFE" w14:paraId="7CDF4D73" w14:textId="77777777" w:rsidTr="00EC54B4">
        <w:tc>
          <w:tcPr>
            <w:tcW w:w="449" w:type="dxa"/>
            <w:vMerge/>
          </w:tcPr>
          <w:p w14:paraId="56A42B70" w14:textId="77777777" w:rsidR="00EC54B4" w:rsidRPr="00E86B1F" w:rsidRDefault="00EC54B4" w:rsidP="009E7F10">
            <w:pPr>
              <w:ind w:right="0"/>
              <w:jc w:val="center"/>
              <w:rPr>
                <w:rFonts w:ascii="Garamond" w:hAnsi="Garamond"/>
                <w:sz w:val="18"/>
                <w:szCs w:val="18"/>
              </w:rPr>
            </w:pPr>
          </w:p>
        </w:tc>
        <w:tc>
          <w:tcPr>
            <w:tcW w:w="0" w:type="auto"/>
          </w:tcPr>
          <w:p w14:paraId="7323542E"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Enhanced Coordination for Floods</w:t>
            </w:r>
          </w:p>
        </w:tc>
        <w:tc>
          <w:tcPr>
            <w:tcW w:w="0" w:type="auto"/>
          </w:tcPr>
          <w:p w14:paraId="2D616984" w14:textId="77777777" w:rsidR="00EC54B4" w:rsidRPr="00E86B1F" w:rsidRDefault="00EC54B4" w:rsidP="009E7F10">
            <w:pPr>
              <w:ind w:right="0"/>
              <w:rPr>
                <w:rFonts w:ascii="Garamond" w:hAnsi="Garamond"/>
                <w:sz w:val="18"/>
                <w:szCs w:val="18"/>
              </w:rPr>
            </w:pPr>
          </w:p>
        </w:tc>
        <w:tc>
          <w:tcPr>
            <w:tcW w:w="0" w:type="auto"/>
          </w:tcPr>
          <w:p w14:paraId="0D19A9B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C90DD99"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4C9203AF"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18A426E5"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6C74DC41"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5A32AB3D" w14:textId="77777777" w:rsidR="00EC54B4" w:rsidRPr="00E86B1F" w:rsidRDefault="00EC54B4" w:rsidP="009E7F10">
            <w:pPr>
              <w:ind w:right="0"/>
              <w:rPr>
                <w:rFonts w:ascii="Garamond" w:hAnsi="Garamond"/>
                <w:sz w:val="18"/>
                <w:szCs w:val="18"/>
              </w:rPr>
            </w:pPr>
          </w:p>
        </w:tc>
        <w:tc>
          <w:tcPr>
            <w:tcW w:w="0" w:type="auto"/>
          </w:tcPr>
          <w:p w14:paraId="64E0264A" w14:textId="77777777" w:rsidR="00EC54B4" w:rsidRPr="00E86B1F" w:rsidRDefault="00EC54B4" w:rsidP="009E7F10">
            <w:pPr>
              <w:ind w:right="0"/>
              <w:rPr>
                <w:rFonts w:ascii="Garamond" w:hAnsi="Garamond"/>
                <w:sz w:val="18"/>
                <w:szCs w:val="18"/>
              </w:rPr>
            </w:pPr>
          </w:p>
        </w:tc>
        <w:tc>
          <w:tcPr>
            <w:tcW w:w="0" w:type="auto"/>
          </w:tcPr>
          <w:p w14:paraId="0629CAA4" w14:textId="77777777" w:rsidR="00EC54B4" w:rsidRPr="00E86B1F" w:rsidRDefault="00EC54B4" w:rsidP="009E7F10">
            <w:pPr>
              <w:ind w:right="0"/>
              <w:rPr>
                <w:rFonts w:ascii="Garamond" w:hAnsi="Garamond"/>
                <w:sz w:val="18"/>
                <w:szCs w:val="18"/>
              </w:rPr>
            </w:pPr>
          </w:p>
        </w:tc>
        <w:tc>
          <w:tcPr>
            <w:tcW w:w="0" w:type="auto"/>
          </w:tcPr>
          <w:p w14:paraId="0C4F9C52" w14:textId="77777777" w:rsidR="00EC54B4" w:rsidRPr="00E86B1F" w:rsidRDefault="00EC54B4" w:rsidP="009E7F10">
            <w:pPr>
              <w:ind w:right="0"/>
              <w:rPr>
                <w:rFonts w:ascii="Garamond" w:hAnsi="Garamond"/>
                <w:sz w:val="18"/>
                <w:szCs w:val="18"/>
              </w:rPr>
            </w:pPr>
          </w:p>
        </w:tc>
        <w:tc>
          <w:tcPr>
            <w:tcW w:w="0" w:type="auto"/>
          </w:tcPr>
          <w:p w14:paraId="652CA5BE" w14:textId="77777777" w:rsidR="00EC54B4" w:rsidRPr="00E86B1F" w:rsidRDefault="00EC54B4" w:rsidP="009E7F10">
            <w:pPr>
              <w:ind w:right="0"/>
              <w:rPr>
                <w:rFonts w:ascii="Garamond" w:hAnsi="Garamond"/>
                <w:sz w:val="18"/>
                <w:szCs w:val="18"/>
              </w:rPr>
            </w:pPr>
            <w:r w:rsidRPr="00E86B1F">
              <w:rPr>
                <w:rFonts w:ascii="Garamond" w:hAnsi="Garamond"/>
                <w:sz w:val="18"/>
                <w:szCs w:val="18"/>
              </w:rPr>
              <w:t>100,000 (TRAC)</w:t>
            </w:r>
          </w:p>
        </w:tc>
      </w:tr>
      <w:tr w:rsidR="00EC54B4" w:rsidRPr="00DD6CFE" w14:paraId="416BDBAB" w14:textId="77777777" w:rsidTr="0025775A">
        <w:tc>
          <w:tcPr>
            <w:tcW w:w="449" w:type="dxa"/>
            <w:vMerge/>
          </w:tcPr>
          <w:p w14:paraId="1DAB3668" w14:textId="77777777" w:rsidR="00EC54B4" w:rsidRPr="00E86B1F" w:rsidRDefault="00EC54B4" w:rsidP="009E7F10">
            <w:pPr>
              <w:ind w:right="0"/>
              <w:jc w:val="center"/>
              <w:rPr>
                <w:rFonts w:ascii="Garamond" w:hAnsi="Garamond"/>
                <w:sz w:val="18"/>
                <w:szCs w:val="18"/>
              </w:rPr>
            </w:pPr>
          </w:p>
        </w:tc>
        <w:tc>
          <w:tcPr>
            <w:tcW w:w="0" w:type="auto"/>
          </w:tcPr>
          <w:p w14:paraId="4C52F08C"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Africa Adaptation Programme</w:t>
            </w:r>
          </w:p>
        </w:tc>
        <w:tc>
          <w:tcPr>
            <w:tcW w:w="0" w:type="auto"/>
            <w:shd w:val="clear" w:color="auto" w:fill="B8CCE4" w:themeFill="accent1" w:themeFillTint="66"/>
          </w:tcPr>
          <w:p w14:paraId="24E3109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6012423"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64D42908"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3A36FB56"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6A54ED81"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572850D8" w14:textId="77777777" w:rsidR="00EC54B4" w:rsidRPr="00E86B1F" w:rsidRDefault="00EC54B4" w:rsidP="009E7F10">
            <w:pPr>
              <w:ind w:right="0"/>
              <w:rPr>
                <w:rFonts w:ascii="Garamond" w:hAnsi="Garamond"/>
                <w:sz w:val="18"/>
                <w:szCs w:val="18"/>
              </w:rPr>
            </w:pPr>
          </w:p>
        </w:tc>
        <w:tc>
          <w:tcPr>
            <w:tcW w:w="0" w:type="auto"/>
          </w:tcPr>
          <w:p w14:paraId="40B24649" w14:textId="77777777" w:rsidR="00EC54B4" w:rsidRPr="00E86B1F" w:rsidRDefault="00EC54B4" w:rsidP="009E7F10">
            <w:pPr>
              <w:ind w:right="0"/>
              <w:rPr>
                <w:rFonts w:ascii="Garamond" w:hAnsi="Garamond"/>
                <w:sz w:val="18"/>
                <w:szCs w:val="18"/>
              </w:rPr>
            </w:pPr>
          </w:p>
        </w:tc>
        <w:tc>
          <w:tcPr>
            <w:tcW w:w="0" w:type="auto"/>
          </w:tcPr>
          <w:p w14:paraId="123F33DE" w14:textId="77777777" w:rsidR="00EC54B4" w:rsidRPr="00E86B1F" w:rsidRDefault="00EC54B4" w:rsidP="009E7F10">
            <w:pPr>
              <w:ind w:right="0"/>
              <w:rPr>
                <w:rFonts w:ascii="Garamond" w:hAnsi="Garamond"/>
                <w:sz w:val="18"/>
                <w:szCs w:val="18"/>
              </w:rPr>
            </w:pPr>
          </w:p>
        </w:tc>
        <w:tc>
          <w:tcPr>
            <w:tcW w:w="0" w:type="auto"/>
          </w:tcPr>
          <w:p w14:paraId="1DB57ADB" w14:textId="77777777" w:rsidR="00EC54B4" w:rsidRPr="00E86B1F" w:rsidRDefault="00EC54B4" w:rsidP="009E7F10">
            <w:pPr>
              <w:ind w:right="0"/>
              <w:rPr>
                <w:rFonts w:ascii="Garamond" w:hAnsi="Garamond"/>
                <w:sz w:val="18"/>
                <w:szCs w:val="18"/>
              </w:rPr>
            </w:pPr>
          </w:p>
        </w:tc>
        <w:tc>
          <w:tcPr>
            <w:tcW w:w="0" w:type="auto"/>
          </w:tcPr>
          <w:p w14:paraId="5636E7AB" w14:textId="77777777" w:rsidR="00EC54B4" w:rsidRPr="00E86B1F" w:rsidRDefault="00EC54B4" w:rsidP="009E7F10">
            <w:pPr>
              <w:ind w:right="0"/>
              <w:rPr>
                <w:rFonts w:ascii="Garamond" w:hAnsi="Garamond"/>
                <w:sz w:val="18"/>
                <w:szCs w:val="18"/>
              </w:rPr>
            </w:pPr>
          </w:p>
        </w:tc>
        <w:tc>
          <w:tcPr>
            <w:tcW w:w="0" w:type="auto"/>
          </w:tcPr>
          <w:p w14:paraId="1362693C" w14:textId="77777777" w:rsidR="00EC54B4" w:rsidRPr="00E86B1F" w:rsidRDefault="00EC54B4" w:rsidP="009E7F10">
            <w:pPr>
              <w:ind w:right="0"/>
              <w:rPr>
                <w:rFonts w:ascii="Garamond" w:hAnsi="Garamond"/>
                <w:sz w:val="18"/>
                <w:szCs w:val="18"/>
              </w:rPr>
            </w:pPr>
            <w:r w:rsidRPr="00E86B1F">
              <w:rPr>
                <w:rFonts w:ascii="Garamond" w:hAnsi="Garamond"/>
                <w:sz w:val="18"/>
                <w:szCs w:val="18"/>
              </w:rPr>
              <w:t>2,700,000 (Japan)</w:t>
            </w:r>
          </w:p>
        </w:tc>
      </w:tr>
      <w:tr w:rsidR="00607287" w:rsidRPr="00DD6CFE" w14:paraId="23205CF6" w14:textId="77777777" w:rsidTr="00EC54B4">
        <w:tc>
          <w:tcPr>
            <w:tcW w:w="449" w:type="dxa"/>
            <w:vMerge/>
            <w:textDirection w:val="btLr"/>
          </w:tcPr>
          <w:p w14:paraId="61D703CA" w14:textId="77777777" w:rsidR="00EC54B4" w:rsidRPr="00E86B1F" w:rsidRDefault="00EC54B4" w:rsidP="00EC54B4">
            <w:pPr>
              <w:ind w:left="113" w:right="113"/>
              <w:jc w:val="center"/>
              <w:rPr>
                <w:rFonts w:ascii="Garamond" w:hAnsi="Garamond"/>
                <w:sz w:val="18"/>
                <w:szCs w:val="18"/>
              </w:rPr>
            </w:pPr>
          </w:p>
        </w:tc>
        <w:tc>
          <w:tcPr>
            <w:tcW w:w="0" w:type="auto"/>
          </w:tcPr>
          <w:p w14:paraId="10B93FF7" w14:textId="77777777" w:rsidR="00EC54B4" w:rsidRPr="00E86B1F" w:rsidRDefault="00EC54B4" w:rsidP="009E7F10">
            <w:pPr>
              <w:ind w:right="0"/>
              <w:jc w:val="left"/>
              <w:rPr>
                <w:rFonts w:ascii="Garamond" w:hAnsi="Garamond"/>
                <w:sz w:val="18"/>
              </w:rPr>
            </w:pPr>
            <w:r w:rsidRPr="00E86B1F">
              <w:rPr>
                <w:rFonts w:ascii="Garamond" w:hAnsi="Garamond"/>
                <w:sz w:val="18"/>
              </w:rPr>
              <w:t>Increased Resilience to Climate Change in Northern Ghana through the management of Water Resources and Diversification of Livelihoods</w:t>
            </w:r>
          </w:p>
        </w:tc>
        <w:tc>
          <w:tcPr>
            <w:tcW w:w="0" w:type="auto"/>
          </w:tcPr>
          <w:p w14:paraId="2DD7A991" w14:textId="77777777" w:rsidR="00EC54B4" w:rsidRPr="00E86B1F" w:rsidRDefault="00EC54B4" w:rsidP="009E7F10">
            <w:pPr>
              <w:ind w:right="0"/>
              <w:rPr>
                <w:rFonts w:ascii="Garamond" w:hAnsi="Garamond"/>
                <w:sz w:val="18"/>
                <w:szCs w:val="18"/>
              </w:rPr>
            </w:pPr>
          </w:p>
        </w:tc>
        <w:tc>
          <w:tcPr>
            <w:tcW w:w="0" w:type="auto"/>
          </w:tcPr>
          <w:p w14:paraId="4590FA6A" w14:textId="77777777" w:rsidR="00EC54B4" w:rsidRPr="00E86B1F" w:rsidRDefault="00EC54B4" w:rsidP="009E7F10">
            <w:pPr>
              <w:ind w:right="0"/>
              <w:rPr>
                <w:rFonts w:ascii="Garamond" w:hAnsi="Garamond"/>
                <w:sz w:val="18"/>
                <w:szCs w:val="18"/>
              </w:rPr>
            </w:pPr>
          </w:p>
        </w:tc>
        <w:tc>
          <w:tcPr>
            <w:tcW w:w="0" w:type="auto"/>
          </w:tcPr>
          <w:p w14:paraId="65E38D12" w14:textId="77777777" w:rsidR="00EC54B4" w:rsidRPr="00E86B1F" w:rsidRDefault="00EC54B4" w:rsidP="009E7F10">
            <w:pPr>
              <w:ind w:right="0"/>
              <w:rPr>
                <w:rFonts w:ascii="Garamond" w:hAnsi="Garamond"/>
                <w:sz w:val="18"/>
                <w:szCs w:val="18"/>
              </w:rPr>
            </w:pPr>
          </w:p>
        </w:tc>
        <w:tc>
          <w:tcPr>
            <w:tcW w:w="0" w:type="auto"/>
          </w:tcPr>
          <w:p w14:paraId="65A7E033" w14:textId="77777777" w:rsidR="00EC54B4" w:rsidRPr="00E86B1F" w:rsidRDefault="00EC54B4" w:rsidP="009E7F10">
            <w:pPr>
              <w:ind w:right="0"/>
              <w:rPr>
                <w:rFonts w:ascii="Garamond" w:hAnsi="Garamond"/>
                <w:sz w:val="18"/>
                <w:szCs w:val="18"/>
              </w:rPr>
            </w:pPr>
          </w:p>
        </w:tc>
        <w:tc>
          <w:tcPr>
            <w:tcW w:w="0" w:type="auto"/>
          </w:tcPr>
          <w:p w14:paraId="7450FD9C"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621E37E4"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C53072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84687DC"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4D6E634" w14:textId="77777777" w:rsidR="00EC54B4" w:rsidRPr="00E86B1F" w:rsidRDefault="00EC54B4" w:rsidP="009E7F10">
            <w:pPr>
              <w:ind w:right="0"/>
              <w:rPr>
                <w:rFonts w:ascii="Garamond" w:hAnsi="Garamond"/>
                <w:sz w:val="18"/>
                <w:szCs w:val="18"/>
              </w:rPr>
            </w:pPr>
          </w:p>
        </w:tc>
        <w:tc>
          <w:tcPr>
            <w:tcW w:w="0" w:type="auto"/>
          </w:tcPr>
          <w:p w14:paraId="634A2637" w14:textId="77777777" w:rsidR="00EC54B4" w:rsidRPr="00E86B1F" w:rsidRDefault="00EC54B4" w:rsidP="009E7F10">
            <w:pPr>
              <w:ind w:right="0"/>
              <w:rPr>
                <w:rFonts w:ascii="Garamond" w:hAnsi="Garamond"/>
                <w:sz w:val="18"/>
                <w:szCs w:val="18"/>
              </w:rPr>
            </w:pPr>
          </w:p>
        </w:tc>
        <w:tc>
          <w:tcPr>
            <w:tcW w:w="0" w:type="auto"/>
          </w:tcPr>
          <w:p w14:paraId="2EA8F734" w14:textId="77777777" w:rsidR="00EC54B4" w:rsidRPr="00E86B1F" w:rsidRDefault="00EC54B4" w:rsidP="009E7F10">
            <w:pPr>
              <w:ind w:right="0"/>
              <w:rPr>
                <w:rFonts w:ascii="Garamond" w:hAnsi="Garamond"/>
                <w:sz w:val="18"/>
                <w:szCs w:val="18"/>
              </w:rPr>
            </w:pPr>
            <w:r w:rsidRPr="00E86B1F">
              <w:rPr>
                <w:rFonts w:ascii="Garamond" w:hAnsi="Garamond"/>
                <w:sz w:val="18"/>
                <w:szCs w:val="18"/>
              </w:rPr>
              <w:t>8,293,972 (Adaptation Fund)</w:t>
            </w:r>
          </w:p>
        </w:tc>
      </w:tr>
      <w:tr w:rsidR="00607287" w:rsidRPr="00DD6CFE" w14:paraId="3F99A90D" w14:textId="77777777" w:rsidTr="00EC54B4">
        <w:tc>
          <w:tcPr>
            <w:tcW w:w="449" w:type="dxa"/>
            <w:vMerge/>
          </w:tcPr>
          <w:p w14:paraId="2B9AFF64" w14:textId="77777777" w:rsidR="00EC54B4" w:rsidRPr="00E86B1F" w:rsidRDefault="00EC54B4" w:rsidP="009E7F10">
            <w:pPr>
              <w:ind w:right="0"/>
              <w:jc w:val="center"/>
              <w:rPr>
                <w:rFonts w:ascii="Garamond" w:hAnsi="Garamond"/>
                <w:sz w:val="18"/>
                <w:szCs w:val="18"/>
              </w:rPr>
            </w:pPr>
          </w:p>
        </w:tc>
        <w:tc>
          <w:tcPr>
            <w:tcW w:w="0" w:type="auto"/>
          </w:tcPr>
          <w:p w14:paraId="744477BE"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Water, Sanitation and Hygiene in Disaster Prone Communities in Northern Ghana</w:t>
            </w:r>
          </w:p>
        </w:tc>
        <w:tc>
          <w:tcPr>
            <w:tcW w:w="0" w:type="auto"/>
          </w:tcPr>
          <w:p w14:paraId="01B29AC1" w14:textId="77777777" w:rsidR="00EC54B4" w:rsidRPr="00E86B1F" w:rsidRDefault="00EC54B4" w:rsidP="009E7F10">
            <w:pPr>
              <w:ind w:right="0"/>
              <w:rPr>
                <w:rFonts w:ascii="Garamond" w:hAnsi="Garamond"/>
                <w:sz w:val="18"/>
                <w:szCs w:val="18"/>
              </w:rPr>
            </w:pPr>
          </w:p>
        </w:tc>
        <w:tc>
          <w:tcPr>
            <w:tcW w:w="0" w:type="auto"/>
          </w:tcPr>
          <w:p w14:paraId="3BE792CA" w14:textId="77777777" w:rsidR="00EC54B4" w:rsidRPr="00E86B1F" w:rsidRDefault="00EC54B4" w:rsidP="009E7F10">
            <w:pPr>
              <w:ind w:right="0"/>
              <w:rPr>
                <w:rFonts w:ascii="Garamond" w:hAnsi="Garamond"/>
                <w:sz w:val="18"/>
                <w:szCs w:val="18"/>
              </w:rPr>
            </w:pPr>
          </w:p>
        </w:tc>
        <w:tc>
          <w:tcPr>
            <w:tcW w:w="0" w:type="auto"/>
          </w:tcPr>
          <w:p w14:paraId="3DF71D76" w14:textId="77777777" w:rsidR="00EC54B4" w:rsidRPr="00E86B1F" w:rsidRDefault="00EC54B4" w:rsidP="009E7F10">
            <w:pPr>
              <w:ind w:right="0"/>
              <w:rPr>
                <w:rFonts w:ascii="Garamond" w:hAnsi="Garamond"/>
                <w:sz w:val="18"/>
                <w:szCs w:val="18"/>
              </w:rPr>
            </w:pPr>
          </w:p>
        </w:tc>
        <w:tc>
          <w:tcPr>
            <w:tcW w:w="0" w:type="auto"/>
          </w:tcPr>
          <w:p w14:paraId="4C320CB0" w14:textId="77777777" w:rsidR="00EC54B4" w:rsidRPr="00E86B1F" w:rsidRDefault="00EC54B4" w:rsidP="009E7F10">
            <w:pPr>
              <w:ind w:right="0"/>
              <w:rPr>
                <w:rFonts w:ascii="Garamond" w:hAnsi="Garamond"/>
                <w:sz w:val="18"/>
                <w:szCs w:val="18"/>
              </w:rPr>
            </w:pPr>
          </w:p>
        </w:tc>
        <w:tc>
          <w:tcPr>
            <w:tcW w:w="0" w:type="auto"/>
          </w:tcPr>
          <w:p w14:paraId="371D8717"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2D45E51"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2832FE8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75C38BF" w14:textId="77777777" w:rsidR="00EC54B4" w:rsidRPr="00E86B1F" w:rsidRDefault="00EC54B4" w:rsidP="009E7F10">
            <w:pPr>
              <w:ind w:right="0"/>
              <w:rPr>
                <w:rFonts w:ascii="Garamond" w:hAnsi="Garamond"/>
                <w:sz w:val="18"/>
                <w:szCs w:val="18"/>
              </w:rPr>
            </w:pPr>
          </w:p>
        </w:tc>
        <w:tc>
          <w:tcPr>
            <w:tcW w:w="0" w:type="auto"/>
            <w:shd w:val="clear" w:color="auto" w:fill="F2F2F2" w:themeFill="background1" w:themeFillShade="F2"/>
          </w:tcPr>
          <w:p w14:paraId="37F9D9D8" w14:textId="77777777" w:rsidR="00EC54B4" w:rsidRPr="00E86B1F" w:rsidRDefault="00EC54B4" w:rsidP="009E7F10">
            <w:pPr>
              <w:ind w:right="0"/>
              <w:rPr>
                <w:rFonts w:ascii="Garamond" w:hAnsi="Garamond"/>
                <w:sz w:val="18"/>
                <w:szCs w:val="18"/>
              </w:rPr>
            </w:pPr>
          </w:p>
        </w:tc>
        <w:tc>
          <w:tcPr>
            <w:tcW w:w="0" w:type="auto"/>
          </w:tcPr>
          <w:p w14:paraId="072700E0" w14:textId="77777777" w:rsidR="00EC54B4" w:rsidRPr="00E86B1F" w:rsidRDefault="00EC54B4" w:rsidP="009E7F10">
            <w:pPr>
              <w:ind w:right="0"/>
              <w:rPr>
                <w:rFonts w:ascii="Garamond" w:hAnsi="Garamond"/>
                <w:sz w:val="18"/>
                <w:szCs w:val="18"/>
              </w:rPr>
            </w:pPr>
          </w:p>
        </w:tc>
        <w:tc>
          <w:tcPr>
            <w:tcW w:w="0" w:type="auto"/>
          </w:tcPr>
          <w:p w14:paraId="7E5936D6" w14:textId="77777777" w:rsidR="00EC54B4" w:rsidRPr="00E86B1F" w:rsidRDefault="00EC54B4" w:rsidP="009E7F10">
            <w:pPr>
              <w:ind w:right="0"/>
              <w:rPr>
                <w:rFonts w:ascii="Garamond" w:hAnsi="Garamond"/>
                <w:sz w:val="18"/>
                <w:szCs w:val="18"/>
              </w:rPr>
            </w:pPr>
            <w:r w:rsidRPr="00E86B1F">
              <w:rPr>
                <w:rFonts w:ascii="Garamond" w:hAnsi="Garamond"/>
                <w:sz w:val="18"/>
                <w:szCs w:val="18"/>
              </w:rPr>
              <w:t>600,000 (Canada)</w:t>
            </w:r>
          </w:p>
        </w:tc>
      </w:tr>
      <w:tr w:rsidR="00607287" w:rsidRPr="00DD6CFE" w14:paraId="167BFD30" w14:textId="77777777" w:rsidTr="00EC54B4">
        <w:tc>
          <w:tcPr>
            <w:tcW w:w="449" w:type="dxa"/>
            <w:vMerge/>
          </w:tcPr>
          <w:p w14:paraId="04F73490" w14:textId="77777777" w:rsidR="00EC54B4" w:rsidRPr="00E86B1F" w:rsidRDefault="00EC54B4" w:rsidP="009E7F10">
            <w:pPr>
              <w:ind w:right="0"/>
              <w:jc w:val="center"/>
              <w:rPr>
                <w:rFonts w:ascii="Garamond" w:hAnsi="Garamond"/>
                <w:sz w:val="18"/>
                <w:szCs w:val="18"/>
              </w:rPr>
            </w:pPr>
          </w:p>
        </w:tc>
        <w:tc>
          <w:tcPr>
            <w:tcW w:w="0" w:type="auto"/>
          </w:tcPr>
          <w:p w14:paraId="1AA82DD0" w14:textId="77777777" w:rsidR="00EC54B4" w:rsidRPr="00E86B1F" w:rsidRDefault="00EC54B4" w:rsidP="009E7F10">
            <w:pPr>
              <w:ind w:right="0"/>
              <w:jc w:val="left"/>
              <w:rPr>
                <w:rFonts w:ascii="Garamond" w:hAnsi="Garamond"/>
                <w:sz w:val="18"/>
                <w:szCs w:val="18"/>
              </w:rPr>
            </w:pPr>
            <w:r w:rsidRPr="00E86B1F">
              <w:rPr>
                <w:rFonts w:ascii="Garamond" w:hAnsi="Garamond"/>
                <w:sz w:val="18"/>
                <w:szCs w:val="18"/>
              </w:rPr>
              <w:t>Ebola response support</w:t>
            </w:r>
          </w:p>
        </w:tc>
        <w:tc>
          <w:tcPr>
            <w:tcW w:w="0" w:type="auto"/>
          </w:tcPr>
          <w:p w14:paraId="40F25290" w14:textId="77777777" w:rsidR="00EC54B4" w:rsidRPr="00E86B1F" w:rsidRDefault="00EC54B4" w:rsidP="009E7F10">
            <w:pPr>
              <w:ind w:right="0"/>
              <w:rPr>
                <w:rFonts w:ascii="Garamond" w:hAnsi="Garamond"/>
                <w:sz w:val="18"/>
                <w:szCs w:val="18"/>
              </w:rPr>
            </w:pPr>
          </w:p>
        </w:tc>
        <w:tc>
          <w:tcPr>
            <w:tcW w:w="0" w:type="auto"/>
          </w:tcPr>
          <w:p w14:paraId="2B563B86" w14:textId="77777777" w:rsidR="00EC54B4" w:rsidRPr="00E86B1F" w:rsidRDefault="00EC54B4" w:rsidP="009E7F10">
            <w:pPr>
              <w:ind w:right="0"/>
              <w:rPr>
                <w:rFonts w:ascii="Garamond" w:hAnsi="Garamond"/>
                <w:sz w:val="18"/>
                <w:szCs w:val="18"/>
              </w:rPr>
            </w:pPr>
          </w:p>
        </w:tc>
        <w:tc>
          <w:tcPr>
            <w:tcW w:w="0" w:type="auto"/>
          </w:tcPr>
          <w:p w14:paraId="26365C06" w14:textId="77777777" w:rsidR="00EC54B4" w:rsidRPr="00E86B1F" w:rsidRDefault="00EC54B4" w:rsidP="009E7F10">
            <w:pPr>
              <w:ind w:right="0"/>
              <w:rPr>
                <w:rFonts w:ascii="Garamond" w:hAnsi="Garamond"/>
                <w:sz w:val="18"/>
                <w:szCs w:val="18"/>
              </w:rPr>
            </w:pPr>
          </w:p>
        </w:tc>
        <w:tc>
          <w:tcPr>
            <w:tcW w:w="0" w:type="auto"/>
          </w:tcPr>
          <w:p w14:paraId="0E750B94" w14:textId="77777777" w:rsidR="00EC54B4" w:rsidRPr="00E86B1F" w:rsidRDefault="00EC54B4" w:rsidP="009E7F10">
            <w:pPr>
              <w:ind w:right="0"/>
              <w:rPr>
                <w:rFonts w:ascii="Garamond" w:hAnsi="Garamond"/>
                <w:sz w:val="18"/>
                <w:szCs w:val="18"/>
              </w:rPr>
            </w:pPr>
          </w:p>
        </w:tc>
        <w:tc>
          <w:tcPr>
            <w:tcW w:w="0" w:type="auto"/>
          </w:tcPr>
          <w:p w14:paraId="3B49E57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CF5B325"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18E657E7"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57C6FB01"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07983726" w14:textId="77777777" w:rsidR="00EC54B4" w:rsidRPr="00E86B1F" w:rsidRDefault="00EC54B4" w:rsidP="009E7F10">
            <w:pPr>
              <w:ind w:right="0"/>
              <w:rPr>
                <w:rFonts w:ascii="Garamond" w:hAnsi="Garamond"/>
                <w:sz w:val="18"/>
                <w:szCs w:val="18"/>
              </w:rPr>
            </w:pPr>
          </w:p>
        </w:tc>
        <w:tc>
          <w:tcPr>
            <w:tcW w:w="0" w:type="auto"/>
          </w:tcPr>
          <w:p w14:paraId="758861DA" w14:textId="77777777" w:rsidR="00EC54B4" w:rsidRPr="00E86B1F" w:rsidRDefault="00EC54B4" w:rsidP="009E7F10">
            <w:pPr>
              <w:ind w:right="0"/>
              <w:rPr>
                <w:rFonts w:ascii="Garamond" w:hAnsi="Garamond"/>
                <w:sz w:val="18"/>
                <w:szCs w:val="18"/>
              </w:rPr>
            </w:pPr>
          </w:p>
        </w:tc>
        <w:tc>
          <w:tcPr>
            <w:tcW w:w="0" w:type="auto"/>
          </w:tcPr>
          <w:p w14:paraId="0C1ED91E" w14:textId="77777777" w:rsidR="00EC54B4" w:rsidRPr="00E86B1F" w:rsidRDefault="00EC54B4" w:rsidP="009E7F10">
            <w:pPr>
              <w:ind w:right="0"/>
              <w:rPr>
                <w:rFonts w:ascii="Garamond" w:hAnsi="Garamond"/>
                <w:sz w:val="18"/>
                <w:szCs w:val="18"/>
              </w:rPr>
            </w:pPr>
            <w:r w:rsidRPr="00E86B1F">
              <w:rPr>
                <w:rFonts w:ascii="Garamond" w:hAnsi="Garamond"/>
                <w:sz w:val="18"/>
                <w:szCs w:val="18"/>
              </w:rPr>
              <w:t>100,000</w:t>
            </w:r>
          </w:p>
        </w:tc>
      </w:tr>
      <w:tr w:rsidR="00607287" w:rsidRPr="00DD6CFE" w14:paraId="7BC585E7" w14:textId="77777777" w:rsidTr="00EC54B4">
        <w:tc>
          <w:tcPr>
            <w:tcW w:w="449" w:type="dxa"/>
            <w:vMerge/>
          </w:tcPr>
          <w:p w14:paraId="2DACD123" w14:textId="77777777" w:rsidR="00EC54B4" w:rsidRPr="00E86B1F" w:rsidRDefault="00EC54B4" w:rsidP="009E7F10">
            <w:pPr>
              <w:ind w:right="0"/>
              <w:jc w:val="center"/>
              <w:rPr>
                <w:rFonts w:ascii="Garamond" w:hAnsi="Garamond"/>
                <w:sz w:val="18"/>
                <w:szCs w:val="18"/>
              </w:rPr>
            </w:pPr>
          </w:p>
        </w:tc>
        <w:tc>
          <w:tcPr>
            <w:tcW w:w="0" w:type="auto"/>
          </w:tcPr>
          <w:p w14:paraId="59DFF61E" w14:textId="77777777" w:rsidR="00EC54B4" w:rsidRPr="00E86B1F" w:rsidRDefault="00EC54B4" w:rsidP="009E7F10">
            <w:pPr>
              <w:ind w:right="0"/>
              <w:jc w:val="left"/>
              <w:rPr>
                <w:rFonts w:ascii="Garamond" w:hAnsi="Garamond"/>
                <w:sz w:val="18"/>
              </w:rPr>
            </w:pPr>
            <w:r w:rsidRPr="00E86B1F">
              <w:rPr>
                <w:rFonts w:ascii="Garamond" w:hAnsi="Garamond"/>
                <w:sz w:val="18"/>
              </w:rPr>
              <w:t>Green Climate Fund (GCF) Readiness Project</w:t>
            </w:r>
          </w:p>
        </w:tc>
        <w:tc>
          <w:tcPr>
            <w:tcW w:w="0" w:type="auto"/>
          </w:tcPr>
          <w:p w14:paraId="7FF1C4E5" w14:textId="77777777" w:rsidR="00EC54B4" w:rsidRPr="00E86B1F" w:rsidRDefault="00EC54B4" w:rsidP="009E7F10">
            <w:pPr>
              <w:ind w:right="0"/>
              <w:rPr>
                <w:rFonts w:ascii="Garamond" w:hAnsi="Garamond"/>
                <w:sz w:val="18"/>
                <w:szCs w:val="18"/>
              </w:rPr>
            </w:pPr>
          </w:p>
        </w:tc>
        <w:tc>
          <w:tcPr>
            <w:tcW w:w="0" w:type="auto"/>
          </w:tcPr>
          <w:p w14:paraId="791B89E3" w14:textId="77777777" w:rsidR="00EC54B4" w:rsidRPr="00E86B1F" w:rsidRDefault="00EC54B4" w:rsidP="009E7F10">
            <w:pPr>
              <w:ind w:right="0"/>
              <w:rPr>
                <w:rFonts w:ascii="Garamond" w:hAnsi="Garamond"/>
                <w:sz w:val="18"/>
                <w:szCs w:val="18"/>
              </w:rPr>
            </w:pPr>
          </w:p>
        </w:tc>
        <w:tc>
          <w:tcPr>
            <w:tcW w:w="0" w:type="auto"/>
          </w:tcPr>
          <w:p w14:paraId="3085BDAE" w14:textId="77777777" w:rsidR="00EC54B4" w:rsidRPr="00E86B1F" w:rsidRDefault="00EC54B4" w:rsidP="009E7F10">
            <w:pPr>
              <w:ind w:right="0"/>
              <w:rPr>
                <w:rFonts w:ascii="Garamond" w:hAnsi="Garamond"/>
                <w:sz w:val="18"/>
                <w:szCs w:val="18"/>
              </w:rPr>
            </w:pPr>
          </w:p>
        </w:tc>
        <w:tc>
          <w:tcPr>
            <w:tcW w:w="0" w:type="auto"/>
          </w:tcPr>
          <w:p w14:paraId="15CA8B90" w14:textId="77777777" w:rsidR="00EC54B4" w:rsidRPr="00E86B1F" w:rsidRDefault="00EC54B4" w:rsidP="009E7F10">
            <w:pPr>
              <w:ind w:right="0"/>
              <w:rPr>
                <w:rFonts w:ascii="Garamond" w:hAnsi="Garamond"/>
                <w:sz w:val="18"/>
                <w:szCs w:val="18"/>
              </w:rPr>
            </w:pPr>
          </w:p>
        </w:tc>
        <w:tc>
          <w:tcPr>
            <w:tcW w:w="0" w:type="auto"/>
          </w:tcPr>
          <w:p w14:paraId="1658D481"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68DD0D63"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0357757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D4242A7" w14:textId="77777777" w:rsidR="00EC54B4" w:rsidRPr="00E86B1F" w:rsidRDefault="00EC54B4" w:rsidP="009E7F10">
            <w:pPr>
              <w:ind w:right="0"/>
              <w:rPr>
                <w:rFonts w:ascii="Garamond" w:hAnsi="Garamond"/>
                <w:sz w:val="18"/>
                <w:szCs w:val="18"/>
              </w:rPr>
            </w:pPr>
          </w:p>
        </w:tc>
        <w:tc>
          <w:tcPr>
            <w:tcW w:w="0" w:type="auto"/>
          </w:tcPr>
          <w:p w14:paraId="0203D424" w14:textId="77777777" w:rsidR="00EC54B4" w:rsidRPr="00E86B1F" w:rsidRDefault="00EC54B4" w:rsidP="009E7F10">
            <w:pPr>
              <w:ind w:right="0"/>
              <w:rPr>
                <w:rFonts w:ascii="Garamond" w:hAnsi="Garamond"/>
                <w:sz w:val="18"/>
                <w:szCs w:val="18"/>
              </w:rPr>
            </w:pPr>
          </w:p>
        </w:tc>
        <w:tc>
          <w:tcPr>
            <w:tcW w:w="0" w:type="auto"/>
          </w:tcPr>
          <w:p w14:paraId="67EE29E4" w14:textId="77777777" w:rsidR="00EC54B4" w:rsidRPr="00E86B1F" w:rsidRDefault="00EC54B4" w:rsidP="009E7F10">
            <w:pPr>
              <w:ind w:right="0"/>
              <w:rPr>
                <w:rFonts w:ascii="Garamond" w:hAnsi="Garamond"/>
                <w:sz w:val="18"/>
                <w:szCs w:val="18"/>
              </w:rPr>
            </w:pPr>
          </w:p>
        </w:tc>
        <w:tc>
          <w:tcPr>
            <w:tcW w:w="0" w:type="auto"/>
          </w:tcPr>
          <w:p w14:paraId="36C9EE3E" w14:textId="77777777" w:rsidR="00EC54B4" w:rsidRPr="00E86B1F" w:rsidRDefault="00EC54B4" w:rsidP="009E7F10">
            <w:pPr>
              <w:ind w:right="0"/>
              <w:rPr>
                <w:rFonts w:ascii="Garamond" w:hAnsi="Garamond"/>
                <w:sz w:val="18"/>
                <w:szCs w:val="18"/>
              </w:rPr>
            </w:pPr>
            <w:r w:rsidRPr="00E86B1F">
              <w:rPr>
                <w:rFonts w:ascii="Garamond" w:hAnsi="Garamond"/>
                <w:sz w:val="18"/>
                <w:szCs w:val="18"/>
              </w:rPr>
              <w:t>853,345 (Germany)</w:t>
            </w:r>
          </w:p>
        </w:tc>
      </w:tr>
      <w:tr w:rsidR="00607287" w:rsidRPr="00DD6CFE" w14:paraId="34DCBD00" w14:textId="77777777" w:rsidTr="00EC54B4">
        <w:tc>
          <w:tcPr>
            <w:tcW w:w="449" w:type="dxa"/>
            <w:vMerge/>
          </w:tcPr>
          <w:p w14:paraId="63AEF6C3" w14:textId="77777777" w:rsidR="00EC54B4" w:rsidRPr="00E86B1F" w:rsidRDefault="00EC54B4" w:rsidP="009E7F10">
            <w:pPr>
              <w:ind w:right="0"/>
              <w:jc w:val="center"/>
              <w:rPr>
                <w:rFonts w:ascii="Garamond" w:hAnsi="Garamond"/>
                <w:sz w:val="18"/>
                <w:szCs w:val="18"/>
              </w:rPr>
            </w:pPr>
          </w:p>
        </w:tc>
        <w:tc>
          <w:tcPr>
            <w:tcW w:w="0" w:type="auto"/>
          </w:tcPr>
          <w:p w14:paraId="4A3D7CD1" w14:textId="77777777" w:rsidR="00EC54B4" w:rsidRPr="00E86B1F" w:rsidRDefault="00EC54B4" w:rsidP="009E7F10">
            <w:pPr>
              <w:ind w:right="0"/>
              <w:jc w:val="left"/>
              <w:rPr>
                <w:rFonts w:ascii="Garamond" w:hAnsi="Garamond"/>
                <w:sz w:val="18"/>
              </w:rPr>
            </w:pPr>
            <w:r w:rsidRPr="00E86B1F">
              <w:rPr>
                <w:rFonts w:ascii="Garamond" w:hAnsi="Garamond"/>
                <w:sz w:val="18"/>
              </w:rPr>
              <w:t>Low Emission Capacity Building Project</w:t>
            </w:r>
          </w:p>
        </w:tc>
        <w:tc>
          <w:tcPr>
            <w:tcW w:w="0" w:type="auto"/>
          </w:tcPr>
          <w:p w14:paraId="33EA3FEF" w14:textId="77777777" w:rsidR="00EC54B4" w:rsidRPr="00E86B1F" w:rsidRDefault="00EC54B4" w:rsidP="009E7F10">
            <w:pPr>
              <w:ind w:right="0"/>
              <w:rPr>
                <w:rFonts w:ascii="Garamond" w:hAnsi="Garamond"/>
                <w:sz w:val="18"/>
                <w:szCs w:val="18"/>
              </w:rPr>
            </w:pPr>
          </w:p>
        </w:tc>
        <w:tc>
          <w:tcPr>
            <w:tcW w:w="0" w:type="auto"/>
          </w:tcPr>
          <w:p w14:paraId="3CA37DC7" w14:textId="77777777" w:rsidR="00EC54B4" w:rsidRPr="00E86B1F" w:rsidRDefault="00EC54B4" w:rsidP="009E7F10">
            <w:pPr>
              <w:ind w:right="0"/>
              <w:rPr>
                <w:rFonts w:ascii="Garamond" w:hAnsi="Garamond"/>
                <w:sz w:val="18"/>
                <w:szCs w:val="18"/>
              </w:rPr>
            </w:pPr>
          </w:p>
        </w:tc>
        <w:tc>
          <w:tcPr>
            <w:tcW w:w="0" w:type="auto"/>
          </w:tcPr>
          <w:p w14:paraId="671D1FD8"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635B9887"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4BF764EF"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6CE80242" w14:textId="77777777" w:rsidR="00EC54B4" w:rsidRPr="00E86B1F" w:rsidRDefault="00EC54B4" w:rsidP="009E7F10">
            <w:pPr>
              <w:ind w:right="0"/>
              <w:rPr>
                <w:rFonts w:ascii="Garamond" w:hAnsi="Garamond"/>
                <w:sz w:val="18"/>
                <w:szCs w:val="18"/>
              </w:rPr>
            </w:pPr>
          </w:p>
        </w:tc>
        <w:tc>
          <w:tcPr>
            <w:tcW w:w="0" w:type="auto"/>
            <w:shd w:val="clear" w:color="auto" w:fill="FFFFFF" w:themeFill="background1"/>
          </w:tcPr>
          <w:p w14:paraId="1BAB8B3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F08DD41" w14:textId="77777777" w:rsidR="00EC54B4" w:rsidRPr="00E86B1F" w:rsidRDefault="00EC54B4" w:rsidP="009E7F10">
            <w:pPr>
              <w:ind w:right="0"/>
              <w:rPr>
                <w:rFonts w:ascii="Garamond" w:hAnsi="Garamond"/>
                <w:sz w:val="18"/>
                <w:szCs w:val="18"/>
              </w:rPr>
            </w:pPr>
          </w:p>
        </w:tc>
        <w:tc>
          <w:tcPr>
            <w:tcW w:w="0" w:type="auto"/>
          </w:tcPr>
          <w:p w14:paraId="321CCE65" w14:textId="77777777" w:rsidR="00EC54B4" w:rsidRPr="00E86B1F" w:rsidRDefault="00EC54B4" w:rsidP="009E7F10">
            <w:pPr>
              <w:ind w:right="0"/>
              <w:rPr>
                <w:rFonts w:ascii="Garamond" w:hAnsi="Garamond"/>
                <w:sz w:val="18"/>
                <w:szCs w:val="18"/>
              </w:rPr>
            </w:pPr>
          </w:p>
        </w:tc>
        <w:tc>
          <w:tcPr>
            <w:tcW w:w="0" w:type="auto"/>
          </w:tcPr>
          <w:p w14:paraId="1626D2FC" w14:textId="77777777" w:rsidR="00EC54B4" w:rsidRPr="00E86B1F" w:rsidRDefault="00EC54B4" w:rsidP="009E7F10">
            <w:pPr>
              <w:ind w:right="0"/>
              <w:rPr>
                <w:rFonts w:ascii="Garamond" w:hAnsi="Garamond"/>
                <w:sz w:val="18"/>
                <w:szCs w:val="18"/>
              </w:rPr>
            </w:pPr>
          </w:p>
        </w:tc>
        <w:tc>
          <w:tcPr>
            <w:tcW w:w="0" w:type="auto"/>
          </w:tcPr>
          <w:p w14:paraId="6A78BC4D" w14:textId="77777777" w:rsidR="00EC54B4" w:rsidRPr="00E86B1F" w:rsidRDefault="00EC54B4" w:rsidP="009E7F10">
            <w:pPr>
              <w:ind w:right="0"/>
              <w:rPr>
                <w:rFonts w:ascii="Garamond" w:hAnsi="Garamond"/>
                <w:sz w:val="18"/>
                <w:szCs w:val="18"/>
              </w:rPr>
            </w:pPr>
            <w:r w:rsidRPr="00E86B1F">
              <w:rPr>
                <w:rFonts w:ascii="Garamond" w:hAnsi="Garamond"/>
                <w:sz w:val="18"/>
                <w:szCs w:val="18"/>
              </w:rPr>
              <w:t>942,000 (Germany, Australia, EU)</w:t>
            </w:r>
          </w:p>
        </w:tc>
      </w:tr>
      <w:tr w:rsidR="00EC54B4" w:rsidRPr="00DD6CFE" w14:paraId="294770AD" w14:textId="77777777" w:rsidTr="0025775A">
        <w:tc>
          <w:tcPr>
            <w:tcW w:w="449" w:type="dxa"/>
            <w:vMerge/>
          </w:tcPr>
          <w:p w14:paraId="134B797A" w14:textId="77777777" w:rsidR="00EC54B4" w:rsidRPr="00E86B1F" w:rsidRDefault="00EC54B4" w:rsidP="009E7F10">
            <w:pPr>
              <w:ind w:right="0"/>
              <w:jc w:val="center"/>
              <w:rPr>
                <w:rFonts w:ascii="Garamond" w:hAnsi="Garamond"/>
                <w:sz w:val="18"/>
                <w:szCs w:val="18"/>
              </w:rPr>
            </w:pPr>
          </w:p>
        </w:tc>
        <w:tc>
          <w:tcPr>
            <w:tcW w:w="0" w:type="auto"/>
          </w:tcPr>
          <w:p w14:paraId="517FF3F1" w14:textId="77777777" w:rsidR="00EC54B4" w:rsidRPr="00E86B1F" w:rsidRDefault="00EC54B4" w:rsidP="009E7F10">
            <w:pPr>
              <w:ind w:right="0"/>
              <w:jc w:val="left"/>
              <w:rPr>
                <w:rFonts w:ascii="Garamond" w:hAnsi="Garamond"/>
                <w:sz w:val="18"/>
              </w:rPr>
            </w:pPr>
            <w:r w:rsidRPr="00E86B1F">
              <w:rPr>
                <w:rFonts w:ascii="Garamond" w:hAnsi="Garamond"/>
                <w:sz w:val="18"/>
              </w:rPr>
              <w:t>Support for Green Economy Joint Programme Phase 2 Work in Ghana: Integrating green economy into Ghana’s medium-term development plan</w:t>
            </w:r>
          </w:p>
        </w:tc>
        <w:tc>
          <w:tcPr>
            <w:tcW w:w="0" w:type="auto"/>
          </w:tcPr>
          <w:p w14:paraId="34BE4E5A" w14:textId="77777777" w:rsidR="00EC54B4" w:rsidRPr="00E86B1F" w:rsidRDefault="00EC54B4" w:rsidP="009E7F10">
            <w:pPr>
              <w:ind w:right="0"/>
              <w:rPr>
                <w:rFonts w:ascii="Garamond" w:hAnsi="Garamond"/>
                <w:sz w:val="18"/>
                <w:szCs w:val="18"/>
              </w:rPr>
            </w:pPr>
          </w:p>
        </w:tc>
        <w:tc>
          <w:tcPr>
            <w:tcW w:w="0" w:type="auto"/>
          </w:tcPr>
          <w:p w14:paraId="03D09875" w14:textId="77777777" w:rsidR="00EC54B4" w:rsidRPr="00E86B1F" w:rsidRDefault="00EC54B4" w:rsidP="009E7F10">
            <w:pPr>
              <w:ind w:right="0"/>
              <w:rPr>
                <w:rFonts w:ascii="Garamond" w:hAnsi="Garamond"/>
                <w:sz w:val="18"/>
                <w:szCs w:val="18"/>
              </w:rPr>
            </w:pPr>
          </w:p>
        </w:tc>
        <w:tc>
          <w:tcPr>
            <w:tcW w:w="0" w:type="auto"/>
          </w:tcPr>
          <w:p w14:paraId="7475781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598D4EB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D12AC03" w14:textId="77777777" w:rsidR="00EC54B4" w:rsidRPr="00E86B1F" w:rsidRDefault="00EC54B4" w:rsidP="009E7F10">
            <w:pPr>
              <w:ind w:right="0"/>
              <w:rPr>
                <w:rFonts w:ascii="Garamond" w:hAnsi="Garamond"/>
                <w:sz w:val="18"/>
                <w:szCs w:val="18"/>
              </w:rPr>
            </w:pPr>
          </w:p>
        </w:tc>
        <w:tc>
          <w:tcPr>
            <w:tcW w:w="0" w:type="auto"/>
          </w:tcPr>
          <w:p w14:paraId="705DB286" w14:textId="77777777" w:rsidR="00EC54B4" w:rsidRPr="00E86B1F" w:rsidRDefault="00EC54B4" w:rsidP="009E7F10">
            <w:pPr>
              <w:ind w:right="0"/>
              <w:rPr>
                <w:rFonts w:ascii="Garamond" w:hAnsi="Garamond"/>
                <w:sz w:val="18"/>
                <w:szCs w:val="18"/>
              </w:rPr>
            </w:pPr>
          </w:p>
        </w:tc>
        <w:tc>
          <w:tcPr>
            <w:tcW w:w="0" w:type="auto"/>
          </w:tcPr>
          <w:p w14:paraId="5596AACD" w14:textId="77777777" w:rsidR="00EC54B4" w:rsidRPr="00E86B1F" w:rsidRDefault="00EC54B4" w:rsidP="009E7F10">
            <w:pPr>
              <w:ind w:right="0"/>
              <w:rPr>
                <w:rFonts w:ascii="Garamond" w:hAnsi="Garamond"/>
                <w:sz w:val="18"/>
                <w:szCs w:val="18"/>
              </w:rPr>
            </w:pPr>
          </w:p>
        </w:tc>
        <w:tc>
          <w:tcPr>
            <w:tcW w:w="0" w:type="auto"/>
          </w:tcPr>
          <w:p w14:paraId="10235883" w14:textId="77777777" w:rsidR="00EC54B4" w:rsidRPr="00E86B1F" w:rsidRDefault="00EC54B4" w:rsidP="009E7F10">
            <w:pPr>
              <w:ind w:right="0"/>
              <w:rPr>
                <w:rFonts w:ascii="Garamond" w:hAnsi="Garamond"/>
                <w:sz w:val="18"/>
                <w:szCs w:val="18"/>
              </w:rPr>
            </w:pPr>
          </w:p>
        </w:tc>
        <w:tc>
          <w:tcPr>
            <w:tcW w:w="0" w:type="auto"/>
          </w:tcPr>
          <w:p w14:paraId="37074B7E" w14:textId="77777777" w:rsidR="00EC54B4" w:rsidRPr="00E86B1F" w:rsidRDefault="00EC54B4" w:rsidP="009E7F10">
            <w:pPr>
              <w:ind w:right="0"/>
              <w:rPr>
                <w:rFonts w:ascii="Garamond" w:hAnsi="Garamond"/>
                <w:sz w:val="18"/>
                <w:szCs w:val="18"/>
              </w:rPr>
            </w:pPr>
          </w:p>
        </w:tc>
        <w:tc>
          <w:tcPr>
            <w:tcW w:w="0" w:type="auto"/>
          </w:tcPr>
          <w:p w14:paraId="2DE7F991" w14:textId="77777777" w:rsidR="00EC54B4" w:rsidRPr="00E86B1F" w:rsidRDefault="00EC54B4" w:rsidP="009E7F10">
            <w:pPr>
              <w:ind w:right="0"/>
              <w:rPr>
                <w:rFonts w:ascii="Garamond" w:hAnsi="Garamond"/>
                <w:sz w:val="18"/>
                <w:szCs w:val="18"/>
              </w:rPr>
            </w:pPr>
          </w:p>
        </w:tc>
        <w:tc>
          <w:tcPr>
            <w:tcW w:w="0" w:type="auto"/>
          </w:tcPr>
          <w:p w14:paraId="375DEC85" w14:textId="77777777" w:rsidR="00EC54B4" w:rsidRPr="00E86B1F" w:rsidRDefault="00EC54B4" w:rsidP="009E7F10">
            <w:pPr>
              <w:ind w:right="0"/>
              <w:rPr>
                <w:rFonts w:ascii="Garamond" w:hAnsi="Garamond"/>
                <w:sz w:val="18"/>
                <w:szCs w:val="18"/>
              </w:rPr>
            </w:pPr>
            <w:r w:rsidRPr="00E86B1F">
              <w:rPr>
                <w:rFonts w:ascii="Garamond" w:hAnsi="Garamond"/>
                <w:sz w:val="18"/>
                <w:szCs w:val="18"/>
              </w:rPr>
              <w:t>50,000</w:t>
            </w:r>
          </w:p>
        </w:tc>
      </w:tr>
      <w:tr w:rsidR="00607287" w:rsidRPr="00DD6CFE" w14:paraId="3060017F" w14:textId="77777777" w:rsidTr="00EC54B4">
        <w:tc>
          <w:tcPr>
            <w:tcW w:w="449" w:type="dxa"/>
            <w:vMerge/>
          </w:tcPr>
          <w:p w14:paraId="34BA65D4" w14:textId="77777777" w:rsidR="00EC54B4" w:rsidRPr="00E86B1F" w:rsidRDefault="00EC54B4" w:rsidP="009E7F10">
            <w:pPr>
              <w:ind w:right="0"/>
              <w:jc w:val="center"/>
              <w:rPr>
                <w:rFonts w:ascii="Garamond" w:hAnsi="Garamond"/>
                <w:sz w:val="18"/>
                <w:szCs w:val="18"/>
              </w:rPr>
            </w:pPr>
          </w:p>
        </w:tc>
        <w:tc>
          <w:tcPr>
            <w:tcW w:w="0" w:type="auto"/>
          </w:tcPr>
          <w:p w14:paraId="6DE14CB5" w14:textId="77777777" w:rsidR="00EC54B4" w:rsidRPr="00E86B1F" w:rsidRDefault="00EC54B4" w:rsidP="009E7F10">
            <w:pPr>
              <w:ind w:right="0"/>
              <w:jc w:val="left"/>
              <w:rPr>
                <w:rFonts w:ascii="Garamond" w:hAnsi="Garamond"/>
                <w:sz w:val="18"/>
              </w:rPr>
            </w:pPr>
            <w:r w:rsidRPr="00E86B1F">
              <w:rPr>
                <w:rFonts w:ascii="Garamond" w:hAnsi="Garamond"/>
                <w:sz w:val="18"/>
              </w:rPr>
              <w:t xml:space="preserve">Partnership for Action on Green Economy (PAGE) </w:t>
            </w:r>
          </w:p>
        </w:tc>
        <w:tc>
          <w:tcPr>
            <w:tcW w:w="0" w:type="auto"/>
          </w:tcPr>
          <w:p w14:paraId="77489BA9" w14:textId="77777777" w:rsidR="00EC54B4" w:rsidRPr="00E86B1F" w:rsidRDefault="00EC54B4" w:rsidP="009E7F10">
            <w:pPr>
              <w:ind w:right="0"/>
              <w:rPr>
                <w:rFonts w:ascii="Garamond" w:hAnsi="Garamond"/>
                <w:sz w:val="18"/>
                <w:szCs w:val="18"/>
              </w:rPr>
            </w:pPr>
          </w:p>
        </w:tc>
        <w:tc>
          <w:tcPr>
            <w:tcW w:w="0" w:type="auto"/>
          </w:tcPr>
          <w:p w14:paraId="37888F6B" w14:textId="77777777" w:rsidR="00EC54B4" w:rsidRPr="00E86B1F" w:rsidRDefault="00EC54B4" w:rsidP="009E7F10">
            <w:pPr>
              <w:ind w:right="0"/>
              <w:rPr>
                <w:rFonts w:ascii="Garamond" w:hAnsi="Garamond"/>
                <w:sz w:val="18"/>
                <w:szCs w:val="18"/>
              </w:rPr>
            </w:pPr>
          </w:p>
        </w:tc>
        <w:tc>
          <w:tcPr>
            <w:tcW w:w="0" w:type="auto"/>
          </w:tcPr>
          <w:p w14:paraId="0CF2BA71" w14:textId="77777777" w:rsidR="00EC54B4" w:rsidRPr="00E86B1F" w:rsidRDefault="00EC54B4" w:rsidP="009E7F10">
            <w:pPr>
              <w:ind w:right="0"/>
              <w:rPr>
                <w:rFonts w:ascii="Garamond" w:hAnsi="Garamond"/>
                <w:sz w:val="18"/>
                <w:szCs w:val="18"/>
              </w:rPr>
            </w:pPr>
          </w:p>
        </w:tc>
        <w:tc>
          <w:tcPr>
            <w:tcW w:w="0" w:type="auto"/>
          </w:tcPr>
          <w:p w14:paraId="56E727DD"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7CF12691"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A618E5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1B9EC7F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56A548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4B3A8ECC" w14:textId="77777777" w:rsidR="00EC54B4" w:rsidRPr="00E86B1F" w:rsidRDefault="00EC54B4" w:rsidP="009E7F10">
            <w:pPr>
              <w:ind w:right="0"/>
              <w:rPr>
                <w:rFonts w:ascii="Garamond" w:hAnsi="Garamond"/>
                <w:sz w:val="18"/>
                <w:szCs w:val="18"/>
              </w:rPr>
            </w:pPr>
          </w:p>
        </w:tc>
        <w:tc>
          <w:tcPr>
            <w:tcW w:w="0" w:type="auto"/>
          </w:tcPr>
          <w:p w14:paraId="2084FF54" w14:textId="77777777" w:rsidR="00EC54B4" w:rsidRPr="00E86B1F" w:rsidRDefault="00EC54B4" w:rsidP="009E7F10">
            <w:pPr>
              <w:ind w:right="0"/>
              <w:rPr>
                <w:rFonts w:ascii="Garamond" w:hAnsi="Garamond"/>
                <w:sz w:val="18"/>
                <w:szCs w:val="18"/>
              </w:rPr>
            </w:pPr>
          </w:p>
        </w:tc>
        <w:tc>
          <w:tcPr>
            <w:tcW w:w="0" w:type="auto"/>
          </w:tcPr>
          <w:p w14:paraId="2943FD7A" w14:textId="77777777" w:rsidR="00EC54B4" w:rsidRPr="00E86B1F" w:rsidRDefault="00EC54B4" w:rsidP="009E7F10">
            <w:pPr>
              <w:ind w:right="0"/>
              <w:rPr>
                <w:rFonts w:ascii="Garamond" w:hAnsi="Garamond"/>
                <w:sz w:val="18"/>
                <w:szCs w:val="18"/>
              </w:rPr>
            </w:pPr>
            <w:r w:rsidRPr="00E86B1F">
              <w:rPr>
                <w:rFonts w:ascii="Garamond" w:hAnsi="Garamond"/>
                <w:sz w:val="18"/>
                <w:szCs w:val="18"/>
              </w:rPr>
              <w:t>75,000 (UNDP)</w:t>
            </w:r>
          </w:p>
        </w:tc>
      </w:tr>
      <w:tr w:rsidR="00607287" w:rsidRPr="00DD6CFE" w14:paraId="141444FF" w14:textId="77777777" w:rsidTr="00EC54B4">
        <w:tc>
          <w:tcPr>
            <w:tcW w:w="449" w:type="dxa"/>
            <w:vMerge/>
          </w:tcPr>
          <w:p w14:paraId="6E26263F" w14:textId="77777777" w:rsidR="00EC54B4" w:rsidRPr="00E86B1F" w:rsidRDefault="00EC54B4" w:rsidP="009E7F10">
            <w:pPr>
              <w:ind w:right="0"/>
              <w:jc w:val="center"/>
              <w:rPr>
                <w:rFonts w:ascii="Garamond" w:hAnsi="Garamond"/>
                <w:sz w:val="18"/>
                <w:szCs w:val="18"/>
              </w:rPr>
            </w:pPr>
          </w:p>
        </w:tc>
        <w:tc>
          <w:tcPr>
            <w:tcW w:w="0" w:type="auto"/>
          </w:tcPr>
          <w:p w14:paraId="4896392B" w14:textId="77777777" w:rsidR="00EC54B4" w:rsidRPr="00E86B1F" w:rsidRDefault="00EC54B4" w:rsidP="009E7F10">
            <w:pPr>
              <w:ind w:right="0"/>
              <w:jc w:val="left"/>
              <w:rPr>
                <w:rFonts w:ascii="Garamond" w:hAnsi="Garamond"/>
                <w:sz w:val="18"/>
              </w:rPr>
            </w:pPr>
            <w:r w:rsidRPr="00E86B1F">
              <w:rPr>
                <w:rFonts w:ascii="Garamond" w:hAnsi="Garamond"/>
                <w:sz w:val="18"/>
              </w:rPr>
              <w:t>Africa Regional Healthcare Waste project</w:t>
            </w:r>
          </w:p>
        </w:tc>
        <w:tc>
          <w:tcPr>
            <w:tcW w:w="0" w:type="auto"/>
          </w:tcPr>
          <w:p w14:paraId="461C113E" w14:textId="77777777" w:rsidR="00EC54B4" w:rsidRPr="00E86B1F" w:rsidRDefault="00EC54B4" w:rsidP="009E7F10">
            <w:pPr>
              <w:ind w:right="0"/>
              <w:rPr>
                <w:rFonts w:ascii="Garamond" w:hAnsi="Garamond"/>
                <w:sz w:val="18"/>
                <w:szCs w:val="18"/>
              </w:rPr>
            </w:pPr>
          </w:p>
        </w:tc>
        <w:tc>
          <w:tcPr>
            <w:tcW w:w="0" w:type="auto"/>
          </w:tcPr>
          <w:p w14:paraId="3DCE6392" w14:textId="77777777" w:rsidR="00EC54B4" w:rsidRPr="00E86B1F" w:rsidRDefault="00EC54B4" w:rsidP="009E7F10">
            <w:pPr>
              <w:ind w:right="0"/>
              <w:rPr>
                <w:rFonts w:ascii="Garamond" w:hAnsi="Garamond"/>
                <w:sz w:val="18"/>
                <w:szCs w:val="18"/>
              </w:rPr>
            </w:pPr>
          </w:p>
        </w:tc>
        <w:tc>
          <w:tcPr>
            <w:tcW w:w="0" w:type="auto"/>
          </w:tcPr>
          <w:p w14:paraId="31CEAF08" w14:textId="77777777" w:rsidR="00EC54B4" w:rsidRPr="00E86B1F" w:rsidRDefault="00EC54B4" w:rsidP="009E7F10">
            <w:pPr>
              <w:ind w:right="0"/>
              <w:rPr>
                <w:rFonts w:ascii="Garamond" w:hAnsi="Garamond"/>
                <w:sz w:val="18"/>
                <w:szCs w:val="18"/>
              </w:rPr>
            </w:pPr>
          </w:p>
        </w:tc>
        <w:tc>
          <w:tcPr>
            <w:tcW w:w="0" w:type="auto"/>
          </w:tcPr>
          <w:p w14:paraId="611D9B53" w14:textId="77777777" w:rsidR="00EC54B4" w:rsidRPr="00E86B1F" w:rsidRDefault="00EC54B4" w:rsidP="009E7F10">
            <w:pPr>
              <w:ind w:right="0"/>
              <w:rPr>
                <w:rFonts w:ascii="Garamond" w:hAnsi="Garamond"/>
                <w:sz w:val="18"/>
                <w:szCs w:val="18"/>
              </w:rPr>
            </w:pPr>
          </w:p>
        </w:tc>
        <w:tc>
          <w:tcPr>
            <w:tcW w:w="0" w:type="auto"/>
          </w:tcPr>
          <w:p w14:paraId="47DC9BB0"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754D9549"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3C65165E"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0D17EFF0" w14:textId="77777777" w:rsidR="00EC54B4" w:rsidRPr="00E86B1F" w:rsidRDefault="00EC54B4" w:rsidP="009E7F10">
            <w:pPr>
              <w:ind w:right="0"/>
              <w:rPr>
                <w:rFonts w:ascii="Garamond" w:hAnsi="Garamond"/>
                <w:sz w:val="18"/>
                <w:szCs w:val="18"/>
              </w:rPr>
            </w:pPr>
          </w:p>
        </w:tc>
        <w:tc>
          <w:tcPr>
            <w:tcW w:w="0" w:type="auto"/>
            <w:shd w:val="clear" w:color="auto" w:fill="B8CCE4" w:themeFill="accent1" w:themeFillTint="66"/>
          </w:tcPr>
          <w:p w14:paraId="6A5C9138" w14:textId="77777777" w:rsidR="00EC54B4" w:rsidRPr="00E86B1F" w:rsidRDefault="00EC54B4" w:rsidP="009E7F10">
            <w:pPr>
              <w:ind w:right="0"/>
              <w:rPr>
                <w:rFonts w:ascii="Garamond" w:hAnsi="Garamond"/>
                <w:sz w:val="18"/>
                <w:szCs w:val="18"/>
              </w:rPr>
            </w:pPr>
          </w:p>
        </w:tc>
        <w:tc>
          <w:tcPr>
            <w:tcW w:w="0" w:type="auto"/>
          </w:tcPr>
          <w:p w14:paraId="7C3BF2AC" w14:textId="77777777" w:rsidR="00EC54B4" w:rsidRPr="00E86B1F" w:rsidRDefault="00EC54B4" w:rsidP="009E7F10">
            <w:pPr>
              <w:ind w:right="0"/>
              <w:rPr>
                <w:rFonts w:ascii="Garamond" w:hAnsi="Garamond"/>
                <w:sz w:val="18"/>
                <w:szCs w:val="18"/>
              </w:rPr>
            </w:pPr>
          </w:p>
        </w:tc>
        <w:tc>
          <w:tcPr>
            <w:tcW w:w="0" w:type="auto"/>
          </w:tcPr>
          <w:p w14:paraId="22D9AED1" w14:textId="77777777" w:rsidR="00EC54B4" w:rsidRPr="00E86B1F" w:rsidRDefault="00EC54B4" w:rsidP="009E7F10">
            <w:pPr>
              <w:ind w:right="0"/>
              <w:rPr>
                <w:rFonts w:ascii="Garamond" w:hAnsi="Garamond"/>
                <w:sz w:val="18"/>
                <w:szCs w:val="18"/>
              </w:rPr>
            </w:pPr>
            <w:r w:rsidRPr="00E86B1F">
              <w:rPr>
                <w:rFonts w:ascii="Garamond" w:hAnsi="Garamond"/>
                <w:sz w:val="18"/>
                <w:szCs w:val="18"/>
              </w:rPr>
              <w:t>1,625,000 (GEF)</w:t>
            </w:r>
          </w:p>
        </w:tc>
      </w:tr>
      <w:tr w:rsidR="00EC54B4" w:rsidRPr="00DD6CFE" w14:paraId="09DA1701" w14:textId="77777777" w:rsidTr="0025775A">
        <w:tc>
          <w:tcPr>
            <w:tcW w:w="449" w:type="dxa"/>
            <w:shd w:val="clear" w:color="auto" w:fill="FFFFFF" w:themeFill="background1"/>
          </w:tcPr>
          <w:p w14:paraId="68A79F89" w14:textId="77777777" w:rsidR="00EC54B4" w:rsidRPr="00E86B1F" w:rsidRDefault="00EC54B4" w:rsidP="009E7F10">
            <w:pPr>
              <w:ind w:right="0"/>
              <w:jc w:val="center"/>
              <w:rPr>
                <w:rFonts w:ascii="Garamond" w:hAnsi="Garamond"/>
                <w:sz w:val="18"/>
                <w:szCs w:val="18"/>
              </w:rPr>
            </w:pPr>
          </w:p>
        </w:tc>
        <w:tc>
          <w:tcPr>
            <w:tcW w:w="0" w:type="auto"/>
            <w:shd w:val="clear" w:color="auto" w:fill="FFFFFF" w:themeFill="background1"/>
          </w:tcPr>
          <w:p w14:paraId="01A02DC1" w14:textId="77777777" w:rsidR="00EC54B4" w:rsidRPr="00E86B1F" w:rsidRDefault="00EC54B4" w:rsidP="009E7F10">
            <w:pPr>
              <w:ind w:right="0"/>
              <w:jc w:val="left"/>
              <w:rPr>
                <w:rFonts w:ascii="Garamond" w:hAnsi="Garamond"/>
                <w:sz w:val="18"/>
              </w:rPr>
            </w:pPr>
          </w:p>
        </w:tc>
        <w:tc>
          <w:tcPr>
            <w:tcW w:w="0" w:type="auto"/>
            <w:gridSpan w:val="10"/>
            <w:shd w:val="clear" w:color="auto" w:fill="FFFFFF" w:themeFill="background1"/>
          </w:tcPr>
          <w:p w14:paraId="7907F690" w14:textId="77777777" w:rsidR="00EC54B4" w:rsidRPr="00E86B1F" w:rsidRDefault="00EC54B4" w:rsidP="009E7F10">
            <w:pPr>
              <w:ind w:right="0"/>
              <w:rPr>
                <w:rFonts w:ascii="Garamond" w:hAnsi="Garamond"/>
                <w:sz w:val="18"/>
                <w:szCs w:val="18"/>
              </w:rPr>
            </w:pPr>
          </w:p>
        </w:tc>
        <w:tc>
          <w:tcPr>
            <w:tcW w:w="0" w:type="auto"/>
          </w:tcPr>
          <w:p w14:paraId="418AEE05" w14:textId="77777777" w:rsidR="00EC54B4" w:rsidRPr="00E86B1F" w:rsidRDefault="00EC54B4" w:rsidP="009E7F10">
            <w:pPr>
              <w:ind w:right="0"/>
              <w:rPr>
                <w:rFonts w:ascii="Garamond" w:hAnsi="Garamond"/>
                <w:sz w:val="18"/>
                <w:szCs w:val="18"/>
              </w:rPr>
            </w:pPr>
          </w:p>
        </w:tc>
      </w:tr>
      <w:tr w:rsidR="00607287" w:rsidRPr="00DD6CFE" w14:paraId="085A8340" w14:textId="77777777" w:rsidTr="00EC54B4">
        <w:trPr>
          <w:trHeight w:val="1358"/>
        </w:trPr>
        <w:tc>
          <w:tcPr>
            <w:tcW w:w="449" w:type="dxa"/>
            <w:textDirection w:val="btLr"/>
          </w:tcPr>
          <w:p w14:paraId="0EB12508" w14:textId="77777777" w:rsidR="009E7F10" w:rsidRPr="00E86B1F" w:rsidRDefault="009E7F10" w:rsidP="009E7F10">
            <w:pPr>
              <w:ind w:right="0"/>
              <w:jc w:val="center"/>
              <w:rPr>
                <w:rFonts w:ascii="Garamond" w:hAnsi="Garamond"/>
                <w:sz w:val="18"/>
                <w:szCs w:val="18"/>
              </w:rPr>
            </w:pPr>
            <w:r w:rsidRPr="00E86B1F">
              <w:rPr>
                <w:rFonts w:ascii="Garamond" w:hAnsi="Garamond"/>
                <w:sz w:val="18"/>
                <w:szCs w:val="18"/>
              </w:rPr>
              <w:t>INCLUSIVE GROWTH</w:t>
            </w:r>
          </w:p>
        </w:tc>
        <w:tc>
          <w:tcPr>
            <w:tcW w:w="0" w:type="auto"/>
          </w:tcPr>
          <w:p w14:paraId="3CE66911" w14:textId="77777777" w:rsidR="009E7F10" w:rsidRPr="0025775A" w:rsidRDefault="009E7F10" w:rsidP="009E7F10">
            <w:pPr>
              <w:ind w:right="0"/>
              <w:jc w:val="left"/>
              <w:rPr>
                <w:rFonts w:ascii="Garamond" w:hAnsi="Garamond"/>
                <w:sz w:val="18"/>
                <w:szCs w:val="18"/>
              </w:rPr>
            </w:pPr>
            <w:r w:rsidRPr="0025775A">
              <w:rPr>
                <w:rFonts w:ascii="Garamond" w:hAnsi="Garamond"/>
                <w:sz w:val="18"/>
                <w:szCs w:val="18"/>
              </w:rPr>
              <w:t>Promoting Inclusive Growth and Development</w:t>
            </w:r>
          </w:p>
        </w:tc>
        <w:tc>
          <w:tcPr>
            <w:tcW w:w="0" w:type="auto"/>
            <w:shd w:val="clear" w:color="auto" w:fill="FFFFFF" w:themeFill="background1"/>
          </w:tcPr>
          <w:p w14:paraId="6E597DC0" w14:textId="77777777" w:rsidR="009E7F10" w:rsidRPr="00E86B1F" w:rsidRDefault="009E7F10" w:rsidP="009E7F10">
            <w:pPr>
              <w:ind w:right="0"/>
              <w:rPr>
                <w:rFonts w:ascii="Garamond" w:hAnsi="Garamond"/>
                <w:sz w:val="18"/>
                <w:szCs w:val="18"/>
              </w:rPr>
            </w:pPr>
          </w:p>
        </w:tc>
        <w:tc>
          <w:tcPr>
            <w:tcW w:w="0" w:type="auto"/>
            <w:shd w:val="clear" w:color="auto" w:fill="FFFFFF" w:themeFill="background1"/>
          </w:tcPr>
          <w:p w14:paraId="7A3A2103"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23117072"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6F137EBB"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59F1CA69"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2BEF0F5D"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0D2D27DF" w14:textId="77777777" w:rsidR="009E7F10" w:rsidRPr="00E86B1F" w:rsidRDefault="009E7F10" w:rsidP="009E7F10">
            <w:pPr>
              <w:ind w:right="0"/>
              <w:rPr>
                <w:rFonts w:ascii="Garamond" w:hAnsi="Garamond"/>
                <w:sz w:val="18"/>
                <w:szCs w:val="18"/>
              </w:rPr>
            </w:pPr>
          </w:p>
        </w:tc>
        <w:tc>
          <w:tcPr>
            <w:tcW w:w="0" w:type="auto"/>
            <w:shd w:val="clear" w:color="auto" w:fill="F2DBDB" w:themeFill="accent2" w:themeFillTint="33"/>
          </w:tcPr>
          <w:p w14:paraId="185F5B9F" w14:textId="77777777" w:rsidR="009E7F10" w:rsidRPr="00E86B1F" w:rsidRDefault="009E7F10" w:rsidP="009E7F10">
            <w:pPr>
              <w:ind w:right="0"/>
              <w:rPr>
                <w:rFonts w:ascii="Garamond" w:hAnsi="Garamond"/>
                <w:sz w:val="18"/>
                <w:szCs w:val="18"/>
              </w:rPr>
            </w:pPr>
          </w:p>
        </w:tc>
        <w:tc>
          <w:tcPr>
            <w:tcW w:w="0" w:type="auto"/>
          </w:tcPr>
          <w:p w14:paraId="1D4AB2CA" w14:textId="77777777" w:rsidR="009E7F10" w:rsidRPr="00E86B1F" w:rsidRDefault="009E7F10" w:rsidP="009E7F10">
            <w:pPr>
              <w:ind w:right="0"/>
              <w:rPr>
                <w:rFonts w:ascii="Garamond" w:hAnsi="Garamond"/>
                <w:sz w:val="18"/>
                <w:szCs w:val="18"/>
              </w:rPr>
            </w:pPr>
          </w:p>
        </w:tc>
        <w:tc>
          <w:tcPr>
            <w:tcW w:w="0" w:type="auto"/>
          </w:tcPr>
          <w:p w14:paraId="55B9A28F" w14:textId="77777777" w:rsidR="009E7F10" w:rsidRPr="00E86B1F" w:rsidRDefault="009E7F10" w:rsidP="009E7F10">
            <w:pPr>
              <w:ind w:right="0"/>
              <w:rPr>
                <w:rFonts w:ascii="Garamond" w:hAnsi="Garamond"/>
                <w:sz w:val="18"/>
                <w:szCs w:val="18"/>
              </w:rPr>
            </w:pPr>
          </w:p>
        </w:tc>
        <w:tc>
          <w:tcPr>
            <w:tcW w:w="0" w:type="auto"/>
          </w:tcPr>
          <w:p w14:paraId="4D9E241C" w14:textId="77777777" w:rsidR="009E7F10" w:rsidRPr="00E86B1F" w:rsidRDefault="009E7F10" w:rsidP="009E7F10">
            <w:pPr>
              <w:ind w:right="0"/>
              <w:rPr>
                <w:rFonts w:ascii="Garamond" w:hAnsi="Garamond"/>
                <w:sz w:val="18"/>
                <w:szCs w:val="18"/>
                <w:highlight w:val="yellow"/>
              </w:rPr>
            </w:pPr>
          </w:p>
          <w:p w14:paraId="46DC300C" w14:textId="77777777" w:rsidR="009E7F10" w:rsidRPr="00E86B1F" w:rsidRDefault="009E7F10" w:rsidP="009E7F10">
            <w:pPr>
              <w:ind w:right="0"/>
              <w:rPr>
                <w:rFonts w:ascii="Garamond" w:hAnsi="Garamond"/>
                <w:sz w:val="18"/>
                <w:szCs w:val="18"/>
                <w:highlight w:val="yellow"/>
              </w:rPr>
            </w:pPr>
          </w:p>
          <w:p w14:paraId="082C0917" w14:textId="77777777" w:rsidR="009E7F10" w:rsidRDefault="009E7F10" w:rsidP="009E7F10">
            <w:pPr>
              <w:ind w:right="0"/>
              <w:rPr>
                <w:rFonts w:ascii="Garamond" w:hAnsi="Garamond"/>
                <w:sz w:val="18"/>
                <w:szCs w:val="18"/>
              </w:rPr>
            </w:pPr>
            <w:r w:rsidRPr="00E86B1F">
              <w:rPr>
                <w:rFonts w:ascii="Garamond" w:hAnsi="Garamond"/>
                <w:sz w:val="18"/>
                <w:szCs w:val="18"/>
              </w:rPr>
              <w:t>6,786,395.43</w:t>
            </w:r>
          </w:p>
          <w:p w14:paraId="1C656AD5" w14:textId="77777777" w:rsidR="00EC54B4" w:rsidRDefault="00EC54B4" w:rsidP="009E7F10">
            <w:pPr>
              <w:ind w:right="0"/>
              <w:rPr>
                <w:rFonts w:ascii="Garamond" w:hAnsi="Garamond"/>
                <w:sz w:val="18"/>
                <w:szCs w:val="18"/>
              </w:rPr>
            </w:pPr>
          </w:p>
          <w:p w14:paraId="79C03F0C" w14:textId="77777777" w:rsidR="00EC54B4" w:rsidRDefault="00EC54B4" w:rsidP="009E7F10">
            <w:pPr>
              <w:ind w:right="0"/>
              <w:rPr>
                <w:rFonts w:ascii="Garamond" w:hAnsi="Garamond"/>
                <w:sz w:val="18"/>
                <w:szCs w:val="18"/>
              </w:rPr>
            </w:pPr>
          </w:p>
          <w:p w14:paraId="5F3FAF1C" w14:textId="77777777" w:rsidR="00EC54B4" w:rsidRDefault="00EC54B4" w:rsidP="009E7F10">
            <w:pPr>
              <w:ind w:right="0"/>
              <w:rPr>
                <w:rFonts w:ascii="Garamond" w:hAnsi="Garamond"/>
                <w:sz w:val="18"/>
                <w:szCs w:val="18"/>
              </w:rPr>
            </w:pPr>
          </w:p>
          <w:p w14:paraId="292DB9D6" w14:textId="77777777" w:rsidR="00EC54B4" w:rsidRDefault="00EC54B4" w:rsidP="009E7F10">
            <w:pPr>
              <w:ind w:right="0"/>
              <w:rPr>
                <w:rFonts w:ascii="Garamond" w:hAnsi="Garamond"/>
                <w:sz w:val="18"/>
                <w:szCs w:val="18"/>
              </w:rPr>
            </w:pPr>
          </w:p>
          <w:p w14:paraId="5A3F1976" w14:textId="77777777" w:rsidR="00EC54B4" w:rsidRDefault="00EC54B4" w:rsidP="009E7F10">
            <w:pPr>
              <w:ind w:right="0"/>
              <w:rPr>
                <w:rFonts w:ascii="Garamond" w:hAnsi="Garamond"/>
                <w:sz w:val="18"/>
                <w:szCs w:val="18"/>
              </w:rPr>
            </w:pPr>
          </w:p>
          <w:p w14:paraId="41C0B216" w14:textId="77777777" w:rsidR="00EC54B4" w:rsidRDefault="00EC54B4" w:rsidP="009E7F10">
            <w:pPr>
              <w:ind w:right="0"/>
              <w:rPr>
                <w:rFonts w:ascii="Garamond" w:hAnsi="Garamond"/>
                <w:sz w:val="18"/>
                <w:szCs w:val="18"/>
              </w:rPr>
            </w:pPr>
          </w:p>
          <w:p w14:paraId="187CD740" w14:textId="77777777" w:rsidR="00EC54B4" w:rsidRPr="00E86B1F" w:rsidRDefault="00EC54B4" w:rsidP="009E7F10">
            <w:pPr>
              <w:ind w:right="0"/>
              <w:rPr>
                <w:rFonts w:ascii="Garamond" w:hAnsi="Garamond"/>
                <w:sz w:val="18"/>
                <w:szCs w:val="18"/>
              </w:rPr>
            </w:pPr>
          </w:p>
        </w:tc>
      </w:tr>
      <w:tr w:rsidR="00BA7BC1" w:rsidRPr="00DD6CFE" w14:paraId="575D5AE5" w14:textId="77777777" w:rsidTr="00EC54B4">
        <w:trPr>
          <w:trHeight w:val="883"/>
        </w:trPr>
        <w:tc>
          <w:tcPr>
            <w:tcW w:w="3876" w:type="dxa"/>
            <w:gridSpan w:val="2"/>
          </w:tcPr>
          <w:p w14:paraId="1369EF4A" w14:textId="77777777" w:rsidR="00BA7BC1" w:rsidRDefault="00BA7BC1" w:rsidP="009E7F10">
            <w:pPr>
              <w:ind w:right="0"/>
              <w:jc w:val="left"/>
              <w:rPr>
                <w:rFonts w:ascii="Garamond" w:hAnsi="Garamond"/>
                <w:color w:val="FF0000"/>
                <w:sz w:val="18"/>
                <w:szCs w:val="18"/>
              </w:rPr>
            </w:pPr>
          </w:p>
          <w:p w14:paraId="620DB6D5" w14:textId="77777777" w:rsidR="00BA7BC1" w:rsidRDefault="00BA7BC1" w:rsidP="009E7F10">
            <w:pPr>
              <w:ind w:right="0"/>
              <w:jc w:val="left"/>
              <w:rPr>
                <w:rFonts w:ascii="Garamond" w:hAnsi="Garamond"/>
                <w:color w:val="FF0000"/>
                <w:sz w:val="18"/>
                <w:szCs w:val="18"/>
              </w:rPr>
            </w:pPr>
          </w:p>
          <w:p w14:paraId="432BF820" w14:textId="77777777" w:rsidR="00BA7BC1" w:rsidRPr="00BA7BC1" w:rsidRDefault="00BA7BC1" w:rsidP="009E7F10">
            <w:pPr>
              <w:ind w:right="0"/>
              <w:jc w:val="left"/>
              <w:rPr>
                <w:rFonts w:ascii="Garamond" w:hAnsi="Garamond"/>
                <w:b/>
                <w:color w:val="FF0000"/>
                <w:sz w:val="18"/>
                <w:szCs w:val="18"/>
              </w:rPr>
            </w:pPr>
            <w:r w:rsidRPr="00BA7BC1">
              <w:rPr>
                <w:rFonts w:ascii="Garamond" w:hAnsi="Garamond"/>
                <w:b/>
                <w:color w:val="FF0000"/>
                <w:sz w:val="18"/>
                <w:szCs w:val="18"/>
              </w:rPr>
              <w:t>TOTAL</w:t>
            </w:r>
          </w:p>
        </w:tc>
        <w:tc>
          <w:tcPr>
            <w:tcW w:w="0" w:type="auto"/>
            <w:gridSpan w:val="10"/>
            <w:shd w:val="clear" w:color="auto" w:fill="FFFFFF" w:themeFill="background1"/>
          </w:tcPr>
          <w:p w14:paraId="08DAA8F0" w14:textId="77777777" w:rsidR="00BA7BC1" w:rsidRPr="00E86B1F" w:rsidRDefault="00BA7BC1" w:rsidP="009E7F10">
            <w:pPr>
              <w:ind w:right="0"/>
              <w:rPr>
                <w:rFonts w:ascii="Garamond" w:hAnsi="Garamond"/>
                <w:sz w:val="18"/>
                <w:szCs w:val="18"/>
              </w:rPr>
            </w:pPr>
          </w:p>
        </w:tc>
        <w:tc>
          <w:tcPr>
            <w:tcW w:w="0" w:type="auto"/>
          </w:tcPr>
          <w:p w14:paraId="478FB356" w14:textId="77777777" w:rsidR="00BA7BC1" w:rsidRDefault="00BA7BC1" w:rsidP="009E7F10">
            <w:pPr>
              <w:ind w:right="0"/>
              <w:rPr>
                <w:rFonts w:ascii="Garamond" w:hAnsi="Garamond"/>
                <w:sz w:val="18"/>
                <w:szCs w:val="18"/>
              </w:rPr>
            </w:pPr>
          </w:p>
          <w:p w14:paraId="6EDFD443" w14:textId="77777777" w:rsidR="00BA7BC1" w:rsidRDefault="00BA7BC1" w:rsidP="009E7F10">
            <w:pPr>
              <w:ind w:right="0"/>
              <w:rPr>
                <w:rFonts w:ascii="Garamond" w:hAnsi="Garamond"/>
                <w:sz w:val="18"/>
                <w:szCs w:val="18"/>
              </w:rPr>
            </w:pPr>
          </w:p>
          <w:p w14:paraId="1BDF0F5E" w14:textId="77777777" w:rsidR="00BA7BC1" w:rsidRPr="00E86B1F" w:rsidRDefault="00BA7BC1" w:rsidP="009E7F10">
            <w:pPr>
              <w:ind w:right="0"/>
              <w:rPr>
                <w:rFonts w:ascii="Garamond" w:hAnsi="Garamond"/>
                <w:sz w:val="18"/>
                <w:szCs w:val="18"/>
                <w:highlight w:val="yellow"/>
              </w:rPr>
            </w:pPr>
            <w:r w:rsidRPr="00E86B1F">
              <w:rPr>
                <w:rFonts w:ascii="Garamond" w:hAnsi="Garamond"/>
                <w:sz w:val="18"/>
                <w:szCs w:val="18"/>
              </w:rPr>
              <w:t>58,361,196.54</w:t>
            </w:r>
          </w:p>
        </w:tc>
      </w:tr>
    </w:tbl>
    <w:p w14:paraId="3374E38D" w14:textId="77777777" w:rsidR="00D8144F" w:rsidRPr="00E86B1F" w:rsidRDefault="00D8144F" w:rsidP="00AF135A">
      <w:pPr>
        <w:rPr>
          <w:rFonts w:ascii="Garamond" w:hAnsi="Garamond"/>
        </w:rPr>
        <w:sectPr w:rsidR="00D8144F" w:rsidRPr="00E86B1F" w:rsidSect="007C2CA1">
          <w:type w:val="continuous"/>
          <w:pgSz w:w="11906" w:h="16838"/>
          <w:pgMar w:top="1267" w:right="850" w:bottom="1440" w:left="1440" w:header="706" w:footer="706" w:gutter="0"/>
          <w:cols w:space="708"/>
          <w:docGrid w:linePitch="360"/>
        </w:sectPr>
      </w:pPr>
    </w:p>
    <w:p w14:paraId="264A6254" w14:textId="77777777" w:rsidR="00266DF1" w:rsidRPr="00DD6CFE" w:rsidRDefault="000B5D0B" w:rsidP="00E86B1F">
      <w:pPr>
        <w:pStyle w:val="Heading1"/>
      </w:pPr>
      <w:bookmarkStart w:id="50" w:name="_Toc474056845"/>
      <w:r w:rsidRPr="00DD6CFE">
        <w:lastRenderedPageBreak/>
        <w:t>Reconstruction of the intervention logic</w:t>
      </w:r>
      <w:bookmarkEnd w:id="50"/>
      <w:r w:rsidRPr="00DD6CFE">
        <w:t xml:space="preserve">   </w:t>
      </w:r>
    </w:p>
    <w:p w14:paraId="0EAAFCA5" w14:textId="77777777" w:rsidR="000B5D0B" w:rsidRPr="00E86B1F" w:rsidRDefault="00266DF1" w:rsidP="00E86B1F">
      <w:pPr>
        <w:rPr>
          <w:rFonts w:ascii="Garamond" w:hAnsi="Garamond"/>
          <w:b/>
        </w:rPr>
      </w:pPr>
      <w:r w:rsidRPr="00E86B1F">
        <w:rPr>
          <w:rFonts w:ascii="Garamond" w:hAnsi="Garamond"/>
        </w:rPr>
        <w:t xml:space="preserve">Below is the reconstructed intervention logic which aims to present the causal pathway and articulate the ultimate big picture outcome </w:t>
      </w:r>
      <w:r w:rsidR="00796DB2" w:rsidRPr="00E86B1F">
        <w:rPr>
          <w:rFonts w:ascii="Garamond" w:hAnsi="Garamond"/>
        </w:rPr>
        <w:t>of</w:t>
      </w:r>
      <w:r w:rsidRPr="00E86B1F">
        <w:rPr>
          <w:rFonts w:ascii="Garamond" w:hAnsi="Garamond"/>
        </w:rPr>
        <w:t xml:space="preserve"> how and why UND</w:t>
      </w:r>
      <w:r w:rsidR="008E701C" w:rsidRPr="00E86B1F">
        <w:rPr>
          <w:rFonts w:ascii="Garamond" w:hAnsi="Garamond"/>
        </w:rPr>
        <w:t>P</w:t>
      </w:r>
      <w:r w:rsidRPr="00E86B1F">
        <w:rPr>
          <w:rFonts w:ascii="Garamond" w:hAnsi="Garamond"/>
        </w:rPr>
        <w:t xml:space="preserve"> expect the desired outcomes to come about.</w:t>
      </w:r>
    </w:p>
    <w:p w14:paraId="50AB0E65" w14:textId="77777777" w:rsidR="008F1903" w:rsidRPr="00E86B1F" w:rsidRDefault="00DF3E2A" w:rsidP="008F1903">
      <w:pPr>
        <w:rPr>
          <w:rFonts w:ascii="Garamond" w:hAnsi="Garamond"/>
        </w:rPr>
      </w:pPr>
      <w:r>
        <w:rPr>
          <w:noProof/>
          <w:lang w:eastAsia="en-GB"/>
        </w:rPr>
        <mc:AlternateContent>
          <mc:Choice Requires="wps">
            <w:drawing>
              <wp:anchor distT="0" distB="0" distL="114300" distR="114300" simplePos="0" relativeHeight="251663360" behindDoc="0" locked="0" layoutInCell="1" allowOverlap="1" wp14:anchorId="102DA348" wp14:editId="41DDBA67">
                <wp:simplePos x="0" y="0"/>
                <wp:positionH relativeFrom="column">
                  <wp:posOffset>0</wp:posOffset>
                </wp:positionH>
                <wp:positionV relativeFrom="paragraph">
                  <wp:posOffset>4528185</wp:posOffset>
                </wp:positionV>
                <wp:extent cx="953643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9536430" cy="635"/>
                        </a:xfrm>
                        <a:prstGeom prst="rect">
                          <a:avLst/>
                        </a:prstGeom>
                        <a:solidFill>
                          <a:prstClr val="white"/>
                        </a:solidFill>
                        <a:ln>
                          <a:noFill/>
                        </a:ln>
                        <a:effectLst/>
                      </wps:spPr>
                      <wps:txbx>
                        <w:txbxContent>
                          <w:p w14:paraId="0AED5615" w14:textId="77777777" w:rsidR="00C5006A" w:rsidRPr="008E2137" w:rsidRDefault="00C5006A" w:rsidP="00E86B1F">
                            <w:pPr>
                              <w:pStyle w:val="Caption"/>
                              <w:rPr>
                                <w:rFonts w:ascii="Garamond" w:hAnsi="Garamond"/>
                                <w:noProof/>
                              </w:rPr>
                            </w:pPr>
                            <w:bookmarkStart w:id="51" w:name="_Toc474056329"/>
                            <w:bookmarkStart w:id="52" w:name="_Toc474056675"/>
                            <w:r>
                              <w:t xml:space="preserve">Figure </w:t>
                            </w:r>
                            <w:fldSimple w:instr=" SEQ Figure \* ARABIC ">
                              <w:r>
                                <w:rPr>
                                  <w:noProof/>
                                </w:rPr>
                                <w:t>1</w:t>
                              </w:r>
                            </w:fldSimple>
                            <w:r>
                              <w:t>: .</w:t>
                            </w:r>
                            <w:r w:rsidRPr="003101D5">
                              <w:t>Reconstruction of the intervention logic</w:t>
                            </w:r>
                            <w:bookmarkEnd w:id="51"/>
                            <w:bookmarkEnd w:id="52"/>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02DA348" id="_x0000_t202" coordsize="21600,21600" o:spt="202" path="m,l,21600r21600,l21600,xe">
                <v:stroke joinstyle="miter"/>
                <v:path gradientshapeok="t" o:connecttype="rect"/>
              </v:shapetype>
              <v:shape id="Text Box 2" o:spid="_x0000_s1026" type="#_x0000_t202" style="position:absolute;left:0;text-align:left;margin-left:0;margin-top:356.55pt;width:750.9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" stroked="f">
                <v:textbox style="mso-fit-shape-to-text:t" inset="0,0,0,0">
                  <w:txbxContent>
                    <w:p w14:paraId="0AED5615" w14:textId="77777777" w:rsidR="00C5006A" w:rsidRPr="008E2137" w:rsidRDefault="00C5006A" w:rsidP="00E86B1F">
                      <w:pPr>
                        <w:pStyle w:val="Caption"/>
                        <w:rPr>
                          <w:rFonts w:ascii="Garamond" w:hAnsi="Garamond"/>
                          <w:noProof/>
                        </w:rPr>
                      </w:pPr>
                      <w:bookmarkStart w:id="53" w:name="_Toc474056329"/>
                      <w:bookmarkStart w:id="54" w:name="_Toc474056675"/>
                      <w:r>
                        <w:t xml:space="preserve">Figure </w:t>
                      </w:r>
                      <w:fldSimple w:instr=" SEQ Figure \* ARABIC ">
                        <w:r>
                          <w:rPr>
                            <w:noProof/>
                          </w:rPr>
                          <w:t>1</w:t>
                        </w:r>
                      </w:fldSimple>
                      <w:r>
                        <w:t>: .</w:t>
                      </w:r>
                      <w:r w:rsidRPr="003101D5">
                        <w:t>Reconstruction of the intervention logic</w:t>
                      </w:r>
                      <w:bookmarkEnd w:id="53"/>
                      <w:bookmarkEnd w:id="54"/>
                    </w:p>
                  </w:txbxContent>
                </v:textbox>
              </v:shape>
            </w:pict>
          </mc:Fallback>
        </mc:AlternateContent>
      </w:r>
      <w:r w:rsidR="008F1903" w:rsidRPr="00E86B1F">
        <w:rPr>
          <w:rFonts w:ascii="Garamond" w:hAnsi="Garamond"/>
          <w:noProof/>
          <w:lang w:eastAsia="en-GB"/>
        </w:rPr>
        <mc:AlternateContent>
          <mc:Choice Requires="wpg">
            <w:drawing>
              <wp:anchor distT="0" distB="0" distL="114300" distR="114300" simplePos="0" relativeHeight="251661312" behindDoc="0" locked="0" layoutInCell="1" allowOverlap="1" wp14:anchorId="7244D290" wp14:editId="554ED3A6">
                <wp:simplePos x="0" y="0"/>
                <wp:positionH relativeFrom="column">
                  <wp:posOffset>0</wp:posOffset>
                </wp:positionH>
                <wp:positionV relativeFrom="paragraph">
                  <wp:posOffset>-2721</wp:posOffset>
                </wp:positionV>
                <wp:extent cx="9536642" cy="4474030"/>
                <wp:effectExtent l="76200" t="0" r="7620" b="22225"/>
                <wp:wrapNone/>
                <wp:docPr id="7" name="Group 7"/>
                <wp:cNvGraphicFramePr/>
                <a:graphic xmlns:a="http://schemas.openxmlformats.org/drawingml/2006/main">
                  <a:graphicData uri="http://schemas.microsoft.com/office/word/2010/wordprocessingGroup">
                    <wpg:wgp>
                      <wpg:cNvGrpSpPr/>
                      <wpg:grpSpPr>
                        <a:xfrm>
                          <a:off x="0" y="0"/>
                          <a:ext cx="9536642" cy="4474030"/>
                          <a:chOff x="0" y="0"/>
                          <a:chExt cx="9536642" cy="4474030"/>
                        </a:xfrm>
                      </wpg:grpSpPr>
                      <wps:wsp>
                        <wps:cNvPr id="15" name="Rounded Rectangle 15"/>
                        <wps:cNvSpPr/>
                        <wps:spPr>
                          <a:xfrm>
                            <a:off x="25400" y="990600"/>
                            <a:ext cx="1402715" cy="11677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895361" w14:textId="77777777" w:rsidR="00C5006A" w:rsidRPr="00223892" w:rsidRDefault="00C5006A" w:rsidP="008F1903">
                              <w:pPr>
                                <w:jc w:val="center"/>
                                <w:rPr>
                                  <w:b/>
                                  <w:color w:val="FFFFFF" w:themeColor="background1"/>
                                  <w:sz w:val="40"/>
                                  <w:szCs w:val="40"/>
                                  <w14:textOutline w14:w="9525" w14:cap="rnd" w14:cmpd="sng" w14:algn="ctr">
                                    <w14:solidFill>
                                      <w14:srgbClr w14:val="000000"/>
                                    </w14:solidFill>
                                    <w14:prstDash w14:val="solid"/>
                                    <w14:bevel/>
                                  </w14:textOutline>
                                </w:rPr>
                              </w:pPr>
                              <w:r w:rsidRPr="00223892">
                                <w:rPr>
                                  <w:b/>
                                  <w:color w:val="FFFFFF" w:themeColor="background1"/>
                                  <w:sz w:val="40"/>
                                  <w:szCs w:val="40"/>
                                </w:rPr>
                                <w:t>UNDP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Left Arrow 16"/>
                        <wps:cNvSpPr/>
                        <wps:spPr>
                          <a:xfrm>
                            <a:off x="8255000" y="651933"/>
                            <a:ext cx="1257300" cy="2218076"/>
                          </a:xfrm>
                          <a:prstGeom prst="leftArrow">
                            <a:avLst>
                              <a:gd name="adj1" fmla="val 99681"/>
                              <a:gd name="adj2" fmla="val 43814"/>
                            </a:avLst>
                          </a:prstGeom>
                          <a:solidFill>
                            <a:schemeClr val="accent5">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FB69CF3" w14:textId="77777777" w:rsidR="00C5006A" w:rsidRPr="00223892" w:rsidRDefault="00C5006A" w:rsidP="008F1903">
                              <w:pPr>
                                <w:ind w:left="-270" w:right="-15"/>
                                <w:jc w:val="center"/>
                                <w:rPr>
                                  <w:color w:val="000000" w:themeColor="text1"/>
                                  <w:sz w:val="18"/>
                                  <w:szCs w:val="18"/>
                                </w:rPr>
                              </w:pPr>
                              <w:r w:rsidRPr="00223892">
                                <w:rPr>
                                  <w:color w:val="000000" w:themeColor="text1"/>
                                  <w:sz w:val="18"/>
                                  <w:szCs w:val="18"/>
                                </w:rPr>
                                <w:t>POLITICAL</w:t>
                              </w:r>
                            </w:p>
                            <w:p w14:paraId="4BB00BFD" w14:textId="77777777" w:rsidR="00C5006A" w:rsidRPr="00223892" w:rsidRDefault="00C5006A" w:rsidP="008F1903">
                              <w:pPr>
                                <w:ind w:left="-90" w:right="-15"/>
                                <w:jc w:val="left"/>
                                <w:rPr>
                                  <w:color w:val="000000" w:themeColor="text1"/>
                                  <w:sz w:val="18"/>
                                  <w:szCs w:val="18"/>
                                </w:rPr>
                              </w:pPr>
                              <w:r w:rsidRPr="00223892">
                                <w:rPr>
                                  <w:color w:val="000000" w:themeColor="text1"/>
                                  <w:sz w:val="18"/>
                                  <w:szCs w:val="18"/>
                                </w:rPr>
                                <w:t>ECONOMIC</w:t>
                              </w:r>
                            </w:p>
                            <w:p w14:paraId="3BC8D089" w14:textId="77777777" w:rsidR="00C5006A" w:rsidRPr="00223892" w:rsidRDefault="00C5006A" w:rsidP="008F1903">
                              <w:pPr>
                                <w:ind w:left="-270" w:right="-15"/>
                                <w:jc w:val="center"/>
                                <w:rPr>
                                  <w:color w:val="000000" w:themeColor="text1"/>
                                  <w:sz w:val="18"/>
                                  <w:szCs w:val="18"/>
                                </w:rPr>
                              </w:pPr>
                              <w:r w:rsidRPr="00223892">
                                <w:rPr>
                                  <w:color w:val="000000" w:themeColor="text1"/>
                                  <w:sz w:val="18"/>
                                  <w:szCs w:val="18"/>
                                </w:rPr>
                                <w:t>GLOBAL</w:t>
                              </w:r>
                            </w:p>
                            <w:p w14:paraId="21F4F9A1" w14:textId="77777777" w:rsidR="00C5006A" w:rsidRPr="00223892" w:rsidRDefault="00C5006A" w:rsidP="008F1903">
                              <w:pPr>
                                <w:ind w:left="-270" w:right="-15"/>
                                <w:jc w:val="center"/>
                                <w:rPr>
                                  <w:color w:val="000000" w:themeColor="text1"/>
                                  <w:sz w:val="18"/>
                                  <w:szCs w:val="18"/>
                                </w:rPr>
                              </w:pPr>
                              <w:r w:rsidRPr="00223892">
                                <w:rPr>
                                  <w:color w:val="000000" w:themeColor="text1"/>
                                  <w:sz w:val="18"/>
                                  <w:szCs w:val="18"/>
                                </w:rPr>
                                <w:t>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ounded Rectangle 17"/>
                        <wps:cNvSpPr/>
                        <wps:spPr>
                          <a:xfrm>
                            <a:off x="0" y="3242733"/>
                            <a:ext cx="1402715" cy="1028917"/>
                          </a:xfrm>
                          <a:prstGeom prst="roundRect">
                            <a:avLst/>
                          </a:prstGeom>
                        </wps:spPr>
                        <wps:style>
                          <a:lnRef idx="3">
                            <a:schemeClr val="lt1"/>
                          </a:lnRef>
                          <a:fillRef idx="1">
                            <a:schemeClr val="accent3"/>
                          </a:fillRef>
                          <a:effectRef idx="1">
                            <a:schemeClr val="accent3"/>
                          </a:effectRef>
                          <a:fontRef idx="minor">
                            <a:schemeClr val="lt1"/>
                          </a:fontRef>
                        </wps:style>
                        <wps:txbx>
                          <w:txbxContent>
                            <w:p w14:paraId="3C58AEA9" w14:textId="77777777" w:rsidR="00C5006A" w:rsidRPr="00E95B9E" w:rsidRDefault="00C5006A" w:rsidP="008F1903">
                              <w:pPr>
                                <w:jc w:val="center"/>
                                <w:rPr>
                                  <w:b/>
                                  <w:color w:val="FFFFFF" w:themeColor="background1"/>
                                  <w:sz w:val="32"/>
                                  <w:szCs w:val="32"/>
                                  <w14:textOutline w14:w="9525" w14:cap="rnd" w14:cmpd="sng" w14:algn="ctr">
                                    <w14:solidFill>
                                      <w14:srgbClr w14:val="000000"/>
                                    </w14:solidFill>
                                    <w14:prstDash w14:val="solid"/>
                                    <w14:bevel/>
                                  </w14:textOutline>
                                </w:rPr>
                              </w:pPr>
                              <w:r>
                                <w:rPr>
                                  <w:b/>
                                  <w:color w:val="FFFFFF" w:themeColor="background1"/>
                                  <w:sz w:val="32"/>
                                  <w:szCs w:val="32"/>
                                </w:rPr>
                                <w:t>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8" name="Group 18"/>
                        <wpg:cNvGrpSpPr/>
                        <wpg:grpSpPr>
                          <a:xfrm>
                            <a:off x="5858933" y="575733"/>
                            <a:ext cx="1329267" cy="2421255"/>
                            <a:chOff x="0" y="0"/>
                            <a:chExt cx="1329267" cy="2421255"/>
                          </a:xfrm>
                        </wpg:grpSpPr>
                        <wps:wsp>
                          <wps:cNvPr id="19" name="Pentagon 19"/>
                          <wps:cNvSpPr/>
                          <wps:spPr>
                            <a:xfrm>
                              <a:off x="0" y="0"/>
                              <a:ext cx="1329267" cy="2421255"/>
                            </a:xfrm>
                            <a:prstGeom prst="homePlat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D3D578A" w14:textId="77777777" w:rsidR="00C5006A" w:rsidRPr="00E86B1F" w:rsidRDefault="00C5006A" w:rsidP="008F1903">
                                <w:pPr>
                                  <w:jc w:val="center"/>
                                  <w:rPr>
                                    <w:b/>
                                    <w:sz w:val="16"/>
                                    <w:szCs w:val="16"/>
                                  </w:rPr>
                                </w:pPr>
                                <w:r w:rsidRPr="00E86B1F">
                                  <w:rPr>
                                    <w:b/>
                                    <w:sz w:val="16"/>
                                    <w:szCs w:val="16"/>
                                  </w:rPr>
                                  <w:t>UNDAF/CPD</w:t>
                                </w:r>
                              </w:p>
                              <w:p w14:paraId="4554296A" w14:textId="77777777" w:rsidR="00C5006A" w:rsidRDefault="00C5006A" w:rsidP="008F1903">
                                <w:pPr>
                                  <w:jc w:val="center"/>
                                </w:pPr>
                              </w:p>
                              <w:p w14:paraId="48C5B102" w14:textId="77777777" w:rsidR="00C5006A" w:rsidRDefault="00C5006A" w:rsidP="008F1903">
                                <w:pPr>
                                  <w:jc w:val="center"/>
                                </w:pPr>
                              </w:p>
                              <w:p w14:paraId="632469F9" w14:textId="77777777" w:rsidR="00C5006A" w:rsidRDefault="00C5006A" w:rsidP="008F1903">
                                <w:pPr>
                                  <w:jc w:val="center"/>
                                </w:pPr>
                              </w:p>
                              <w:p w14:paraId="070263E8" w14:textId="77777777" w:rsidR="00C5006A" w:rsidRDefault="00C5006A" w:rsidP="008F1903">
                                <w:pPr>
                                  <w:jc w:val="center"/>
                                </w:pPr>
                              </w:p>
                              <w:p w14:paraId="01BF64B9" w14:textId="77777777" w:rsidR="00C5006A" w:rsidRDefault="00C5006A" w:rsidP="008F1903">
                                <w:pPr>
                                  <w:jc w:val="center"/>
                                </w:pPr>
                              </w:p>
                              <w:p w14:paraId="2687AB7B" w14:textId="77777777" w:rsidR="00C5006A" w:rsidRDefault="00C5006A" w:rsidP="008F19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Straight Connector 20"/>
                          <wps:cNvCnPr/>
                          <wps:spPr>
                            <a:xfrm flipH="1">
                              <a:off x="8467" y="660400"/>
                              <a:ext cx="1023408" cy="17145"/>
                            </a:xfrm>
                            <a:prstGeom prst="line">
                              <a:avLst/>
                            </a:prstGeom>
                            <a:ln/>
                          </wps:spPr>
                          <wps:style>
                            <a:lnRef idx="3">
                              <a:schemeClr val="dk1"/>
                            </a:lnRef>
                            <a:fillRef idx="0">
                              <a:schemeClr val="dk1"/>
                            </a:fillRef>
                            <a:effectRef idx="2">
                              <a:schemeClr val="dk1"/>
                            </a:effectRef>
                            <a:fontRef idx="minor">
                              <a:schemeClr val="tx1"/>
                            </a:fontRef>
                          </wps:style>
                          <wps:bodyPr/>
                        </wps:wsp>
                        <wps:wsp>
                          <wps:cNvPr id="21" name="Straight Connector 21"/>
                          <wps:cNvCnPr/>
                          <wps:spPr>
                            <a:xfrm>
                              <a:off x="0" y="1701800"/>
                              <a:ext cx="1032298" cy="4022"/>
                            </a:xfrm>
                            <a:prstGeom prst="line">
                              <a:avLst/>
                            </a:prstGeom>
                            <a:ln/>
                          </wps:spPr>
                          <wps:style>
                            <a:lnRef idx="3">
                              <a:schemeClr val="dk1"/>
                            </a:lnRef>
                            <a:fillRef idx="0">
                              <a:schemeClr val="dk1"/>
                            </a:fillRef>
                            <a:effectRef idx="2">
                              <a:schemeClr val="dk1"/>
                            </a:effectRef>
                            <a:fontRef idx="minor">
                              <a:schemeClr val="tx1"/>
                            </a:fontRef>
                          </wps:style>
                          <wps:bodyPr/>
                        </wps:wsp>
                        <wps:wsp>
                          <wps:cNvPr id="24" name="Text Box 24"/>
                          <wps:cNvSpPr txBox="1"/>
                          <wps:spPr>
                            <a:xfrm>
                              <a:off x="42334" y="372534"/>
                              <a:ext cx="727710" cy="2044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661139" w14:textId="77777777" w:rsidR="00C5006A" w:rsidRPr="00E95B9E" w:rsidRDefault="00C5006A" w:rsidP="008F1903">
                                <w:pPr>
                                  <w:ind w:right="25"/>
                                  <w:rPr>
                                    <w:sz w:val="16"/>
                                    <w:szCs w:val="16"/>
                                  </w:rPr>
                                </w:pPr>
                                <w:r>
                                  <w:rPr>
                                    <w:sz w:val="16"/>
                                    <w:szCs w:val="16"/>
                                  </w:rPr>
                                  <w:t>OUTCOME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2334" y="1100667"/>
                              <a:ext cx="728134" cy="21611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B1ED93" w14:textId="77777777" w:rsidR="00C5006A" w:rsidRPr="00E95B9E" w:rsidRDefault="00C5006A" w:rsidP="008F1903">
                                <w:pPr>
                                  <w:ind w:right="25"/>
                                  <w:rPr>
                                    <w:sz w:val="16"/>
                                    <w:szCs w:val="16"/>
                                  </w:rPr>
                                </w:pPr>
                                <w:r>
                                  <w:rPr>
                                    <w:sz w:val="16"/>
                                    <w:szCs w:val="16"/>
                                  </w:rPr>
                                  <w:t>OUTCOME 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42334" y="1794934"/>
                              <a:ext cx="789305" cy="23350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7FE40F" w14:textId="77777777" w:rsidR="00C5006A" w:rsidRPr="00E95B9E" w:rsidRDefault="00C5006A" w:rsidP="008F1903">
                                <w:pPr>
                                  <w:ind w:right="25"/>
                                  <w:rPr>
                                    <w:sz w:val="16"/>
                                    <w:szCs w:val="16"/>
                                  </w:rPr>
                                </w:pPr>
                                <w:r>
                                  <w:rPr>
                                    <w:sz w:val="16"/>
                                    <w:szCs w:val="16"/>
                                  </w:rPr>
                                  <w:t>OUTCOME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5" name="Text Box 2"/>
                        <wps:cNvSpPr txBox="1">
                          <a:spLocks noChangeArrowheads="1"/>
                        </wps:cNvSpPr>
                        <wps:spPr bwMode="auto">
                          <a:xfrm>
                            <a:off x="228600" y="0"/>
                            <a:ext cx="996950" cy="297127"/>
                          </a:xfrm>
                          <a:prstGeom prst="rect">
                            <a:avLst/>
                          </a:prstGeom>
                          <a:solidFill>
                            <a:srgbClr val="FFFFFF"/>
                          </a:solidFill>
                          <a:ln w="9525">
                            <a:noFill/>
                            <a:miter lim="800000"/>
                            <a:headEnd/>
                            <a:tailEnd/>
                          </a:ln>
                        </wps:spPr>
                        <wps:txbx>
                          <w:txbxContent>
                            <w:p w14:paraId="6992D4E5" w14:textId="77777777" w:rsidR="00C5006A" w:rsidRPr="00E95B9E" w:rsidRDefault="00C5006A" w:rsidP="008F1903">
                              <w:pPr>
                                <w:jc w:val="center"/>
                                <w:rPr>
                                  <w:b/>
                                </w:rPr>
                              </w:pPr>
                              <w:r w:rsidRPr="00E95B9E">
                                <w:rPr>
                                  <w:b/>
                                </w:rPr>
                                <w:t>ACTORS</w:t>
                              </w:r>
                            </w:p>
                          </w:txbxContent>
                        </wps:txbx>
                        <wps:bodyPr rot="0" vert="horz" wrap="square" lIns="91440" tIns="45720" rIns="91440" bIns="45720" anchor="t" anchorCtr="0">
                          <a:noAutofit/>
                        </wps:bodyPr>
                      </wps:wsp>
                      <wps:wsp>
                        <wps:cNvPr id="48" name="Text Box 2"/>
                        <wps:cNvSpPr txBox="1">
                          <a:spLocks noChangeArrowheads="1"/>
                        </wps:cNvSpPr>
                        <wps:spPr bwMode="auto">
                          <a:xfrm>
                            <a:off x="1989667" y="0"/>
                            <a:ext cx="1238250" cy="274421"/>
                          </a:xfrm>
                          <a:prstGeom prst="rect">
                            <a:avLst/>
                          </a:prstGeom>
                          <a:solidFill>
                            <a:srgbClr val="FFFFFF"/>
                          </a:solidFill>
                          <a:ln w="9525">
                            <a:noFill/>
                            <a:miter lim="800000"/>
                            <a:headEnd/>
                            <a:tailEnd/>
                          </a:ln>
                        </wps:spPr>
                        <wps:txbx>
                          <w:txbxContent>
                            <w:p w14:paraId="76054D8B" w14:textId="77777777" w:rsidR="00C5006A" w:rsidRPr="00E95B9E" w:rsidRDefault="00C5006A" w:rsidP="008F1903">
                              <w:pPr>
                                <w:jc w:val="center"/>
                                <w:rPr>
                                  <w:b/>
                                </w:rPr>
                              </w:pPr>
                              <w:r>
                                <w:rPr>
                                  <w:b/>
                                </w:rPr>
                                <w:t>CORE ROLES</w:t>
                              </w:r>
                            </w:p>
                          </w:txbxContent>
                        </wps:txbx>
                        <wps:bodyPr rot="0" vert="horz" wrap="square" lIns="91440" tIns="45720" rIns="91440" bIns="45720" anchor="t" anchorCtr="0">
                          <a:noAutofit/>
                        </wps:bodyPr>
                      </wps:wsp>
                      <wps:wsp>
                        <wps:cNvPr id="49" name="Text Box 2"/>
                        <wps:cNvSpPr txBox="1">
                          <a:spLocks noChangeArrowheads="1"/>
                        </wps:cNvSpPr>
                        <wps:spPr bwMode="auto">
                          <a:xfrm>
                            <a:off x="3666067" y="0"/>
                            <a:ext cx="1734820" cy="297127"/>
                          </a:xfrm>
                          <a:prstGeom prst="rect">
                            <a:avLst/>
                          </a:prstGeom>
                          <a:solidFill>
                            <a:srgbClr val="FFFFFF"/>
                          </a:solidFill>
                          <a:ln w="9525">
                            <a:noFill/>
                            <a:miter lim="800000"/>
                            <a:headEnd/>
                            <a:tailEnd/>
                          </a:ln>
                        </wps:spPr>
                        <wps:txbx>
                          <w:txbxContent>
                            <w:p w14:paraId="035C38CF" w14:textId="77777777" w:rsidR="00C5006A" w:rsidRPr="00E95B9E" w:rsidRDefault="00C5006A" w:rsidP="008F1903">
                              <w:pPr>
                                <w:ind w:right="0"/>
                                <w:rPr>
                                  <w:b/>
                                </w:rPr>
                              </w:pPr>
                              <w:r>
                                <w:rPr>
                                  <w:b/>
                                </w:rPr>
                                <w:t>BOTTLENECKS ADDRESSED</w:t>
                              </w:r>
                            </w:p>
                          </w:txbxContent>
                        </wps:txbx>
                        <wps:bodyPr rot="0" vert="horz" wrap="square" lIns="91440" tIns="45720" rIns="91440" bIns="45720" anchor="t" anchorCtr="0">
                          <a:noAutofit/>
                        </wps:bodyPr>
                      </wps:wsp>
                      <wps:wsp>
                        <wps:cNvPr id="50" name="Text Box 2"/>
                        <wps:cNvSpPr txBox="1">
                          <a:spLocks noChangeArrowheads="1"/>
                        </wps:cNvSpPr>
                        <wps:spPr bwMode="auto">
                          <a:xfrm>
                            <a:off x="5774267" y="0"/>
                            <a:ext cx="900430" cy="264690"/>
                          </a:xfrm>
                          <a:prstGeom prst="rect">
                            <a:avLst/>
                          </a:prstGeom>
                          <a:solidFill>
                            <a:srgbClr val="FFFFFF"/>
                          </a:solidFill>
                          <a:ln w="9525">
                            <a:noFill/>
                            <a:miter lim="800000"/>
                            <a:headEnd/>
                            <a:tailEnd/>
                          </a:ln>
                        </wps:spPr>
                        <wps:txbx>
                          <w:txbxContent>
                            <w:p w14:paraId="790723C8" w14:textId="77777777" w:rsidR="00C5006A" w:rsidRPr="00E95B9E" w:rsidRDefault="00C5006A" w:rsidP="008F1903">
                              <w:pPr>
                                <w:ind w:right="66"/>
                                <w:jc w:val="center"/>
                                <w:rPr>
                                  <w:b/>
                                </w:rPr>
                              </w:pPr>
                              <w:r>
                                <w:rPr>
                                  <w:b/>
                                </w:rPr>
                                <w:t xml:space="preserve">IMPACT 1 </w:t>
                              </w:r>
                            </w:p>
                          </w:txbxContent>
                        </wps:txbx>
                        <wps:bodyPr rot="0" vert="horz" wrap="square" lIns="91440" tIns="45720" rIns="91440" bIns="45720" anchor="t" anchorCtr="0">
                          <a:noAutofit/>
                        </wps:bodyPr>
                      </wps:wsp>
                      <wps:wsp>
                        <wps:cNvPr id="51" name="Text Box 2"/>
                        <wps:cNvSpPr txBox="1">
                          <a:spLocks noChangeArrowheads="1"/>
                        </wps:cNvSpPr>
                        <wps:spPr bwMode="auto">
                          <a:xfrm>
                            <a:off x="7001933" y="0"/>
                            <a:ext cx="1090930" cy="274421"/>
                          </a:xfrm>
                          <a:prstGeom prst="rect">
                            <a:avLst/>
                          </a:prstGeom>
                          <a:solidFill>
                            <a:srgbClr val="FFFFFF"/>
                          </a:solidFill>
                          <a:ln w="9525">
                            <a:noFill/>
                            <a:miter lim="800000"/>
                            <a:headEnd/>
                            <a:tailEnd/>
                          </a:ln>
                        </wps:spPr>
                        <wps:txbx>
                          <w:txbxContent>
                            <w:p w14:paraId="4375B7CF" w14:textId="77777777" w:rsidR="00C5006A" w:rsidRPr="00E95B9E" w:rsidRDefault="00C5006A" w:rsidP="008F1903">
                              <w:pPr>
                                <w:ind w:right="66"/>
                                <w:jc w:val="center"/>
                                <w:rPr>
                                  <w:b/>
                                </w:rPr>
                              </w:pPr>
                              <w:r>
                                <w:rPr>
                                  <w:b/>
                                </w:rPr>
                                <w:t xml:space="preserve">IMPACT 2 </w:t>
                              </w:r>
                            </w:p>
                          </w:txbxContent>
                        </wps:txbx>
                        <wps:bodyPr rot="0" vert="horz" wrap="square" lIns="91440" tIns="45720" rIns="91440" bIns="45720" anchor="t" anchorCtr="0">
                          <a:noAutofit/>
                        </wps:bodyPr>
                      </wps:wsp>
                      <wpg:grpSp>
                        <wpg:cNvPr id="52" name="Group 52"/>
                        <wpg:cNvGrpSpPr/>
                        <wpg:grpSpPr>
                          <a:xfrm>
                            <a:off x="1651000" y="575733"/>
                            <a:ext cx="4058920" cy="1842351"/>
                            <a:chOff x="0" y="-8793"/>
                            <a:chExt cx="4058920" cy="1803303"/>
                          </a:xfrm>
                        </wpg:grpSpPr>
                        <wps:wsp>
                          <wps:cNvPr id="53" name="Right Arrow 53"/>
                          <wps:cNvSpPr/>
                          <wps:spPr>
                            <a:xfrm>
                              <a:off x="0" y="209550"/>
                              <a:ext cx="2160905" cy="1584960"/>
                            </a:xfrm>
                            <a:prstGeom prst="rightArrow">
                              <a:avLst>
                                <a:gd name="adj1" fmla="val 79272"/>
                                <a:gd name="adj2" fmla="val 3739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14300" y="514350"/>
                              <a:ext cx="1609725" cy="25717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65B42266" w14:textId="77777777" w:rsidR="00C5006A" w:rsidRPr="00E95B9E" w:rsidRDefault="00C5006A" w:rsidP="008F1903">
                                <w:pPr>
                                  <w:jc w:val="center"/>
                                  <w:rPr>
                                    <w:sz w:val="18"/>
                                    <w:szCs w:val="18"/>
                                  </w:rPr>
                                </w:pPr>
                                <w:r w:rsidRPr="00E95B9E">
                                  <w:rPr>
                                    <w:sz w:val="18"/>
                                    <w:szCs w:val="18"/>
                                  </w:rPr>
                                  <w:t>Inclusive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04775" y="847725"/>
                              <a:ext cx="1619250" cy="276225"/>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5857FF37" w14:textId="77777777" w:rsidR="00C5006A" w:rsidRPr="00E95B9E" w:rsidRDefault="00C5006A" w:rsidP="008F1903">
                                <w:pPr>
                                  <w:ind w:right="-188"/>
                                  <w:jc w:val="left"/>
                                  <w:rPr>
                                    <w:sz w:val="18"/>
                                    <w:szCs w:val="18"/>
                                  </w:rPr>
                                </w:pPr>
                                <w:r w:rsidRPr="00E95B9E">
                                  <w:rPr>
                                    <w:sz w:val="18"/>
                                    <w:szCs w:val="18"/>
                                  </w:rPr>
                                  <w:t>Sustainable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95250" y="1228725"/>
                              <a:ext cx="1619250" cy="248920"/>
                            </a:xfrm>
                            <a:prstGeom prst="rect">
                              <a:avLst/>
                            </a:prstGeom>
                            <a:ln>
                              <a:solidFill>
                                <a:schemeClr val="accent1"/>
                              </a:solidFill>
                            </a:ln>
                          </wps:spPr>
                          <wps:style>
                            <a:lnRef idx="2">
                              <a:schemeClr val="accent6"/>
                            </a:lnRef>
                            <a:fillRef idx="1">
                              <a:schemeClr val="lt1"/>
                            </a:fillRef>
                            <a:effectRef idx="0">
                              <a:schemeClr val="accent6"/>
                            </a:effectRef>
                            <a:fontRef idx="minor">
                              <a:schemeClr val="dk1"/>
                            </a:fontRef>
                          </wps:style>
                          <wps:txbx>
                            <w:txbxContent>
                              <w:p w14:paraId="288B7C9C" w14:textId="77777777" w:rsidR="00C5006A" w:rsidRPr="00E95B9E" w:rsidRDefault="00C5006A" w:rsidP="008F1903">
                                <w:pPr>
                                  <w:jc w:val="left"/>
                                  <w:rPr>
                                    <w:sz w:val="18"/>
                                    <w:szCs w:val="18"/>
                                  </w:rPr>
                                </w:pPr>
                                <w:r w:rsidRPr="008E6E95">
                                  <w:rPr>
                                    <w:sz w:val="18"/>
                                    <w:szCs w:val="18"/>
                                  </w:rPr>
                                  <w:t xml:space="preserve">Democratic </w:t>
                                </w:r>
                                <w:r>
                                  <w:rPr>
                                    <w:sz w:val="18"/>
                                    <w:szCs w:val="18"/>
                                  </w:rPr>
                                  <w:t>Governance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 name="Group 57"/>
                          <wpg:cNvGrpSpPr/>
                          <wpg:grpSpPr>
                            <a:xfrm>
                              <a:off x="2162175" y="-8793"/>
                              <a:ext cx="1896745" cy="1720118"/>
                              <a:chOff x="0" y="-8793"/>
                              <a:chExt cx="1896745" cy="1720118"/>
                            </a:xfrm>
                          </wpg:grpSpPr>
                          <wps:wsp>
                            <wps:cNvPr id="58" name="Oval 58"/>
                            <wps:cNvSpPr/>
                            <wps:spPr>
                              <a:xfrm>
                                <a:off x="1076325" y="447675"/>
                                <a:ext cx="820420" cy="768350"/>
                              </a:xfrm>
                              <a:prstGeom prst="ellipse">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93B60B1" w14:textId="77777777" w:rsidR="00C5006A" w:rsidRPr="00223892" w:rsidRDefault="00C5006A" w:rsidP="008F1903">
                                  <w:pPr>
                                    <w:ind w:right="47"/>
                                    <w:jc w:val="center"/>
                                    <w:rPr>
                                      <w:b/>
                                      <w:color w:val="000000" w:themeColor="text1"/>
                                      <w:sz w:val="36"/>
                                      <w:szCs w:val="36"/>
                                    </w:rPr>
                                  </w:pPr>
                                  <w:r w:rsidRPr="00223892">
                                    <w:rPr>
                                      <w:b/>
                                      <w:color w:val="000000" w:themeColor="text1"/>
                                      <w:sz w:val="36"/>
                                      <w:szCs w:val="36"/>
                                    </w:rPr>
                                    <w:t>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Oval 59"/>
                            <wps:cNvSpPr/>
                            <wps:spPr>
                              <a:xfrm>
                                <a:off x="733425" y="942975"/>
                                <a:ext cx="820420" cy="76835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E5D2E4" w14:textId="77777777" w:rsidR="00C5006A" w:rsidRPr="00223892" w:rsidRDefault="00C5006A" w:rsidP="008F1903">
                                  <w:pPr>
                                    <w:ind w:right="48"/>
                                    <w:jc w:val="center"/>
                                    <w:rPr>
                                      <w:b/>
                                      <w:color w:val="000000" w:themeColor="text1"/>
                                      <w:sz w:val="32"/>
                                      <w:szCs w:val="32"/>
                                    </w:rPr>
                                  </w:pPr>
                                  <w:r w:rsidRPr="00223892">
                                    <w:rPr>
                                      <w:b/>
                                      <w:color w:val="000000" w:themeColor="text1"/>
                                      <w:sz w:val="32"/>
                                      <w:szCs w:val="32"/>
                                    </w:rPr>
                                    <w:t>CSO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Oval 60"/>
                            <wps:cNvSpPr/>
                            <wps:spPr>
                              <a:xfrm>
                                <a:off x="85725" y="876300"/>
                                <a:ext cx="820420" cy="768350"/>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35EE05" w14:textId="77777777" w:rsidR="00C5006A" w:rsidRPr="00223892" w:rsidRDefault="00C5006A" w:rsidP="008F1903">
                                  <w:pPr>
                                    <w:ind w:right="-49"/>
                                    <w:jc w:val="center"/>
                                    <w:rPr>
                                      <w:b/>
                                      <w:color w:val="000000" w:themeColor="text1"/>
                                      <w:sz w:val="32"/>
                                      <w:szCs w:val="32"/>
                                    </w:rPr>
                                  </w:pPr>
                                  <w:r w:rsidRPr="00223892">
                                    <w:rPr>
                                      <w:b/>
                                      <w:color w:val="000000" w:themeColor="text1"/>
                                      <w:sz w:val="32"/>
                                      <w:szCs w:val="32"/>
                                    </w:rPr>
                                    <w: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61"/>
                            <wps:cNvSpPr/>
                            <wps:spPr>
                              <a:xfrm>
                                <a:off x="0" y="238125"/>
                                <a:ext cx="820420" cy="768350"/>
                              </a:xfrm>
                              <a:prstGeom prst="ellipse">
                                <a:avLst/>
                              </a:pr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AEF3ED7" w14:textId="77777777" w:rsidR="00C5006A" w:rsidRPr="00223892" w:rsidRDefault="00C5006A" w:rsidP="008F1903">
                                  <w:pPr>
                                    <w:ind w:right="47"/>
                                    <w:jc w:val="center"/>
                                    <w:rPr>
                                      <w:b/>
                                      <w:color w:val="000000" w:themeColor="text1"/>
                                      <w:sz w:val="32"/>
                                      <w:szCs w:val="32"/>
                                    </w:rPr>
                                  </w:pPr>
                                  <w:r w:rsidRPr="00223892">
                                    <w:rPr>
                                      <w:b/>
                                      <w:color w:val="000000" w:themeColor="text1"/>
                                      <w:sz w:val="32"/>
                                      <w:szCs w:val="32"/>
                                    </w:rPr>
                                    <w:t>RP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62"/>
                            <wps:cNvSpPr/>
                            <wps:spPr>
                              <a:xfrm>
                                <a:off x="619124" y="-8793"/>
                                <a:ext cx="837467" cy="777143"/>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0B4731E" w14:textId="77777777" w:rsidR="00C5006A" w:rsidRPr="00223892" w:rsidRDefault="00C5006A" w:rsidP="008F1903">
                                  <w:pPr>
                                    <w:ind w:right="56"/>
                                    <w:jc w:val="center"/>
                                    <w:rPr>
                                      <w:b/>
                                      <w:color w:val="000000" w:themeColor="text1"/>
                                      <w:sz w:val="32"/>
                                      <w:szCs w:val="32"/>
                                    </w:rPr>
                                  </w:pPr>
                                  <w:r w:rsidRPr="00223892">
                                    <w:rPr>
                                      <w:b/>
                                      <w:color w:val="000000" w:themeColor="text1"/>
                                      <w:sz w:val="32"/>
                                      <w:szCs w:val="32"/>
                                    </w:rPr>
                                    <w:t>IP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3" name="Text Box 2"/>
                        <wps:cNvSpPr txBox="1">
                          <a:spLocks noChangeArrowheads="1"/>
                        </wps:cNvSpPr>
                        <wps:spPr bwMode="auto">
                          <a:xfrm>
                            <a:off x="8365067" y="16933"/>
                            <a:ext cx="1171575" cy="254959"/>
                          </a:xfrm>
                          <a:prstGeom prst="rect">
                            <a:avLst/>
                          </a:prstGeom>
                          <a:solidFill>
                            <a:srgbClr val="FFFFFF"/>
                          </a:solidFill>
                          <a:ln w="9525">
                            <a:noFill/>
                            <a:miter lim="800000"/>
                            <a:headEnd/>
                            <a:tailEnd/>
                          </a:ln>
                        </wps:spPr>
                        <wps:txbx>
                          <w:txbxContent>
                            <w:p w14:paraId="35359D30" w14:textId="77777777" w:rsidR="00C5006A" w:rsidRPr="00223892" w:rsidRDefault="00C5006A" w:rsidP="008F1903">
                              <w:pPr>
                                <w:ind w:right="66"/>
                                <w:jc w:val="center"/>
                                <w:rPr>
                                  <w:b/>
                                  <w:sz w:val="18"/>
                                  <w:szCs w:val="18"/>
                                </w:rPr>
                              </w:pPr>
                              <w:r w:rsidRPr="00223892">
                                <w:rPr>
                                  <w:b/>
                                  <w:sz w:val="18"/>
                                  <w:szCs w:val="18"/>
                                </w:rPr>
                                <w:t xml:space="preserve">OTHER </w:t>
                              </w:r>
                              <w:r>
                                <w:rPr>
                                  <w:b/>
                                  <w:sz w:val="18"/>
                                  <w:szCs w:val="18"/>
                                </w:rPr>
                                <w:t>INFLUENCES</w:t>
                              </w:r>
                            </w:p>
                          </w:txbxContent>
                        </wps:txbx>
                        <wps:bodyPr rot="0" vert="horz" wrap="square" lIns="91440" tIns="45720" rIns="91440" bIns="45720" anchor="t" anchorCtr="0">
                          <a:noAutofit/>
                        </wps:bodyPr>
                      </wps:wsp>
                      <wpg:grpSp>
                        <wpg:cNvPr id="192" name="Group 5"/>
                        <wpg:cNvGrpSpPr/>
                        <wpg:grpSpPr>
                          <a:xfrm>
                            <a:off x="1706298" y="2277533"/>
                            <a:ext cx="1980104" cy="2196497"/>
                            <a:chOff x="-201568" y="0"/>
                            <a:chExt cx="2303072" cy="2150486"/>
                          </a:xfrm>
                        </wpg:grpSpPr>
                        <wps:wsp>
                          <wps:cNvPr id="193" name="Text Box 193"/>
                          <wps:cNvSpPr txBox="1"/>
                          <wps:spPr>
                            <a:xfrm>
                              <a:off x="-201568" y="224041"/>
                              <a:ext cx="2303072" cy="19264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D49006" w14:textId="77777777" w:rsidR="00C5006A" w:rsidRPr="00D411BB" w:rsidRDefault="00C5006A" w:rsidP="008F1903">
                                <w:pPr>
                                  <w:spacing w:after="0"/>
                                  <w:ind w:right="38"/>
                                  <w:rPr>
                                    <w:sz w:val="20"/>
                                    <w:szCs w:val="20"/>
                                  </w:rPr>
                                </w:pPr>
                                <w:r w:rsidRPr="00D411BB">
                                  <w:rPr>
                                    <w:sz w:val="20"/>
                                    <w:szCs w:val="20"/>
                                  </w:rPr>
                                  <w:t>POLICY ADVICE</w:t>
                                </w:r>
                              </w:p>
                              <w:p w14:paraId="77A615A3" w14:textId="77777777" w:rsidR="00C5006A" w:rsidRPr="00D411BB" w:rsidRDefault="00C5006A" w:rsidP="008F1903">
                                <w:pPr>
                                  <w:spacing w:after="0"/>
                                  <w:ind w:right="38"/>
                                  <w:rPr>
                                    <w:sz w:val="20"/>
                                    <w:szCs w:val="20"/>
                                  </w:rPr>
                                </w:pPr>
                                <w:r w:rsidRPr="00D411BB">
                                  <w:rPr>
                                    <w:sz w:val="20"/>
                                    <w:szCs w:val="20"/>
                                  </w:rPr>
                                  <w:t>ADVOCACY</w:t>
                                </w:r>
                              </w:p>
                              <w:p w14:paraId="3998F7F0" w14:textId="77777777" w:rsidR="00C5006A" w:rsidRPr="00D411BB" w:rsidRDefault="00C5006A" w:rsidP="008F1903">
                                <w:pPr>
                                  <w:spacing w:after="0"/>
                                  <w:rPr>
                                    <w:sz w:val="20"/>
                                    <w:szCs w:val="20"/>
                                  </w:rPr>
                                </w:pPr>
                                <w:r w:rsidRPr="00D411BB">
                                  <w:rPr>
                                    <w:sz w:val="20"/>
                                    <w:szCs w:val="20"/>
                                  </w:rPr>
                                  <w:t>TECHNICAL SUPPORT</w:t>
                                </w:r>
                              </w:p>
                              <w:p w14:paraId="3C6C976B" w14:textId="77777777" w:rsidR="00C5006A" w:rsidRPr="00D411BB" w:rsidRDefault="00C5006A" w:rsidP="008F1903">
                                <w:pPr>
                                  <w:spacing w:after="0"/>
                                  <w:rPr>
                                    <w:sz w:val="20"/>
                                    <w:szCs w:val="20"/>
                                  </w:rPr>
                                </w:pPr>
                                <w:r w:rsidRPr="00D411BB">
                                  <w:rPr>
                                    <w:sz w:val="20"/>
                                    <w:szCs w:val="20"/>
                                  </w:rPr>
                                  <w:t>DIALOGUE PLATFORMS</w:t>
                                </w:r>
                              </w:p>
                              <w:p w14:paraId="2CF9A68F" w14:textId="77777777" w:rsidR="00C5006A" w:rsidRPr="00D411BB" w:rsidRDefault="00C5006A" w:rsidP="008F1903">
                                <w:pPr>
                                  <w:spacing w:after="0"/>
                                  <w:rPr>
                                    <w:sz w:val="20"/>
                                    <w:szCs w:val="20"/>
                                  </w:rPr>
                                </w:pPr>
                                <w:r w:rsidRPr="00D411BB">
                                  <w:rPr>
                                    <w:sz w:val="20"/>
                                    <w:szCs w:val="20"/>
                                  </w:rPr>
                                  <w:t>KNOWLEDGE EXCHANGE</w:t>
                                </w:r>
                              </w:p>
                              <w:p w14:paraId="007788C1" w14:textId="77777777" w:rsidR="00C5006A" w:rsidRPr="00D411BB" w:rsidRDefault="00C5006A" w:rsidP="008F1903">
                                <w:pPr>
                                  <w:spacing w:after="0"/>
                                  <w:rPr>
                                    <w:sz w:val="20"/>
                                    <w:szCs w:val="20"/>
                                  </w:rPr>
                                </w:pPr>
                                <w:r w:rsidRPr="00D411BB">
                                  <w:rPr>
                                    <w:sz w:val="20"/>
                                    <w:szCs w:val="20"/>
                                  </w:rPr>
                                  <w:t>MODELLING</w:t>
                                </w:r>
                              </w:p>
                              <w:p w14:paraId="04C60E90" w14:textId="77777777" w:rsidR="00C5006A" w:rsidRPr="00D411BB" w:rsidRDefault="00C5006A" w:rsidP="008F1903">
                                <w:pPr>
                                  <w:spacing w:after="0"/>
                                  <w:rPr>
                                    <w:sz w:val="20"/>
                                    <w:szCs w:val="20"/>
                                  </w:rPr>
                                </w:pPr>
                                <w:r w:rsidRPr="00D411BB">
                                  <w:rPr>
                                    <w:sz w:val="20"/>
                                    <w:szCs w:val="20"/>
                                  </w:rPr>
                                  <w:t>LEVERAGE RESOURCE</w:t>
                                </w:r>
                              </w:p>
                              <w:p w14:paraId="3D295180" w14:textId="77777777" w:rsidR="00C5006A" w:rsidRPr="00D411BB" w:rsidRDefault="00C5006A" w:rsidP="008F1903">
                                <w:pPr>
                                  <w:spacing w:after="0"/>
                                  <w:rPr>
                                    <w:sz w:val="20"/>
                                    <w:szCs w:val="20"/>
                                  </w:rPr>
                                </w:pPr>
                                <w:r w:rsidRPr="00D411BB">
                                  <w:rPr>
                                    <w:sz w:val="20"/>
                                    <w:szCs w:val="20"/>
                                  </w:rPr>
                                  <w:t>PARTNERSHIP BUILDING</w:t>
                                </w:r>
                              </w:p>
                              <w:p w14:paraId="752880C2" w14:textId="77777777" w:rsidR="00C5006A" w:rsidRPr="00D411BB" w:rsidRDefault="00C5006A" w:rsidP="008F1903">
                                <w:pPr>
                                  <w:spacing w:after="0"/>
                                  <w:rPr>
                                    <w:sz w:val="20"/>
                                    <w:szCs w:val="20"/>
                                  </w:rPr>
                                </w:pPr>
                                <w:r w:rsidRPr="00D411BB">
                                  <w:rPr>
                                    <w:sz w:val="20"/>
                                    <w:szCs w:val="20"/>
                                  </w:rPr>
                                  <w:t>CAPACITY BUILDING</w:t>
                                </w:r>
                              </w:p>
                              <w:p w14:paraId="2DE08A97" w14:textId="77777777" w:rsidR="00C5006A" w:rsidRPr="00D411BB" w:rsidRDefault="00C5006A" w:rsidP="008F1903">
                                <w:pPr>
                                  <w:spacing w:after="0"/>
                                  <w:rPr>
                                    <w:sz w:val="20"/>
                                    <w:szCs w:val="20"/>
                                  </w:rPr>
                                </w:pPr>
                                <w:r w:rsidRPr="00D411BB">
                                  <w:rPr>
                                    <w:sz w:val="20"/>
                                    <w:szCs w:val="20"/>
                                  </w:rPr>
                                  <w:t>OTHER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4" name="Straight Connector 2"/>
                          <wps:cNvCnPr/>
                          <wps:spPr>
                            <a:xfrm flipV="1">
                              <a:off x="903514" y="0"/>
                              <a:ext cx="0" cy="222613"/>
                            </a:xfrm>
                            <a:prstGeom prst="line">
                              <a:avLst/>
                            </a:prstGeom>
                          </wps:spPr>
                          <wps:style>
                            <a:lnRef idx="2">
                              <a:schemeClr val="dk1"/>
                            </a:lnRef>
                            <a:fillRef idx="0">
                              <a:schemeClr val="dk1"/>
                            </a:fillRef>
                            <a:effectRef idx="1">
                              <a:schemeClr val="dk1"/>
                            </a:effectRef>
                            <a:fontRef idx="minor">
                              <a:schemeClr val="tx1"/>
                            </a:fontRef>
                          </wps:style>
                          <wps:bodyPr/>
                        </wps:wsp>
                      </wpg:grpSp>
                      <wpg:grpSp>
                        <wpg:cNvPr id="195" name="Group 195"/>
                        <wpg:cNvGrpSpPr/>
                        <wpg:grpSpPr>
                          <a:xfrm>
                            <a:off x="3845294" y="2319867"/>
                            <a:ext cx="1951007" cy="2154157"/>
                            <a:chOff x="-102014" y="0"/>
                            <a:chExt cx="2309460" cy="2109461"/>
                          </a:xfrm>
                        </wpg:grpSpPr>
                        <wps:wsp>
                          <wps:cNvPr id="196" name="Text Box 196"/>
                          <wps:cNvSpPr txBox="1"/>
                          <wps:spPr>
                            <a:xfrm>
                              <a:off x="-102014" y="152261"/>
                              <a:ext cx="2309460" cy="1957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792612B" w14:textId="77777777" w:rsidR="00C5006A" w:rsidRPr="00D411BB" w:rsidRDefault="00C5006A" w:rsidP="008F1903">
                                <w:pPr>
                                  <w:spacing w:after="0"/>
                                  <w:jc w:val="left"/>
                                  <w:rPr>
                                    <w:sz w:val="20"/>
                                    <w:szCs w:val="20"/>
                                  </w:rPr>
                                </w:pPr>
                                <w:r w:rsidRPr="00D411BB">
                                  <w:rPr>
                                    <w:sz w:val="20"/>
                                    <w:szCs w:val="20"/>
                                  </w:rPr>
                                  <w:t>SOCIETAL CHANGE</w:t>
                                </w:r>
                              </w:p>
                              <w:p w14:paraId="45A69CFE" w14:textId="77777777" w:rsidR="00C5006A" w:rsidRPr="00D411BB" w:rsidRDefault="00C5006A" w:rsidP="008F1903">
                                <w:pPr>
                                  <w:spacing w:after="0"/>
                                  <w:ind w:right="61"/>
                                  <w:jc w:val="left"/>
                                  <w:rPr>
                                    <w:sz w:val="20"/>
                                    <w:szCs w:val="20"/>
                                  </w:rPr>
                                </w:pPr>
                                <w:r w:rsidRPr="00D411BB">
                                  <w:rPr>
                                    <w:sz w:val="20"/>
                                    <w:szCs w:val="20"/>
                                  </w:rPr>
                                  <w:t>POLICY AND LEGAL FRAMEWORK</w:t>
                                </w:r>
                              </w:p>
                              <w:p w14:paraId="23E1852E" w14:textId="77777777" w:rsidR="00C5006A" w:rsidRPr="00D411BB" w:rsidRDefault="00C5006A" w:rsidP="008F1903">
                                <w:pPr>
                                  <w:spacing w:after="0"/>
                                  <w:jc w:val="left"/>
                                  <w:rPr>
                                    <w:sz w:val="20"/>
                                    <w:szCs w:val="20"/>
                                  </w:rPr>
                                </w:pPr>
                                <w:r w:rsidRPr="00D411BB">
                                  <w:rPr>
                                    <w:sz w:val="20"/>
                                    <w:szCs w:val="20"/>
                                  </w:rPr>
                                  <w:t>SERVICE DELIVERY</w:t>
                                </w:r>
                              </w:p>
                              <w:p w14:paraId="1DBF0570" w14:textId="77777777" w:rsidR="00C5006A" w:rsidRPr="00D411BB" w:rsidRDefault="00C5006A" w:rsidP="008F1903">
                                <w:pPr>
                                  <w:spacing w:after="0"/>
                                  <w:jc w:val="left"/>
                                  <w:rPr>
                                    <w:sz w:val="20"/>
                                    <w:szCs w:val="20"/>
                                  </w:rPr>
                                </w:pPr>
                                <w:r w:rsidRPr="00D411BB">
                                  <w:rPr>
                                    <w:sz w:val="20"/>
                                    <w:szCs w:val="20"/>
                                  </w:rPr>
                                  <w:t>GOVERNANCE MANAGEMENT/</w:t>
                                </w:r>
                              </w:p>
                              <w:p w14:paraId="4440575B" w14:textId="77777777" w:rsidR="00C5006A" w:rsidRPr="00D411BB" w:rsidRDefault="00C5006A" w:rsidP="008F1903">
                                <w:pPr>
                                  <w:spacing w:after="0"/>
                                  <w:jc w:val="left"/>
                                  <w:rPr>
                                    <w:sz w:val="20"/>
                                    <w:szCs w:val="20"/>
                                  </w:rPr>
                                </w:pPr>
                                <w:r w:rsidRPr="00D411BB">
                                  <w:rPr>
                                    <w:sz w:val="20"/>
                                    <w:szCs w:val="20"/>
                                  </w:rPr>
                                  <w:t>COORDINATION</w:t>
                                </w:r>
                              </w:p>
                              <w:p w14:paraId="73640457" w14:textId="77777777" w:rsidR="00C5006A" w:rsidRPr="00D411BB" w:rsidRDefault="00C5006A" w:rsidP="008F1903">
                                <w:pPr>
                                  <w:spacing w:after="0"/>
                                  <w:jc w:val="left"/>
                                  <w:rPr>
                                    <w:sz w:val="20"/>
                                    <w:szCs w:val="20"/>
                                  </w:rPr>
                                </w:pPr>
                                <w:r w:rsidRPr="00D411BB">
                                  <w:rPr>
                                    <w:sz w:val="20"/>
                                    <w:szCs w:val="20"/>
                                  </w:rPr>
                                  <w:t>QUALITY OF SERVICE</w:t>
                                </w:r>
                              </w:p>
                              <w:p w14:paraId="5F0765FB" w14:textId="77777777" w:rsidR="00C5006A" w:rsidRPr="00D411BB" w:rsidRDefault="00C5006A" w:rsidP="00D411BB">
                                <w:pPr>
                                  <w:spacing w:after="0" w:line="240" w:lineRule="auto"/>
                                  <w:ind w:right="0"/>
                                  <w:jc w:val="left"/>
                                  <w:rPr>
                                    <w:sz w:val="20"/>
                                    <w:szCs w:val="20"/>
                                  </w:rPr>
                                </w:pPr>
                                <w:r w:rsidRPr="00D411BB">
                                  <w:rPr>
                                    <w:sz w:val="20"/>
                                    <w:szCs w:val="20"/>
                                  </w:rPr>
                                  <w:t>WASTAGE</w:t>
                                </w:r>
                              </w:p>
                              <w:p w14:paraId="39E02913" w14:textId="77777777" w:rsidR="00C5006A" w:rsidRDefault="00C5006A" w:rsidP="00D411BB">
                                <w:pPr>
                                  <w:spacing w:after="0" w:line="240" w:lineRule="auto"/>
                                  <w:ind w:right="0"/>
                                  <w:jc w:val="left"/>
                                  <w:rPr>
                                    <w:sz w:val="20"/>
                                    <w:szCs w:val="20"/>
                                  </w:rPr>
                                </w:pPr>
                                <w:r>
                                  <w:rPr>
                                    <w:sz w:val="20"/>
                                    <w:szCs w:val="20"/>
                                  </w:rPr>
                                  <w:t>INEFFICIENCES</w:t>
                                </w:r>
                              </w:p>
                              <w:p w14:paraId="67947E0A" w14:textId="77777777" w:rsidR="00C5006A" w:rsidRPr="00D411BB" w:rsidRDefault="00C5006A" w:rsidP="00D411BB">
                                <w:pPr>
                                  <w:spacing w:after="0" w:line="240" w:lineRule="auto"/>
                                  <w:ind w:right="0"/>
                                  <w:jc w:val="left"/>
                                  <w:rPr>
                                    <w:sz w:val="20"/>
                                    <w:szCs w:val="20"/>
                                  </w:rPr>
                                </w:pPr>
                                <w:r w:rsidRPr="00D411BB">
                                  <w:rPr>
                                    <w:sz w:val="20"/>
                                    <w:szCs w:val="20"/>
                                  </w:rPr>
                                  <w:t>OTHER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 name="Straight Connector 3"/>
                          <wps:cNvCnPr/>
                          <wps:spPr>
                            <a:xfrm flipV="1">
                              <a:off x="783771" y="0"/>
                              <a:ext cx="0" cy="153670"/>
                            </a:xfrm>
                            <a:prstGeom prst="line">
                              <a:avLst/>
                            </a:prstGeom>
                          </wps:spPr>
                          <wps:style>
                            <a:lnRef idx="2">
                              <a:schemeClr val="dk1"/>
                            </a:lnRef>
                            <a:fillRef idx="0">
                              <a:schemeClr val="dk1"/>
                            </a:fillRef>
                            <a:effectRef idx="1">
                              <a:schemeClr val="dk1"/>
                            </a:effectRef>
                            <a:fontRef idx="minor">
                              <a:schemeClr val="tx1"/>
                            </a:fontRef>
                          </wps:style>
                          <wps:bodyPr/>
                        </wps:wsp>
                      </wpg:grpSp>
                      <wps:wsp>
                        <wps:cNvPr id="198" name="Rectangle 198"/>
                        <wps:cNvSpPr/>
                        <wps:spPr>
                          <a:xfrm>
                            <a:off x="7281333" y="575733"/>
                            <a:ext cx="913977" cy="2327910"/>
                          </a:xfrm>
                          <a:prstGeom prst="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F1168F" w14:textId="77777777" w:rsidR="00C5006A" w:rsidRPr="00223892" w:rsidRDefault="00C5006A" w:rsidP="008F1903">
                              <w:pPr>
                                <w:ind w:right="30"/>
                                <w:jc w:val="center"/>
                                <w:rPr>
                                  <w:color w:val="000000" w:themeColor="text1"/>
                                </w:rPr>
                              </w:pPr>
                              <w:r w:rsidRPr="00223892">
                                <w:rPr>
                                  <w:color w:val="000000" w:themeColor="text1"/>
                                </w:rPr>
                                <w:t>NATIONAL GOALS</w:t>
                              </w:r>
                              <w:r>
                                <w:rPr>
                                  <w:color w:val="000000" w:themeColor="text1"/>
                                </w:rPr>
                                <w:t xml:space="preserve"> </w:t>
                              </w:r>
                              <w:r w:rsidRPr="00223892">
                                <w:rPr>
                                  <w:color w:val="000000" w:themeColor="text1"/>
                                </w:rPr>
                                <w:t>/PRI</w:t>
                              </w:r>
                              <w:r w:rsidRPr="0003167F">
                                <w:rPr>
                                  <w:color w:val="000000" w:themeColor="text1"/>
                                </w:rPr>
                                <w:t>O</w:t>
                              </w:r>
                              <w:r w:rsidRPr="00223892">
                                <w:rPr>
                                  <w:color w:val="000000" w:themeColor="text1"/>
                                </w:rPr>
                                <w:t>RITIES</w:t>
                              </w:r>
                            </w:p>
                            <w:p w14:paraId="00FB2CC4" w14:textId="77777777" w:rsidR="00C5006A" w:rsidRDefault="00C5006A" w:rsidP="008F19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244D290" id="Group 7" o:spid="_x0000_s1027" style="position:absolute;left:0;text-align:left;margin-left:0;margin-top:-.2pt;width:750.9pt;height:352.3pt;z-index:251661312;mso-height-relative:margin" coordsize="95366,4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">
                <v:roundrect id="Rounded Rectangle 15" o:spid="_x0000_s1028" style="position:absolute;left:254;top:9906;width:14027;height:116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" fillcolor="#4f81bd [3204]" strokecolor="#243f60 [1604]" strokeweight="2pt">
                  <v:textbox>
                    <w:txbxContent>
                      <w:p w14:paraId="3E895361" w14:textId="77777777" w:rsidR="00C5006A" w:rsidRPr="00223892" w:rsidRDefault="00C5006A" w:rsidP="008F1903">
                        <w:pPr>
                          <w:jc w:val="center"/>
                          <w:rPr>
                            <w:b/>
                            <w:color w:val="FFFFFF" w:themeColor="background1"/>
                            <w:sz w:val="40"/>
                            <w:szCs w:val="40"/>
                            <w14:textOutline w14:w="9525" w14:cap="rnd" w14:cmpd="sng" w14:algn="ctr">
                              <w14:solidFill>
                                <w14:srgbClr w14:val="000000"/>
                              </w14:solidFill>
                              <w14:prstDash w14:val="solid"/>
                              <w14:bevel/>
                            </w14:textOutline>
                          </w:rPr>
                        </w:pPr>
                        <w:r w:rsidRPr="00223892">
                          <w:rPr>
                            <w:b/>
                            <w:color w:val="FFFFFF" w:themeColor="background1"/>
                            <w:sz w:val="40"/>
                            <w:szCs w:val="40"/>
                          </w:rPr>
                          <w:t>UNDP</w:t>
                        </w:r>
                      </w:p>
                    </w:txbxContent>
                  </v:textbox>
                </v:roundre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6" o:spid="_x0000_s1029" type="#_x0000_t66" style="position:absolute;left:82550;top:6519;width:12573;height:221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" adj="9464,34" fillcolor="#b6dde8 [1304]" strokecolor="#243f60 [1604]" strokeweight="2pt">
                  <v:textbox>
                    <w:txbxContent>
                      <w:p w14:paraId="6FB69CF3" w14:textId="77777777" w:rsidR="00C5006A" w:rsidRPr="00223892" w:rsidRDefault="00C5006A" w:rsidP="008F1903">
                        <w:pPr>
                          <w:ind w:left="-270" w:right="-15"/>
                          <w:jc w:val="center"/>
                          <w:rPr>
                            <w:color w:val="000000" w:themeColor="text1"/>
                            <w:sz w:val="18"/>
                            <w:szCs w:val="18"/>
                          </w:rPr>
                        </w:pPr>
                        <w:r w:rsidRPr="00223892">
                          <w:rPr>
                            <w:color w:val="000000" w:themeColor="text1"/>
                            <w:sz w:val="18"/>
                            <w:szCs w:val="18"/>
                          </w:rPr>
                          <w:t>POLITICAL</w:t>
                        </w:r>
                      </w:p>
                      <w:p w14:paraId="4BB00BFD" w14:textId="77777777" w:rsidR="00C5006A" w:rsidRPr="00223892" w:rsidRDefault="00C5006A" w:rsidP="008F1903">
                        <w:pPr>
                          <w:ind w:left="-90" w:right="-15"/>
                          <w:jc w:val="left"/>
                          <w:rPr>
                            <w:color w:val="000000" w:themeColor="text1"/>
                            <w:sz w:val="18"/>
                            <w:szCs w:val="18"/>
                          </w:rPr>
                        </w:pPr>
                        <w:r w:rsidRPr="00223892">
                          <w:rPr>
                            <w:color w:val="000000" w:themeColor="text1"/>
                            <w:sz w:val="18"/>
                            <w:szCs w:val="18"/>
                          </w:rPr>
                          <w:t>ECONOMIC</w:t>
                        </w:r>
                      </w:p>
                      <w:p w14:paraId="3BC8D089" w14:textId="77777777" w:rsidR="00C5006A" w:rsidRPr="00223892" w:rsidRDefault="00C5006A" w:rsidP="008F1903">
                        <w:pPr>
                          <w:ind w:left="-270" w:right="-15"/>
                          <w:jc w:val="center"/>
                          <w:rPr>
                            <w:color w:val="000000" w:themeColor="text1"/>
                            <w:sz w:val="18"/>
                            <w:szCs w:val="18"/>
                          </w:rPr>
                        </w:pPr>
                        <w:r w:rsidRPr="00223892">
                          <w:rPr>
                            <w:color w:val="000000" w:themeColor="text1"/>
                            <w:sz w:val="18"/>
                            <w:szCs w:val="18"/>
                          </w:rPr>
                          <w:t>GLOBAL</w:t>
                        </w:r>
                      </w:p>
                      <w:p w14:paraId="21F4F9A1" w14:textId="77777777" w:rsidR="00C5006A" w:rsidRPr="00223892" w:rsidRDefault="00C5006A" w:rsidP="008F1903">
                        <w:pPr>
                          <w:ind w:left="-270" w:right="-15"/>
                          <w:jc w:val="center"/>
                          <w:rPr>
                            <w:color w:val="000000" w:themeColor="text1"/>
                            <w:sz w:val="18"/>
                            <w:szCs w:val="18"/>
                          </w:rPr>
                        </w:pPr>
                        <w:r w:rsidRPr="00223892">
                          <w:rPr>
                            <w:color w:val="000000" w:themeColor="text1"/>
                            <w:sz w:val="18"/>
                            <w:szCs w:val="18"/>
                          </w:rPr>
                          <w:t>ETC.</w:t>
                        </w:r>
                      </w:p>
                    </w:txbxContent>
                  </v:textbox>
                </v:shape>
                <v:roundrect id="Rounded Rectangle 17" o:spid="_x0000_s1030" style="position:absolute;top:32427;width:14027;height:102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" fillcolor="#9bbb59 [3206]" strokecolor="white [3201]" strokeweight="3pt">
                  <v:shadow on="t" color="black" opacity="24903f" origin=",.5" offset="0,.55556mm"/>
                  <v:textbox>
                    <w:txbxContent>
                      <w:p w14:paraId="3C58AEA9" w14:textId="77777777" w:rsidR="00C5006A" w:rsidRPr="00E95B9E" w:rsidRDefault="00C5006A" w:rsidP="008F1903">
                        <w:pPr>
                          <w:jc w:val="center"/>
                          <w:rPr>
                            <w:b/>
                            <w:color w:val="FFFFFF" w:themeColor="background1"/>
                            <w:sz w:val="32"/>
                            <w:szCs w:val="32"/>
                            <w14:textOutline w14:w="9525" w14:cap="rnd" w14:cmpd="sng" w14:algn="ctr">
                              <w14:solidFill>
                                <w14:srgbClr w14:val="000000"/>
                              </w14:solidFill>
                              <w14:prstDash w14:val="solid"/>
                              <w14:bevel/>
                            </w14:textOutline>
                          </w:rPr>
                        </w:pPr>
                        <w:r>
                          <w:rPr>
                            <w:b/>
                            <w:color w:val="FFFFFF" w:themeColor="background1"/>
                            <w:sz w:val="32"/>
                            <w:szCs w:val="32"/>
                          </w:rPr>
                          <w:t>OTHERS</w:t>
                        </w:r>
                      </w:p>
                    </w:txbxContent>
                  </v:textbox>
                </v:roundrect>
                <v:group id="Group 18" o:spid="_x0000_s1031" style="position:absolute;left:58589;top:5757;width:13293;height:24212" coordsize="13292,2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 o:spid="_x0000_s1032" type="#_x0000_t15" style="position:absolute;width:13292;height:24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" adj="10800" fillcolor="#4f81bd [3204]" strokecolor="#243f60 [1604]" strokeweight="2pt">
                    <v:textbox>
                      <w:txbxContent>
                        <w:p w14:paraId="4D3D578A" w14:textId="77777777" w:rsidR="00C5006A" w:rsidRPr="00E86B1F" w:rsidRDefault="00C5006A" w:rsidP="008F1903">
                          <w:pPr>
                            <w:jc w:val="center"/>
                            <w:rPr>
                              <w:b/>
                              <w:sz w:val="16"/>
                              <w:szCs w:val="16"/>
                            </w:rPr>
                          </w:pPr>
                          <w:r w:rsidRPr="00E86B1F">
                            <w:rPr>
                              <w:b/>
                              <w:sz w:val="16"/>
                              <w:szCs w:val="16"/>
                            </w:rPr>
                            <w:t>UNDAF/CPD</w:t>
                          </w:r>
                        </w:p>
                        <w:p w14:paraId="4554296A" w14:textId="77777777" w:rsidR="00C5006A" w:rsidRDefault="00C5006A" w:rsidP="008F1903">
                          <w:pPr>
                            <w:jc w:val="center"/>
                          </w:pPr>
                        </w:p>
                        <w:p w14:paraId="48C5B102" w14:textId="77777777" w:rsidR="00C5006A" w:rsidRDefault="00C5006A" w:rsidP="008F1903">
                          <w:pPr>
                            <w:jc w:val="center"/>
                          </w:pPr>
                        </w:p>
                        <w:p w14:paraId="632469F9" w14:textId="77777777" w:rsidR="00C5006A" w:rsidRDefault="00C5006A" w:rsidP="008F1903">
                          <w:pPr>
                            <w:jc w:val="center"/>
                          </w:pPr>
                        </w:p>
                        <w:p w14:paraId="070263E8" w14:textId="77777777" w:rsidR="00C5006A" w:rsidRDefault="00C5006A" w:rsidP="008F1903">
                          <w:pPr>
                            <w:jc w:val="center"/>
                          </w:pPr>
                        </w:p>
                        <w:p w14:paraId="01BF64B9" w14:textId="77777777" w:rsidR="00C5006A" w:rsidRDefault="00C5006A" w:rsidP="008F1903">
                          <w:pPr>
                            <w:jc w:val="center"/>
                          </w:pPr>
                        </w:p>
                        <w:p w14:paraId="2687AB7B" w14:textId="77777777" w:rsidR="00C5006A" w:rsidRDefault="00C5006A" w:rsidP="008F1903">
                          <w:pPr>
                            <w:jc w:val="center"/>
                          </w:pPr>
                        </w:p>
                      </w:txbxContent>
                    </v:textbox>
                  </v:shape>
                  <v:line id="Straight Connector 20" o:spid="_x0000_s1033" style="position:absolute;flip:x;visibility:visible;mso-wrap-style:square" from="84,6604" to="10318,6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" strokecolor="black [3200]" strokeweight="3pt">
                    <v:shadow on="t" color="black" opacity="22937f" origin=",.5" offset="0,.63889mm"/>
                  </v:line>
                  <v:line id="Straight Connector 21" o:spid="_x0000_s1034" style="position:absolute;visibility:visible;mso-wrap-style:square" from="0,17018" to="10322,17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" strokecolor="black [3200]" strokeweight="3pt">
                    <v:shadow on="t" color="black" opacity="22937f" origin=",.5" offset="0,.63889mm"/>
                  </v:line>
                  <v:shape id="Text Box 24" o:spid="_x0000_s1035" type="#_x0000_t202" style="position:absolute;left:423;top:3725;width:7277;height:2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15661139" w14:textId="77777777" w:rsidR="00C5006A" w:rsidRPr="00E95B9E" w:rsidRDefault="00C5006A" w:rsidP="008F1903">
                          <w:pPr>
                            <w:ind w:right="25"/>
                            <w:rPr>
                              <w:sz w:val="16"/>
                              <w:szCs w:val="16"/>
                            </w:rPr>
                          </w:pPr>
                          <w:r>
                            <w:rPr>
                              <w:sz w:val="16"/>
                              <w:szCs w:val="16"/>
                            </w:rPr>
                            <w:t>OUTCOME 3</w:t>
                          </w:r>
                        </w:p>
                      </w:txbxContent>
                    </v:textbox>
                  </v:shape>
                  <v:shape id="Text Box 25" o:spid="_x0000_s1036" type="#_x0000_t202" style="position:absolute;left:423;top:11006;width:7281;height:2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JHwgAAANsAAAAPAAAAZHJzL2Rvd25yZXYueG1sRI9BawIx&#10;FITvhf6H8ArearaC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C5TAJHwgAAANsAAAAPAAAA&#10;AAAAAAAAAAAAAAcCAABkcnMvZG93bnJldi54bWxQSwUGAAAAAAMAAwC3AAAA9gIAAAAA&#10;" fillcolor="white [3201]" strokeweight=".5pt">
                    <v:textbox>
                      <w:txbxContent>
                        <w:p w14:paraId="73B1ED93" w14:textId="77777777" w:rsidR="00C5006A" w:rsidRPr="00E95B9E" w:rsidRDefault="00C5006A" w:rsidP="008F1903">
                          <w:pPr>
                            <w:ind w:right="25"/>
                            <w:rPr>
                              <w:sz w:val="16"/>
                              <w:szCs w:val="16"/>
                            </w:rPr>
                          </w:pPr>
                          <w:r>
                            <w:rPr>
                              <w:sz w:val="16"/>
                              <w:szCs w:val="16"/>
                            </w:rPr>
                            <w:t>OUTCOME 4</w:t>
                          </w:r>
                        </w:p>
                      </w:txbxContent>
                    </v:textbox>
                  </v:shape>
                  <v:shape id="Text Box 29" o:spid="_x0000_s1037" type="#_x0000_t202" style="position:absolute;left:423;top:17949;width:7893;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" fillcolor="white [3201]" strokeweight=".5pt">
                    <v:textbox>
                      <w:txbxContent>
                        <w:p w14:paraId="2D7FE40F" w14:textId="77777777" w:rsidR="00C5006A" w:rsidRPr="00E95B9E" w:rsidRDefault="00C5006A" w:rsidP="008F1903">
                          <w:pPr>
                            <w:ind w:right="25"/>
                            <w:rPr>
                              <w:sz w:val="16"/>
                              <w:szCs w:val="16"/>
                            </w:rPr>
                          </w:pPr>
                          <w:r>
                            <w:rPr>
                              <w:sz w:val="16"/>
                              <w:szCs w:val="16"/>
                            </w:rPr>
                            <w:t>OUTCOME 11</w:t>
                          </w:r>
                        </w:p>
                      </w:txbxContent>
                    </v:textbox>
                  </v:shape>
                </v:group>
                <v:shape id="_x0000_s1038" type="#_x0000_t202" style="position:absolute;left:2286;width:9969;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" stroked="f">
                  <v:textbox>
                    <w:txbxContent>
                      <w:p w14:paraId="6992D4E5" w14:textId="77777777" w:rsidR="00C5006A" w:rsidRPr="00E95B9E" w:rsidRDefault="00C5006A" w:rsidP="008F1903">
                        <w:pPr>
                          <w:jc w:val="center"/>
                          <w:rPr>
                            <w:b/>
                          </w:rPr>
                        </w:pPr>
                        <w:r w:rsidRPr="00E95B9E">
                          <w:rPr>
                            <w:b/>
                          </w:rPr>
                          <w:t>ACTORS</w:t>
                        </w:r>
                      </w:p>
                    </w:txbxContent>
                  </v:textbox>
                </v:shape>
                <v:shape id="_x0000_s1039" type="#_x0000_t202" style="position:absolute;left:19896;width:12383;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76054D8B" w14:textId="77777777" w:rsidR="00C5006A" w:rsidRPr="00E95B9E" w:rsidRDefault="00C5006A" w:rsidP="008F1903">
                        <w:pPr>
                          <w:jc w:val="center"/>
                          <w:rPr>
                            <w:b/>
                          </w:rPr>
                        </w:pPr>
                        <w:r>
                          <w:rPr>
                            <w:b/>
                          </w:rPr>
                          <w:t>CORE ROLES</w:t>
                        </w:r>
                      </w:p>
                    </w:txbxContent>
                  </v:textbox>
                </v:shape>
                <v:shape id="_x0000_s1040" type="#_x0000_t202" style="position:absolute;left:36660;width:17348;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" stroked="f">
                  <v:textbox>
                    <w:txbxContent>
                      <w:p w14:paraId="035C38CF" w14:textId="77777777" w:rsidR="00C5006A" w:rsidRPr="00E95B9E" w:rsidRDefault="00C5006A" w:rsidP="008F1903">
                        <w:pPr>
                          <w:ind w:right="0"/>
                          <w:rPr>
                            <w:b/>
                          </w:rPr>
                        </w:pPr>
                        <w:r>
                          <w:rPr>
                            <w:b/>
                          </w:rPr>
                          <w:t>BOTTLENECKS ADDRESSED</w:t>
                        </w:r>
                      </w:p>
                    </w:txbxContent>
                  </v:textbox>
                </v:shape>
                <v:shape id="_x0000_s1041" type="#_x0000_t202" style="position:absolute;left:57742;width:9004;height:2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" stroked="f">
                  <v:textbox>
                    <w:txbxContent>
                      <w:p w14:paraId="790723C8" w14:textId="77777777" w:rsidR="00C5006A" w:rsidRPr="00E95B9E" w:rsidRDefault="00C5006A" w:rsidP="008F1903">
                        <w:pPr>
                          <w:ind w:right="66"/>
                          <w:jc w:val="center"/>
                          <w:rPr>
                            <w:b/>
                          </w:rPr>
                        </w:pPr>
                        <w:r>
                          <w:rPr>
                            <w:b/>
                          </w:rPr>
                          <w:t xml:space="preserve">IMPACT 1 </w:t>
                        </w:r>
                      </w:p>
                    </w:txbxContent>
                  </v:textbox>
                </v:shape>
                <v:shape id="_x0000_s1042" type="#_x0000_t202" style="position:absolute;left:70019;width:10909;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" stroked="f">
                  <v:textbox>
                    <w:txbxContent>
                      <w:p w14:paraId="4375B7CF" w14:textId="77777777" w:rsidR="00C5006A" w:rsidRPr="00E95B9E" w:rsidRDefault="00C5006A" w:rsidP="008F1903">
                        <w:pPr>
                          <w:ind w:right="66"/>
                          <w:jc w:val="center"/>
                          <w:rPr>
                            <w:b/>
                          </w:rPr>
                        </w:pPr>
                        <w:r>
                          <w:rPr>
                            <w:b/>
                          </w:rPr>
                          <w:t xml:space="preserve">IMPACT 2 </w:t>
                        </w:r>
                      </w:p>
                    </w:txbxContent>
                  </v:textbox>
                </v:shape>
                <v:group id="Group 52" o:spid="_x0000_s1043" style="position:absolute;left:16510;top:5757;width:40589;height:18423" coordorigin=",-87" coordsize="40589,18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3" o:spid="_x0000_s1044" type="#_x0000_t13" style="position:absolute;top:2095;width:21609;height:158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" adj="15676,2239" fillcolor="#4f81bd [3204]" strokecolor="#243f60 [1604]" strokeweight="2pt"/>
                  <v:rect id="Rectangle 54" o:spid="_x0000_s1045" style="position:absolute;left:1143;top:5143;width:1609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" fillcolor="white [3201]" strokecolor="#4f81bd [3204]" strokeweight="2pt">
                    <v:textbox>
                      <w:txbxContent>
                        <w:p w14:paraId="65B42266" w14:textId="77777777" w:rsidR="00C5006A" w:rsidRPr="00E95B9E" w:rsidRDefault="00C5006A" w:rsidP="008F1903">
                          <w:pPr>
                            <w:jc w:val="center"/>
                            <w:rPr>
                              <w:sz w:val="18"/>
                              <w:szCs w:val="18"/>
                            </w:rPr>
                          </w:pPr>
                          <w:r w:rsidRPr="00E95B9E">
                            <w:rPr>
                              <w:sz w:val="18"/>
                              <w:szCs w:val="18"/>
                            </w:rPr>
                            <w:t>Inclusive Growth</w:t>
                          </w:r>
                        </w:p>
                      </w:txbxContent>
                    </v:textbox>
                  </v:rect>
                  <v:rect id="Rectangle 55" o:spid="_x0000_s1046" style="position:absolute;left:1047;top:8477;width:16193;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" fillcolor="white [3201]" strokecolor="#4f81bd [3204]" strokeweight="2pt">
                    <v:textbox>
                      <w:txbxContent>
                        <w:p w14:paraId="5857FF37" w14:textId="77777777" w:rsidR="00C5006A" w:rsidRPr="00E95B9E" w:rsidRDefault="00C5006A" w:rsidP="008F1903">
                          <w:pPr>
                            <w:ind w:right="-188"/>
                            <w:jc w:val="left"/>
                            <w:rPr>
                              <w:sz w:val="18"/>
                              <w:szCs w:val="18"/>
                            </w:rPr>
                          </w:pPr>
                          <w:r w:rsidRPr="00E95B9E">
                            <w:rPr>
                              <w:sz w:val="18"/>
                              <w:szCs w:val="18"/>
                            </w:rPr>
                            <w:t>Sustainable Development</w:t>
                          </w:r>
                        </w:p>
                      </w:txbxContent>
                    </v:textbox>
                  </v:rect>
                  <v:rect id="Rectangle 56" o:spid="_x0000_s1047" style="position:absolute;left:952;top:12287;width:16193;height:24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" fillcolor="white [3201]" strokecolor="#4f81bd [3204]" strokeweight="2pt">
                    <v:textbox>
                      <w:txbxContent>
                        <w:p w14:paraId="288B7C9C" w14:textId="77777777" w:rsidR="00C5006A" w:rsidRPr="00E95B9E" w:rsidRDefault="00C5006A" w:rsidP="008F1903">
                          <w:pPr>
                            <w:jc w:val="left"/>
                            <w:rPr>
                              <w:sz w:val="18"/>
                              <w:szCs w:val="18"/>
                            </w:rPr>
                          </w:pPr>
                          <w:r w:rsidRPr="008E6E95">
                            <w:rPr>
                              <w:sz w:val="18"/>
                              <w:szCs w:val="18"/>
                            </w:rPr>
                            <w:t xml:space="preserve">Democratic </w:t>
                          </w:r>
                          <w:r>
                            <w:rPr>
                              <w:sz w:val="18"/>
                              <w:szCs w:val="18"/>
                            </w:rPr>
                            <w:t>Governance</w:t>
                          </w:r>
                        </w:p>
                      </w:txbxContent>
                    </v:textbox>
                  </v:rect>
                  <v:group id="Group 57" o:spid="_x0000_s1048" style="position:absolute;left:21621;top:-87;width:18968;height:17200" coordorigin=",-87" coordsize="18967,17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58" o:spid="_x0000_s1049" style="position:absolute;left:10763;top:4476;width:8204;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" fillcolor="#b2a1c7 [1943]" strokecolor="#243f60 [1604]" strokeweight="2pt">
                      <v:textbox>
                        <w:txbxContent>
                          <w:p w14:paraId="293B60B1" w14:textId="77777777" w:rsidR="00C5006A" w:rsidRPr="00223892" w:rsidRDefault="00C5006A" w:rsidP="008F1903">
                            <w:pPr>
                              <w:ind w:right="47"/>
                              <w:jc w:val="center"/>
                              <w:rPr>
                                <w:b/>
                                <w:color w:val="000000" w:themeColor="text1"/>
                                <w:sz w:val="36"/>
                                <w:szCs w:val="36"/>
                              </w:rPr>
                            </w:pPr>
                            <w:r w:rsidRPr="00223892">
                              <w:rPr>
                                <w:b/>
                                <w:color w:val="000000" w:themeColor="text1"/>
                                <w:sz w:val="36"/>
                                <w:szCs w:val="36"/>
                              </w:rPr>
                              <w:t>RP</w:t>
                            </w:r>
                          </w:p>
                        </w:txbxContent>
                      </v:textbox>
                    </v:oval>
                    <v:oval id="Oval 59" o:spid="_x0000_s1050" style="position:absolute;left:7334;top:9429;width:8204;height:76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" fillcolor="#fabf8f [1945]" strokecolor="#243f60 [1604]" strokeweight="2pt">
                      <v:textbox>
                        <w:txbxContent>
                          <w:p w14:paraId="20E5D2E4" w14:textId="77777777" w:rsidR="00C5006A" w:rsidRPr="00223892" w:rsidRDefault="00C5006A" w:rsidP="008F1903">
                            <w:pPr>
                              <w:ind w:right="48"/>
                              <w:jc w:val="center"/>
                              <w:rPr>
                                <w:b/>
                                <w:color w:val="000000" w:themeColor="text1"/>
                                <w:sz w:val="32"/>
                                <w:szCs w:val="32"/>
                              </w:rPr>
                            </w:pPr>
                            <w:r w:rsidRPr="00223892">
                              <w:rPr>
                                <w:b/>
                                <w:color w:val="000000" w:themeColor="text1"/>
                                <w:sz w:val="32"/>
                                <w:szCs w:val="32"/>
                              </w:rPr>
                              <w:t>CSO</w:t>
                            </w:r>
                          </w:p>
                        </w:txbxContent>
                      </v:textbox>
                    </v:oval>
                    <v:oval id="Oval 60" o:spid="_x0000_s1051" style="position:absolute;left:857;top:8763;width:820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" fillcolor="red" strokecolor="#243f60 [1604]" strokeweight="2pt">
                      <v:textbox>
                        <w:txbxContent>
                          <w:p w14:paraId="1E35EE05" w14:textId="77777777" w:rsidR="00C5006A" w:rsidRPr="00223892" w:rsidRDefault="00C5006A" w:rsidP="008F1903">
                            <w:pPr>
                              <w:ind w:right="-49"/>
                              <w:jc w:val="center"/>
                              <w:rPr>
                                <w:b/>
                                <w:color w:val="000000" w:themeColor="text1"/>
                                <w:sz w:val="32"/>
                                <w:szCs w:val="32"/>
                              </w:rPr>
                            </w:pPr>
                            <w:r w:rsidRPr="00223892">
                              <w:rPr>
                                <w:b/>
                                <w:color w:val="000000" w:themeColor="text1"/>
                                <w:sz w:val="32"/>
                                <w:szCs w:val="32"/>
                              </w:rPr>
                              <w:t>IP</w:t>
                            </w:r>
                          </w:p>
                        </w:txbxContent>
                      </v:textbox>
                    </v:oval>
                    <v:oval id="Oval 61" o:spid="_x0000_s1052" style="position:absolute;top:2381;width:8204;height:76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" fillcolor="#ccc0d9 [1303]" strokecolor="#243f60 [1604]" strokeweight="2pt">
                      <v:textbox>
                        <w:txbxContent>
                          <w:p w14:paraId="0AEF3ED7" w14:textId="77777777" w:rsidR="00C5006A" w:rsidRPr="00223892" w:rsidRDefault="00C5006A" w:rsidP="008F1903">
                            <w:pPr>
                              <w:ind w:right="47"/>
                              <w:jc w:val="center"/>
                              <w:rPr>
                                <w:b/>
                                <w:color w:val="000000" w:themeColor="text1"/>
                                <w:sz w:val="32"/>
                                <w:szCs w:val="32"/>
                              </w:rPr>
                            </w:pPr>
                            <w:r w:rsidRPr="00223892">
                              <w:rPr>
                                <w:b/>
                                <w:color w:val="000000" w:themeColor="text1"/>
                                <w:sz w:val="32"/>
                                <w:szCs w:val="32"/>
                              </w:rPr>
                              <w:t>RP</w:t>
                            </w:r>
                          </w:p>
                        </w:txbxContent>
                      </v:textbox>
                    </v:oval>
                    <v:oval id="Oval 62" o:spid="_x0000_s1053" style="position:absolute;left:6191;top:-87;width:8374;height:7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" fillcolor="red" strokecolor="#243f60 [1604]" strokeweight="2pt">
                      <v:textbox>
                        <w:txbxContent>
                          <w:p w14:paraId="20B4731E" w14:textId="77777777" w:rsidR="00C5006A" w:rsidRPr="00223892" w:rsidRDefault="00C5006A" w:rsidP="008F1903">
                            <w:pPr>
                              <w:ind w:right="56"/>
                              <w:jc w:val="center"/>
                              <w:rPr>
                                <w:b/>
                                <w:color w:val="000000" w:themeColor="text1"/>
                                <w:sz w:val="32"/>
                                <w:szCs w:val="32"/>
                              </w:rPr>
                            </w:pPr>
                            <w:r w:rsidRPr="00223892">
                              <w:rPr>
                                <w:b/>
                                <w:color w:val="000000" w:themeColor="text1"/>
                                <w:sz w:val="32"/>
                                <w:szCs w:val="32"/>
                              </w:rPr>
                              <w:t>IP</w:t>
                            </w:r>
                          </w:p>
                        </w:txbxContent>
                      </v:textbox>
                    </v:oval>
                  </v:group>
                </v:group>
                <v:shape id="_x0000_s1054" type="#_x0000_t202" style="position:absolute;left:83650;top:169;width:11716;height:2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35359D30" w14:textId="77777777" w:rsidR="00C5006A" w:rsidRPr="00223892" w:rsidRDefault="00C5006A" w:rsidP="008F1903">
                        <w:pPr>
                          <w:ind w:right="66"/>
                          <w:jc w:val="center"/>
                          <w:rPr>
                            <w:b/>
                            <w:sz w:val="18"/>
                            <w:szCs w:val="18"/>
                          </w:rPr>
                        </w:pPr>
                        <w:r w:rsidRPr="00223892">
                          <w:rPr>
                            <w:b/>
                            <w:sz w:val="18"/>
                            <w:szCs w:val="18"/>
                          </w:rPr>
                          <w:t xml:space="preserve">OTHER </w:t>
                        </w:r>
                        <w:r>
                          <w:rPr>
                            <w:b/>
                            <w:sz w:val="18"/>
                            <w:szCs w:val="18"/>
                          </w:rPr>
                          <w:t>INFLUENCES</w:t>
                        </w:r>
                      </w:p>
                    </w:txbxContent>
                  </v:textbox>
                </v:shape>
                <v:group id="Group 5" o:spid="_x0000_s1055" style="position:absolute;left:17062;top:22775;width:19802;height:21965" coordorigin="-2015" coordsize="23030,2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Text Box 193" o:spid="_x0000_s1056" type="#_x0000_t202" style="position:absolute;left:-2015;top:2240;width:23030;height:19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" fillcolor="white [3201]" strokeweight=".5pt">
                    <v:textbox>
                      <w:txbxContent>
                        <w:p w14:paraId="6AD49006" w14:textId="77777777" w:rsidR="00C5006A" w:rsidRPr="00D411BB" w:rsidRDefault="00C5006A" w:rsidP="008F1903">
                          <w:pPr>
                            <w:spacing w:after="0"/>
                            <w:ind w:right="38"/>
                            <w:rPr>
                              <w:sz w:val="20"/>
                              <w:szCs w:val="20"/>
                            </w:rPr>
                          </w:pPr>
                          <w:r w:rsidRPr="00D411BB">
                            <w:rPr>
                              <w:sz w:val="20"/>
                              <w:szCs w:val="20"/>
                            </w:rPr>
                            <w:t>POLICY ADVICE</w:t>
                          </w:r>
                        </w:p>
                        <w:p w14:paraId="77A615A3" w14:textId="77777777" w:rsidR="00C5006A" w:rsidRPr="00D411BB" w:rsidRDefault="00C5006A" w:rsidP="008F1903">
                          <w:pPr>
                            <w:spacing w:after="0"/>
                            <w:ind w:right="38"/>
                            <w:rPr>
                              <w:sz w:val="20"/>
                              <w:szCs w:val="20"/>
                            </w:rPr>
                          </w:pPr>
                          <w:r w:rsidRPr="00D411BB">
                            <w:rPr>
                              <w:sz w:val="20"/>
                              <w:szCs w:val="20"/>
                            </w:rPr>
                            <w:t>ADVOCACY</w:t>
                          </w:r>
                        </w:p>
                        <w:p w14:paraId="3998F7F0" w14:textId="77777777" w:rsidR="00C5006A" w:rsidRPr="00D411BB" w:rsidRDefault="00C5006A" w:rsidP="008F1903">
                          <w:pPr>
                            <w:spacing w:after="0"/>
                            <w:rPr>
                              <w:sz w:val="20"/>
                              <w:szCs w:val="20"/>
                            </w:rPr>
                          </w:pPr>
                          <w:r w:rsidRPr="00D411BB">
                            <w:rPr>
                              <w:sz w:val="20"/>
                              <w:szCs w:val="20"/>
                            </w:rPr>
                            <w:t>TECHNICAL SUPPORT</w:t>
                          </w:r>
                        </w:p>
                        <w:p w14:paraId="3C6C976B" w14:textId="77777777" w:rsidR="00C5006A" w:rsidRPr="00D411BB" w:rsidRDefault="00C5006A" w:rsidP="008F1903">
                          <w:pPr>
                            <w:spacing w:after="0"/>
                            <w:rPr>
                              <w:sz w:val="20"/>
                              <w:szCs w:val="20"/>
                            </w:rPr>
                          </w:pPr>
                          <w:r w:rsidRPr="00D411BB">
                            <w:rPr>
                              <w:sz w:val="20"/>
                              <w:szCs w:val="20"/>
                            </w:rPr>
                            <w:t>DIALOGUE PLATFORMS</w:t>
                          </w:r>
                        </w:p>
                        <w:p w14:paraId="2CF9A68F" w14:textId="77777777" w:rsidR="00C5006A" w:rsidRPr="00D411BB" w:rsidRDefault="00C5006A" w:rsidP="008F1903">
                          <w:pPr>
                            <w:spacing w:after="0"/>
                            <w:rPr>
                              <w:sz w:val="20"/>
                              <w:szCs w:val="20"/>
                            </w:rPr>
                          </w:pPr>
                          <w:r w:rsidRPr="00D411BB">
                            <w:rPr>
                              <w:sz w:val="20"/>
                              <w:szCs w:val="20"/>
                            </w:rPr>
                            <w:t>KNOWLEDGE EXCHANGE</w:t>
                          </w:r>
                        </w:p>
                        <w:p w14:paraId="007788C1" w14:textId="77777777" w:rsidR="00C5006A" w:rsidRPr="00D411BB" w:rsidRDefault="00C5006A" w:rsidP="008F1903">
                          <w:pPr>
                            <w:spacing w:after="0"/>
                            <w:rPr>
                              <w:sz w:val="20"/>
                              <w:szCs w:val="20"/>
                            </w:rPr>
                          </w:pPr>
                          <w:r w:rsidRPr="00D411BB">
                            <w:rPr>
                              <w:sz w:val="20"/>
                              <w:szCs w:val="20"/>
                            </w:rPr>
                            <w:t>MODELLING</w:t>
                          </w:r>
                        </w:p>
                        <w:p w14:paraId="04C60E90" w14:textId="77777777" w:rsidR="00C5006A" w:rsidRPr="00D411BB" w:rsidRDefault="00C5006A" w:rsidP="008F1903">
                          <w:pPr>
                            <w:spacing w:after="0"/>
                            <w:rPr>
                              <w:sz w:val="20"/>
                              <w:szCs w:val="20"/>
                            </w:rPr>
                          </w:pPr>
                          <w:r w:rsidRPr="00D411BB">
                            <w:rPr>
                              <w:sz w:val="20"/>
                              <w:szCs w:val="20"/>
                            </w:rPr>
                            <w:t>LEVERAGE RESOURCE</w:t>
                          </w:r>
                        </w:p>
                        <w:p w14:paraId="3D295180" w14:textId="77777777" w:rsidR="00C5006A" w:rsidRPr="00D411BB" w:rsidRDefault="00C5006A" w:rsidP="008F1903">
                          <w:pPr>
                            <w:spacing w:after="0"/>
                            <w:rPr>
                              <w:sz w:val="20"/>
                              <w:szCs w:val="20"/>
                            </w:rPr>
                          </w:pPr>
                          <w:r w:rsidRPr="00D411BB">
                            <w:rPr>
                              <w:sz w:val="20"/>
                              <w:szCs w:val="20"/>
                            </w:rPr>
                            <w:t>PARTNERSHIP BUILDING</w:t>
                          </w:r>
                        </w:p>
                        <w:p w14:paraId="752880C2" w14:textId="77777777" w:rsidR="00C5006A" w:rsidRPr="00D411BB" w:rsidRDefault="00C5006A" w:rsidP="008F1903">
                          <w:pPr>
                            <w:spacing w:after="0"/>
                            <w:rPr>
                              <w:sz w:val="20"/>
                              <w:szCs w:val="20"/>
                            </w:rPr>
                          </w:pPr>
                          <w:r w:rsidRPr="00D411BB">
                            <w:rPr>
                              <w:sz w:val="20"/>
                              <w:szCs w:val="20"/>
                            </w:rPr>
                            <w:t>CAPACITY BUILDING</w:t>
                          </w:r>
                        </w:p>
                        <w:p w14:paraId="2DE08A97" w14:textId="77777777" w:rsidR="00C5006A" w:rsidRPr="00D411BB" w:rsidRDefault="00C5006A" w:rsidP="008F1903">
                          <w:pPr>
                            <w:spacing w:after="0"/>
                            <w:rPr>
                              <w:sz w:val="20"/>
                              <w:szCs w:val="20"/>
                            </w:rPr>
                          </w:pPr>
                          <w:r w:rsidRPr="00D411BB">
                            <w:rPr>
                              <w:sz w:val="20"/>
                              <w:szCs w:val="20"/>
                            </w:rPr>
                            <w:t>OTHER SERVICES</w:t>
                          </w:r>
                        </w:p>
                      </w:txbxContent>
                    </v:textbox>
                  </v:shape>
                  <v:line id="Straight Connector 2" o:spid="_x0000_s1057" style="position:absolute;flip:y;visibility:visible;mso-wrap-style:square" from="9035,0" to="9035,22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" strokecolor="black [3200]" strokeweight="2pt">
                    <v:shadow on="t" color="black" opacity="24903f" origin=",.5" offset="0,.55556mm"/>
                  </v:line>
                </v:group>
                <v:group id="Group 195" o:spid="_x0000_s1058" style="position:absolute;left:38452;top:23198;width:19511;height:21542" coordorigin="-1020" coordsize="23094,2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shape id="Text Box 196" o:spid="_x0000_s1059" type="#_x0000_t202" style="position:absolute;left:-1020;top:1522;width:23094;height:19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" fillcolor="white [3201]" strokeweight=".5pt">
                    <v:textbox>
                      <w:txbxContent>
                        <w:p w14:paraId="7792612B" w14:textId="77777777" w:rsidR="00C5006A" w:rsidRPr="00D411BB" w:rsidRDefault="00C5006A" w:rsidP="008F1903">
                          <w:pPr>
                            <w:spacing w:after="0"/>
                            <w:jc w:val="left"/>
                            <w:rPr>
                              <w:sz w:val="20"/>
                              <w:szCs w:val="20"/>
                            </w:rPr>
                          </w:pPr>
                          <w:r w:rsidRPr="00D411BB">
                            <w:rPr>
                              <w:sz w:val="20"/>
                              <w:szCs w:val="20"/>
                            </w:rPr>
                            <w:t>SOCIETAL CHANGE</w:t>
                          </w:r>
                        </w:p>
                        <w:p w14:paraId="45A69CFE" w14:textId="77777777" w:rsidR="00C5006A" w:rsidRPr="00D411BB" w:rsidRDefault="00C5006A" w:rsidP="008F1903">
                          <w:pPr>
                            <w:spacing w:after="0"/>
                            <w:ind w:right="61"/>
                            <w:jc w:val="left"/>
                            <w:rPr>
                              <w:sz w:val="20"/>
                              <w:szCs w:val="20"/>
                            </w:rPr>
                          </w:pPr>
                          <w:r w:rsidRPr="00D411BB">
                            <w:rPr>
                              <w:sz w:val="20"/>
                              <w:szCs w:val="20"/>
                            </w:rPr>
                            <w:t>POLICY AND LEGAL FRAMEWORK</w:t>
                          </w:r>
                        </w:p>
                        <w:p w14:paraId="23E1852E" w14:textId="77777777" w:rsidR="00C5006A" w:rsidRPr="00D411BB" w:rsidRDefault="00C5006A" w:rsidP="008F1903">
                          <w:pPr>
                            <w:spacing w:after="0"/>
                            <w:jc w:val="left"/>
                            <w:rPr>
                              <w:sz w:val="20"/>
                              <w:szCs w:val="20"/>
                            </w:rPr>
                          </w:pPr>
                          <w:r w:rsidRPr="00D411BB">
                            <w:rPr>
                              <w:sz w:val="20"/>
                              <w:szCs w:val="20"/>
                            </w:rPr>
                            <w:t>SERVICE DELIVERY</w:t>
                          </w:r>
                        </w:p>
                        <w:p w14:paraId="1DBF0570" w14:textId="77777777" w:rsidR="00C5006A" w:rsidRPr="00D411BB" w:rsidRDefault="00C5006A" w:rsidP="008F1903">
                          <w:pPr>
                            <w:spacing w:after="0"/>
                            <w:jc w:val="left"/>
                            <w:rPr>
                              <w:sz w:val="20"/>
                              <w:szCs w:val="20"/>
                            </w:rPr>
                          </w:pPr>
                          <w:r w:rsidRPr="00D411BB">
                            <w:rPr>
                              <w:sz w:val="20"/>
                              <w:szCs w:val="20"/>
                            </w:rPr>
                            <w:t>GOVERNANCE MANAGEMENT/</w:t>
                          </w:r>
                        </w:p>
                        <w:p w14:paraId="4440575B" w14:textId="77777777" w:rsidR="00C5006A" w:rsidRPr="00D411BB" w:rsidRDefault="00C5006A" w:rsidP="008F1903">
                          <w:pPr>
                            <w:spacing w:after="0"/>
                            <w:jc w:val="left"/>
                            <w:rPr>
                              <w:sz w:val="20"/>
                              <w:szCs w:val="20"/>
                            </w:rPr>
                          </w:pPr>
                          <w:r w:rsidRPr="00D411BB">
                            <w:rPr>
                              <w:sz w:val="20"/>
                              <w:szCs w:val="20"/>
                            </w:rPr>
                            <w:t>COORDINATION</w:t>
                          </w:r>
                        </w:p>
                        <w:p w14:paraId="73640457" w14:textId="77777777" w:rsidR="00C5006A" w:rsidRPr="00D411BB" w:rsidRDefault="00C5006A" w:rsidP="008F1903">
                          <w:pPr>
                            <w:spacing w:after="0"/>
                            <w:jc w:val="left"/>
                            <w:rPr>
                              <w:sz w:val="20"/>
                              <w:szCs w:val="20"/>
                            </w:rPr>
                          </w:pPr>
                          <w:r w:rsidRPr="00D411BB">
                            <w:rPr>
                              <w:sz w:val="20"/>
                              <w:szCs w:val="20"/>
                            </w:rPr>
                            <w:t>QUALITY OF SERVICE</w:t>
                          </w:r>
                        </w:p>
                        <w:p w14:paraId="5F0765FB" w14:textId="77777777" w:rsidR="00C5006A" w:rsidRPr="00D411BB" w:rsidRDefault="00C5006A" w:rsidP="00D411BB">
                          <w:pPr>
                            <w:spacing w:after="0" w:line="240" w:lineRule="auto"/>
                            <w:ind w:right="0"/>
                            <w:jc w:val="left"/>
                            <w:rPr>
                              <w:sz w:val="20"/>
                              <w:szCs w:val="20"/>
                            </w:rPr>
                          </w:pPr>
                          <w:r w:rsidRPr="00D411BB">
                            <w:rPr>
                              <w:sz w:val="20"/>
                              <w:szCs w:val="20"/>
                            </w:rPr>
                            <w:t>WASTAGE</w:t>
                          </w:r>
                        </w:p>
                        <w:p w14:paraId="39E02913" w14:textId="77777777" w:rsidR="00C5006A" w:rsidRDefault="00C5006A" w:rsidP="00D411BB">
                          <w:pPr>
                            <w:spacing w:after="0" w:line="240" w:lineRule="auto"/>
                            <w:ind w:right="0"/>
                            <w:jc w:val="left"/>
                            <w:rPr>
                              <w:sz w:val="20"/>
                              <w:szCs w:val="20"/>
                            </w:rPr>
                          </w:pPr>
                          <w:r>
                            <w:rPr>
                              <w:sz w:val="20"/>
                              <w:szCs w:val="20"/>
                            </w:rPr>
                            <w:t>INEFFICIENCES</w:t>
                          </w:r>
                        </w:p>
                        <w:p w14:paraId="67947E0A" w14:textId="77777777" w:rsidR="00C5006A" w:rsidRPr="00D411BB" w:rsidRDefault="00C5006A" w:rsidP="00D411BB">
                          <w:pPr>
                            <w:spacing w:after="0" w:line="240" w:lineRule="auto"/>
                            <w:ind w:right="0"/>
                            <w:jc w:val="left"/>
                            <w:rPr>
                              <w:sz w:val="20"/>
                              <w:szCs w:val="20"/>
                            </w:rPr>
                          </w:pPr>
                          <w:r w:rsidRPr="00D411BB">
                            <w:rPr>
                              <w:sz w:val="20"/>
                              <w:szCs w:val="20"/>
                            </w:rPr>
                            <w:t>OTHER</w:t>
                          </w:r>
                        </w:p>
                      </w:txbxContent>
                    </v:textbox>
                  </v:shape>
                  <v:line id="Straight Connector 3" o:spid="_x0000_s1060" style="position:absolute;flip:y;visibility:visible;mso-wrap-style:square" from="7837,0" to="7837,1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" strokecolor="black [3200]" strokeweight="2pt">
                    <v:shadow on="t" color="black" opacity="24903f" origin=",.5" offset="0,.55556mm"/>
                  </v:line>
                </v:group>
                <v:rect id="Rectangle 198" o:spid="_x0000_s1061" style="position:absolute;left:72813;top:5757;width:9140;height:232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" fillcolor="#f2dbdb [661]" strokecolor="#243f60 [1604]" strokeweight="2pt">
                  <v:textbox>
                    <w:txbxContent>
                      <w:p w14:paraId="09F1168F" w14:textId="77777777" w:rsidR="00C5006A" w:rsidRPr="00223892" w:rsidRDefault="00C5006A" w:rsidP="008F1903">
                        <w:pPr>
                          <w:ind w:right="30"/>
                          <w:jc w:val="center"/>
                          <w:rPr>
                            <w:color w:val="000000" w:themeColor="text1"/>
                          </w:rPr>
                        </w:pPr>
                        <w:r w:rsidRPr="00223892">
                          <w:rPr>
                            <w:color w:val="000000" w:themeColor="text1"/>
                          </w:rPr>
                          <w:t>NATIONAL GOALS</w:t>
                        </w:r>
                        <w:r>
                          <w:rPr>
                            <w:color w:val="000000" w:themeColor="text1"/>
                          </w:rPr>
                          <w:t xml:space="preserve"> </w:t>
                        </w:r>
                        <w:r w:rsidRPr="00223892">
                          <w:rPr>
                            <w:color w:val="000000" w:themeColor="text1"/>
                          </w:rPr>
                          <w:t>/PRI</w:t>
                        </w:r>
                        <w:r w:rsidRPr="0003167F">
                          <w:rPr>
                            <w:color w:val="000000" w:themeColor="text1"/>
                          </w:rPr>
                          <w:t>O</w:t>
                        </w:r>
                        <w:r w:rsidRPr="00223892">
                          <w:rPr>
                            <w:color w:val="000000" w:themeColor="text1"/>
                          </w:rPr>
                          <w:t>RITIES</w:t>
                        </w:r>
                      </w:p>
                      <w:p w14:paraId="00FB2CC4" w14:textId="77777777" w:rsidR="00C5006A" w:rsidRDefault="00C5006A" w:rsidP="008F1903">
                        <w:pPr>
                          <w:jc w:val="center"/>
                        </w:pPr>
                      </w:p>
                    </w:txbxContent>
                  </v:textbox>
                </v:rect>
              </v:group>
            </w:pict>
          </mc:Fallback>
        </mc:AlternateContent>
      </w:r>
    </w:p>
    <w:p w14:paraId="4D542B55" w14:textId="77777777" w:rsidR="00266DF1" w:rsidRPr="00E86B1F" w:rsidRDefault="00266DF1" w:rsidP="00266DF1">
      <w:pPr>
        <w:rPr>
          <w:rFonts w:ascii="Garamond" w:hAnsi="Garamond"/>
        </w:rPr>
      </w:pPr>
    </w:p>
    <w:p w14:paraId="310F3246" w14:textId="77777777" w:rsidR="00266DF1" w:rsidRPr="00E86B1F" w:rsidRDefault="00266DF1" w:rsidP="00266DF1">
      <w:pPr>
        <w:rPr>
          <w:rFonts w:ascii="Garamond" w:hAnsi="Garamond"/>
        </w:rPr>
      </w:pPr>
    </w:p>
    <w:p w14:paraId="2F086B77" w14:textId="77777777" w:rsidR="00266DF1" w:rsidRPr="00E86B1F" w:rsidRDefault="00266DF1" w:rsidP="00266DF1">
      <w:pPr>
        <w:rPr>
          <w:rFonts w:ascii="Garamond" w:hAnsi="Garamond"/>
        </w:rPr>
      </w:pPr>
    </w:p>
    <w:p w14:paraId="710F8B5F" w14:textId="77777777" w:rsidR="00266DF1" w:rsidRPr="00E86B1F" w:rsidRDefault="00266DF1" w:rsidP="00266DF1">
      <w:pPr>
        <w:rPr>
          <w:rFonts w:ascii="Garamond" w:hAnsi="Garamond"/>
        </w:rPr>
      </w:pPr>
    </w:p>
    <w:p w14:paraId="7C629EDD" w14:textId="77777777" w:rsidR="00266DF1" w:rsidRPr="00E86B1F" w:rsidRDefault="00266DF1" w:rsidP="00266DF1">
      <w:pPr>
        <w:rPr>
          <w:rFonts w:ascii="Garamond" w:hAnsi="Garamond"/>
        </w:rPr>
      </w:pPr>
    </w:p>
    <w:p w14:paraId="6E757F17" w14:textId="77777777" w:rsidR="00D8144F" w:rsidRPr="00E86B1F" w:rsidRDefault="00D8144F">
      <w:pPr>
        <w:tabs>
          <w:tab w:val="clear" w:pos="9356"/>
        </w:tabs>
        <w:ind w:left="1145" w:right="0" w:hanging="357"/>
        <w:rPr>
          <w:rFonts w:ascii="Garamond" w:hAnsi="Garamond"/>
        </w:rPr>
      </w:pPr>
      <w:r w:rsidRPr="00E86B1F">
        <w:rPr>
          <w:rFonts w:ascii="Garamond" w:hAnsi="Garamond"/>
        </w:rPr>
        <w:br w:type="page"/>
      </w:r>
    </w:p>
    <w:p w14:paraId="2C998A78" w14:textId="77777777" w:rsidR="00D8144F" w:rsidRPr="00E86B1F" w:rsidRDefault="00D8144F" w:rsidP="00266DF1">
      <w:pPr>
        <w:tabs>
          <w:tab w:val="clear" w:pos="9356"/>
        </w:tabs>
        <w:ind w:right="0"/>
        <w:rPr>
          <w:rFonts w:ascii="Garamond" w:hAnsi="Garamond"/>
        </w:rPr>
        <w:sectPr w:rsidR="00D8144F" w:rsidRPr="00E86B1F" w:rsidSect="00266DF1">
          <w:type w:val="continuous"/>
          <w:pgSz w:w="16838" w:h="11906" w:orient="landscape"/>
          <w:pgMar w:top="1350" w:right="1267" w:bottom="850" w:left="1440" w:header="706" w:footer="706" w:gutter="0"/>
          <w:cols w:space="708"/>
          <w:docGrid w:linePitch="360"/>
        </w:sectPr>
      </w:pPr>
    </w:p>
    <w:p w14:paraId="1961F3D7" w14:textId="77777777" w:rsidR="002D3347" w:rsidRPr="00DD6CFE" w:rsidRDefault="004B6C6A" w:rsidP="00E86B1F">
      <w:pPr>
        <w:pStyle w:val="Heading1"/>
        <w:ind w:right="0"/>
      </w:pPr>
      <w:bookmarkStart w:id="53" w:name="_Toc471694364"/>
      <w:bookmarkStart w:id="54" w:name="_Toc472252204"/>
      <w:bookmarkStart w:id="55" w:name="_Toc474056846"/>
      <w:r w:rsidRPr="00DD6CFE">
        <w:lastRenderedPageBreak/>
        <w:t>Findings</w:t>
      </w:r>
      <w:bookmarkEnd w:id="53"/>
      <w:bookmarkEnd w:id="54"/>
      <w:bookmarkEnd w:id="55"/>
    </w:p>
    <w:p w14:paraId="5DD43534" w14:textId="77777777" w:rsidR="00EF2790" w:rsidRPr="00E86B1F" w:rsidRDefault="00C25BCB" w:rsidP="000B334C">
      <w:pPr>
        <w:ind w:right="0"/>
        <w:rPr>
          <w:rFonts w:ascii="Garamond" w:hAnsi="Garamond"/>
        </w:rPr>
      </w:pPr>
      <w:r w:rsidRPr="00E86B1F">
        <w:rPr>
          <w:rFonts w:ascii="Garamond" w:hAnsi="Garamond"/>
        </w:rPr>
        <w:t xml:space="preserve">This Chapter is structured in accordance with the OECD DAC requirements for evaluations and is in line with EU evaluation guidelines. In Section </w:t>
      </w:r>
      <w:r w:rsidR="00A35332" w:rsidRPr="00E86B1F">
        <w:rPr>
          <w:rFonts w:ascii="Garamond" w:hAnsi="Garamond"/>
        </w:rPr>
        <w:t>6</w:t>
      </w:r>
      <w:r w:rsidRPr="00E86B1F">
        <w:rPr>
          <w:rFonts w:ascii="Garamond" w:hAnsi="Garamond"/>
        </w:rPr>
        <w:t xml:space="preserve">.1, we discuss the </w:t>
      </w:r>
      <w:r w:rsidR="00A35332" w:rsidRPr="00E86B1F">
        <w:rPr>
          <w:rFonts w:ascii="Garamond" w:hAnsi="Garamond"/>
        </w:rPr>
        <w:t>CPD</w:t>
      </w:r>
      <w:r w:rsidRPr="00E86B1F">
        <w:rPr>
          <w:rFonts w:ascii="Garamond" w:hAnsi="Garamond"/>
        </w:rPr>
        <w:t>’s design and its relevan</w:t>
      </w:r>
      <w:r w:rsidR="00A35332" w:rsidRPr="00E86B1F">
        <w:rPr>
          <w:rFonts w:ascii="Garamond" w:hAnsi="Garamond"/>
        </w:rPr>
        <w:t>ce to national priorities and UNDP country</w:t>
      </w:r>
      <w:r w:rsidRPr="00E86B1F">
        <w:rPr>
          <w:rFonts w:ascii="Garamond" w:hAnsi="Garamond"/>
        </w:rPr>
        <w:t xml:space="preserve"> priorities and strategies. Section </w:t>
      </w:r>
      <w:r w:rsidR="00A35332" w:rsidRPr="00E86B1F">
        <w:rPr>
          <w:rFonts w:ascii="Garamond" w:hAnsi="Garamond"/>
        </w:rPr>
        <w:t>6</w:t>
      </w:r>
      <w:r w:rsidRPr="00E86B1F">
        <w:rPr>
          <w:rFonts w:ascii="Garamond" w:hAnsi="Garamond"/>
        </w:rPr>
        <w:t>.2 discusses the programme’s effectiveness, in particular the contribution of the results achieved to achieving the immediat</w:t>
      </w:r>
      <w:r w:rsidR="00A35332" w:rsidRPr="00E86B1F">
        <w:rPr>
          <w:rFonts w:ascii="Garamond" w:hAnsi="Garamond"/>
        </w:rPr>
        <w:t>e objective (outcome). Section 6</w:t>
      </w:r>
      <w:r w:rsidRPr="00E86B1F">
        <w:rPr>
          <w:rFonts w:ascii="Garamond" w:hAnsi="Garamond"/>
        </w:rPr>
        <w:t>.3 follows with a discussion of efficiency, including the conversion of resources (financial an</w:t>
      </w:r>
      <w:r w:rsidR="00A35332" w:rsidRPr="00E86B1F">
        <w:rPr>
          <w:rFonts w:ascii="Garamond" w:hAnsi="Garamond"/>
        </w:rPr>
        <w:t>d human) into results. Section 6</w:t>
      </w:r>
      <w:r w:rsidRPr="00E86B1F">
        <w:rPr>
          <w:rFonts w:ascii="Garamond" w:hAnsi="Garamond"/>
        </w:rPr>
        <w:t xml:space="preserve">.4 </w:t>
      </w:r>
      <w:r w:rsidR="00A35332" w:rsidRPr="00E86B1F">
        <w:rPr>
          <w:rFonts w:ascii="Garamond" w:hAnsi="Garamond"/>
        </w:rPr>
        <w:t xml:space="preserve">discusses the </w:t>
      </w:r>
      <w:r w:rsidRPr="00E86B1F">
        <w:rPr>
          <w:rFonts w:ascii="Garamond" w:hAnsi="Garamond"/>
        </w:rPr>
        <w:t>sustainability over time</w:t>
      </w:r>
      <w:r w:rsidR="00A35332" w:rsidRPr="00E86B1F">
        <w:rPr>
          <w:rFonts w:ascii="Garamond" w:hAnsi="Garamond"/>
        </w:rPr>
        <w:t xml:space="preserve"> of interventions implemented under the CPD</w:t>
      </w:r>
      <w:r w:rsidRPr="00E86B1F">
        <w:rPr>
          <w:rFonts w:ascii="Garamond" w:hAnsi="Garamond"/>
        </w:rPr>
        <w:t xml:space="preserve">. </w:t>
      </w:r>
      <w:r w:rsidR="004B0937" w:rsidRPr="00E86B1F">
        <w:rPr>
          <w:rFonts w:ascii="Garamond" w:hAnsi="Garamond"/>
        </w:rPr>
        <w:t>Section 6.5</w:t>
      </w:r>
      <w:r w:rsidR="00A35332" w:rsidRPr="00E86B1F">
        <w:rPr>
          <w:rFonts w:ascii="Garamond" w:hAnsi="Garamond"/>
        </w:rPr>
        <w:t xml:space="preserve"> deals with the extent to which CPD interventions have built relevant partnerships and have been coordinated with other donors’ interventions. Final</w:t>
      </w:r>
      <w:r w:rsidR="004B0937" w:rsidRPr="00E86B1F">
        <w:rPr>
          <w:rFonts w:ascii="Garamond" w:hAnsi="Garamond"/>
        </w:rPr>
        <w:t>ly, Section 6.6</w:t>
      </w:r>
      <w:r w:rsidR="00A35332" w:rsidRPr="00E86B1F">
        <w:rPr>
          <w:rFonts w:ascii="Garamond" w:hAnsi="Garamond"/>
        </w:rPr>
        <w:t xml:space="preserve"> discusses horizontal themes of human rights and gender equality and how these have been ensured in the implementation of projects.</w:t>
      </w:r>
    </w:p>
    <w:p w14:paraId="3109EB47" w14:textId="77777777" w:rsidR="002D3347" w:rsidRPr="00E86B1F" w:rsidRDefault="00442CD1" w:rsidP="008E4A0E">
      <w:pPr>
        <w:pStyle w:val="Heading2"/>
        <w:numPr>
          <w:ilvl w:val="1"/>
          <w:numId w:val="5"/>
        </w:numPr>
        <w:tabs>
          <w:tab w:val="clear" w:pos="1134"/>
          <w:tab w:val="left" w:pos="1260"/>
        </w:tabs>
        <w:ind w:left="709" w:right="0" w:firstLine="11"/>
        <w:rPr>
          <w:rFonts w:ascii="Garamond" w:hAnsi="Garamond"/>
        </w:rPr>
      </w:pPr>
      <w:bookmarkStart w:id="56" w:name="_Toc471694365"/>
      <w:bookmarkStart w:id="57" w:name="_Toc472252205"/>
      <w:bookmarkStart w:id="58" w:name="_Toc474056847"/>
      <w:bookmarkEnd w:id="56"/>
      <w:bookmarkEnd w:id="57"/>
      <w:r w:rsidRPr="00E86B1F">
        <w:rPr>
          <w:rFonts w:ascii="Garamond" w:hAnsi="Garamond"/>
        </w:rPr>
        <w:t>R</w:t>
      </w:r>
      <w:r>
        <w:rPr>
          <w:rFonts w:ascii="Garamond" w:hAnsi="Garamond"/>
        </w:rPr>
        <w:t>elevance</w:t>
      </w:r>
      <w:bookmarkEnd w:id="58"/>
    </w:p>
    <w:p w14:paraId="6493BF09" w14:textId="77777777" w:rsidR="00765F5D" w:rsidRPr="00E86B1F" w:rsidRDefault="00765F5D" w:rsidP="000B334C">
      <w:pPr>
        <w:ind w:right="0"/>
        <w:rPr>
          <w:rFonts w:ascii="Garamond" w:hAnsi="Garamond"/>
        </w:rPr>
      </w:pPr>
      <w:r w:rsidRPr="00E86B1F">
        <w:rPr>
          <w:rFonts w:ascii="Garamond" w:hAnsi="Garamond"/>
        </w:rPr>
        <w:t xml:space="preserve">This section analyses the extent to which the objectives of the action were consistent with beneficiaries’ requirements, country needs, global priorities and partners’ and UN/UNDP strategies </w:t>
      </w:r>
      <w:r w:rsidR="00796DB2" w:rsidRPr="00E86B1F">
        <w:rPr>
          <w:rFonts w:ascii="Garamond" w:hAnsi="Garamond"/>
        </w:rPr>
        <w:t>and policies</w:t>
      </w:r>
      <w:r w:rsidRPr="00E86B1F">
        <w:rPr>
          <w:rFonts w:ascii="Garamond" w:hAnsi="Garamond"/>
        </w:rPr>
        <w:t>.</w:t>
      </w:r>
    </w:p>
    <w:p w14:paraId="1314979C" w14:textId="77777777" w:rsidR="00277723" w:rsidRPr="00E86B1F" w:rsidRDefault="00277723" w:rsidP="000B334C">
      <w:pPr>
        <w:pStyle w:val="EQ"/>
        <w:ind w:right="0"/>
        <w:rPr>
          <w:rFonts w:ascii="Garamond" w:hAnsi="Garamond"/>
        </w:rPr>
      </w:pPr>
      <w:r w:rsidRPr="00E86B1F">
        <w:rPr>
          <w:rFonts w:ascii="Garamond" w:hAnsi="Garamond"/>
        </w:rPr>
        <w:t>How relevant has been the UNDP intervention to national policies and strategies?</w:t>
      </w:r>
    </w:p>
    <w:p w14:paraId="1808FF43" w14:textId="77777777" w:rsidR="00930F5E" w:rsidRPr="00E86B1F" w:rsidRDefault="00930F5E" w:rsidP="000B334C">
      <w:pPr>
        <w:ind w:right="0"/>
        <w:rPr>
          <w:rFonts w:ascii="Garamond" w:hAnsi="Garamond"/>
          <w:lang w:val="en-US"/>
        </w:rPr>
      </w:pPr>
      <w:r w:rsidRPr="00E86B1F">
        <w:rPr>
          <w:rFonts w:ascii="Garamond" w:hAnsi="Garamond"/>
          <w:lang w:val="en-US"/>
        </w:rPr>
        <w:t>Feedback from focal points of implementing partners and responsible partners be it government agencies, civil society or academic institutions all  attest to the relevance of the support provided by UNDP and its alignment with national priorities as it takes its roots from the GSGDA I and II.</w:t>
      </w:r>
    </w:p>
    <w:p w14:paraId="2C355AAC" w14:textId="77777777" w:rsidR="00930F5E" w:rsidRPr="00E86B1F" w:rsidRDefault="00930F5E" w:rsidP="000B334C">
      <w:pPr>
        <w:ind w:right="0"/>
        <w:rPr>
          <w:rFonts w:ascii="Garamond" w:hAnsi="Garamond"/>
          <w:lang w:val="en-US"/>
        </w:rPr>
      </w:pPr>
      <w:r w:rsidRPr="00E86B1F">
        <w:rPr>
          <w:rFonts w:ascii="Garamond" w:hAnsi="Garamond"/>
          <w:lang w:val="en-US"/>
        </w:rPr>
        <w:t xml:space="preserve">Of the few independent </w:t>
      </w:r>
      <w:r w:rsidR="009E7F10" w:rsidRPr="00E86B1F">
        <w:rPr>
          <w:rFonts w:ascii="Garamond" w:hAnsi="Garamond"/>
          <w:lang w:val="en-US"/>
        </w:rPr>
        <w:t xml:space="preserve">project </w:t>
      </w:r>
      <w:r w:rsidRPr="00E86B1F">
        <w:rPr>
          <w:rFonts w:ascii="Garamond" w:hAnsi="Garamond"/>
          <w:lang w:val="en-US"/>
        </w:rPr>
        <w:t>evaluations undertaken, despite some adverse findings</w:t>
      </w:r>
      <w:r w:rsidR="00065495" w:rsidRPr="00E86B1F">
        <w:rPr>
          <w:rFonts w:ascii="Garamond" w:hAnsi="Garamond"/>
          <w:lang w:val="en-US"/>
        </w:rPr>
        <w:t>,</w:t>
      </w:r>
      <w:r w:rsidRPr="00E86B1F">
        <w:rPr>
          <w:rFonts w:ascii="Garamond" w:hAnsi="Garamond"/>
          <w:lang w:val="en-US"/>
        </w:rPr>
        <w:t xml:space="preserve"> a running theme is the emphasis of the high relevance and appropriateness of interventions. To quote an evaluation finding of a GEF sponsored project </w:t>
      </w:r>
      <w:r w:rsidRPr="00E86B1F">
        <w:rPr>
          <w:rFonts w:ascii="Garamond" w:hAnsi="Garamond"/>
          <w:i/>
          <w:lang w:val="en-US"/>
        </w:rPr>
        <w:t>“This was a good project, because it was the right project at the right time, focused on the right parties in the right context. Simply being the right project in a country that welcomed and embraced its objectives sets this project apart from many other GEF projects.</w:t>
      </w:r>
      <w:r w:rsidRPr="00E86B1F">
        <w:rPr>
          <w:rFonts w:ascii="Garamond" w:hAnsi="Garamond"/>
          <w:i/>
          <w:vertAlign w:val="superscript"/>
          <w:lang w:val="en-US"/>
        </w:rPr>
        <w:footnoteReference w:id="7"/>
      </w:r>
      <w:r w:rsidRPr="00E86B1F">
        <w:rPr>
          <w:rFonts w:ascii="Garamond" w:hAnsi="Garamond"/>
          <w:i/>
          <w:lang w:val="en-US"/>
        </w:rPr>
        <w:t>”</w:t>
      </w:r>
      <w:r w:rsidRPr="00E86B1F">
        <w:rPr>
          <w:rFonts w:ascii="Garamond" w:hAnsi="Garamond"/>
          <w:lang w:val="en-US"/>
        </w:rPr>
        <w:t xml:space="preserve"> </w:t>
      </w:r>
    </w:p>
    <w:p w14:paraId="15E44E35" w14:textId="77777777" w:rsidR="00930F5E" w:rsidRPr="00E86B1F" w:rsidRDefault="00930F5E" w:rsidP="000B334C">
      <w:pPr>
        <w:ind w:right="0"/>
        <w:rPr>
          <w:rFonts w:ascii="Garamond" w:hAnsi="Garamond"/>
        </w:rPr>
      </w:pPr>
      <w:r w:rsidRPr="00E86B1F">
        <w:rPr>
          <w:rFonts w:ascii="Garamond" w:hAnsi="Garamond"/>
        </w:rPr>
        <w:t xml:space="preserve">From discussions with the implementing/responsible partners, it is evident that UNDP support over the period of the CPD has assisted directly to fill developmental gaps within the national governance policy (economic, environmental etc.) framework, service delivery of public sector, and capacity improvement in civil society. Supporting MDAs to effectively deliver on their mandates (e.g.) as intended by the constitution. It has also to a lesser extent indirectly impacted the private sector. </w:t>
      </w:r>
    </w:p>
    <w:p w14:paraId="7298F2EF" w14:textId="77777777" w:rsidR="00906421" w:rsidRPr="00E86B1F" w:rsidRDefault="00906421" w:rsidP="000B334C">
      <w:pPr>
        <w:ind w:right="0"/>
        <w:rPr>
          <w:rFonts w:ascii="Garamond" w:hAnsi="Garamond"/>
        </w:rPr>
      </w:pPr>
      <w:r w:rsidRPr="00E86B1F">
        <w:rPr>
          <w:rFonts w:ascii="Garamond" w:hAnsi="Garamond"/>
        </w:rPr>
        <w:t xml:space="preserve">Of the two partnership surveys that were conducted during the period of implementation of the CPD (2012 and 2015) both scored highly regarding the question of the relevance of the UNDP Ghana country office. In 2012 UNDP Ghana office had a favoured partner rating of 86 % which was approximately the average rating for al UNDP agencies worldwide and RBA. In 2015 UNDP Ghana office exceeded the average favoured partner </w:t>
      </w:r>
      <w:r w:rsidR="00A527DF" w:rsidRPr="00E86B1F">
        <w:rPr>
          <w:rFonts w:ascii="Garamond" w:hAnsi="Garamond"/>
        </w:rPr>
        <w:t>rating of</w:t>
      </w:r>
      <w:r w:rsidRPr="00E86B1F">
        <w:rPr>
          <w:rFonts w:ascii="Garamond" w:hAnsi="Garamond"/>
        </w:rPr>
        <w:t xml:space="preserve"> all UNDP officer and that of RBA which were both at 86 % with Ghana having 95 %. It however must be noted </w:t>
      </w:r>
      <w:r w:rsidR="00796DB2" w:rsidRPr="00E86B1F">
        <w:rPr>
          <w:rFonts w:ascii="Garamond" w:hAnsi="Garamond"/>
        </w:rPr>
        <w:t>that</w:t>
      </w:r>
      <w:r w:rsidRPr="00E86B1F">
        <w:rPr>
          <w:rFonts w:ascii="Garamond" w:hAnsi="Garamond"/>
        </w:rPr>
        <w:t xml:space="preserve"> there was no diversity in the respondents to Ghana’s questionnaire in both cases of 20112 and 2015 all respondents were government officials.</w:t>
      </w:r>
    </w:p>
    <w:p w14:paraId="70ACB70D" w14:textId="77777777" w:rsidR="00930F5E" w:rsidRPr="00E86B1F" w:rsidRDefault="00930F5E" w:rsidP="000B334C">
      <w:pPr>
        <w:ind w:right="0"/>
        <w:rPr>
          <w:rFonts w:ascii="Garamond" w:hAnsi="Garamond"/>
          <w:lang w:val="en-US"/>
        </w:rPr>
      </w:pPr>
      <w:r w:rsidRPr="00E86B1F">
        <w:rPr>
          <w:rFonts w:ascii="Garamond" w:hAnsi="Garamond"/>
          <w:lang w:val="en-US"/>
        </w:rPr>
        <w:lastRenderedPageBreak/>
        <w:t>The current extension of the CPD such that it is aligned with the government’s national planning cycle evidences the strong consultation and coordination of UNDP with government to ensure interventions are in synch with national policies and strategies.</w:t>
      </w:r>
    </w:p>
    <w:p w14:paraId="2CF77438" w14:textId="77777777" w:rsidR="00277723" w:rsidRPr="00E86B1F" w:rsidRDefault="00277723" w:rsidP="000B334C">
      <w:pPr>
        <w:pStyle w:val="EQ"/>
        <w:ind w:right="0"/>
        <w:rPr>
          <w:rFonts w:ascii="Garamond" w:hAnsi="Garamond"/>
        </w:rPr>
      </w:pPr>
      <w:r w:rsidRPr="00E86B1F">
        <w:rPr>
          <w:rFonts w:ascii="Garamond" w:hAnsi="Garamond"/>
        </w:rPr>
        <w:t xml:space="preserve">To what extent </w:t>
      </w:r>
      <w:r w:rsidR="006B2AD6" w:rsidRPr="00E86B1F">
        <w:rPr>
          <w:rFonts w:ascii="Garamond" w:hAnsi="Garamond"/>
        </w:rPr>
        <w:t>i</w:t>
      </w:r>
      <w:r w:rsidRPr="00E86B1F">
        <w:rPr>
          <w:rFonts w:ascii="Garamond" w:hAnsi="Garamond"/>
        </w:rPr>
        <w:t>s UNDP’s selected method of delivery appropriate to the development context?</w:t>
      </w:r>
    </w:p>
    <w:p w14:paraId="2C3263FC" w14:textId="77777777" w:rsidR="00930F5E" w:rsidRPr="00E86B1F" w:rsidRDefault="00930F5E" w:rsidP="000B334C">
      <w:pPr>
        <w:ind w:right="0"/>
        <w:rPr>
          <w:rFonts w:ascii="Garamond" w:eastAsia="Times New Roman" w:hAnsi="Garamond" w:cs="Times New Roman"/>
        </w:rPr>
      </w:pPr>
      <w:r w:rsidRPr="00E86B1F">
        <w:rPr>
          <w:rFonts w:ascii="Garamond" w:eastAsia="Times New Roman" w:hAnsi="Garamond" w:cs="Times New Roman"/>
        </w:rPr>
        <w:t xml:space="preserve">The evaluation discovered that there was a general consensus with all UNDP partners </w:t>
      </w:r>
      <w:r w:rsidR="00906421" w:rsidRPr="00E86B1F">
        <w:rPr>
          <w:rFonts w:ascii="Garamond" w:eastAsia="Times New Roman" w:hAnsi="Garamond" w:cs="Times New Roman"/>
        </w:rPr>
        <w:t>that not</w:t>
      </w:r>
      <w:r w:rsidRPr="00E86B1F">
        <w:rPr>
          <w:rFonts w:ascii="Garamond" w:eastAsia="Times New Roman" w:hAnsi="Garamond" w:cs="Times New Roman"/>
        </w:rPr>
        <w:t xml:space="preserve"> only was </w:t>
      </w:r>
      <w:r w:rsidR="00906421" w:rsidRPr="00E86B1F">
        <w:rPr>
          <w:rFonts w:ascii="Garamond" w:eastAsia="Times New Roman" w:hAnsi="Garamond" w:cs="Times New Roman"/>
        </w:rPr>
        <w:t>conducting above average level of consultation and contribution in the formulation of project interventions and components prior to sign off on AWPs. But they were also “on</w:t>
      </w:r>
      <w:r w:rsidRPr="00E86B1F">
        <w:rPr>
          <w:rFonts w:ascii="Garamond" w:eastAsia="Times New Roman" w:hAnsi="Garamond" w:cs="Times New Roman"/>
        </w:rPr>
        <w:t xml:space="preserve"> the ground</w:t>
      </w:r>
      <w:r w:rsidR="00906421" w:rsidRPr="00E86B1F">
        <w:rPr>
          <w:rFonts w:ascii="Garamond" w:eastAsia="Times New Roman" w:hAnsi="Garamond" w:cs="Times New Roman"/>
        </w:rPr>
        <w:t xml:space="preserve"> with you” </w:t>
      </w:r>
      <w:r w:rsidRPr="00E86B1F">
        <w:rPr>
          <w:rFonts w:ascii="Garamond" w:eastAsia="Times New Roman" w:hAnsi="Garamond" w:cs="Times New Roman"/>
        </w:rPr>
        <w:t>when it c</w:t>
      </w:r>
      <w:r w:rsidR="00906421" w:rsidRPr="00E86B1F">
        <w:rPr>
          <w:rFonts w:ascii="Garamond" w:eastAsia="Times New Roman" w:hAnsi="Garamond" w:cs="Times New Roman"/>
        </w:rPr>
        <w:t>ame</w:t>
      </w:r>
      <w:r w:rsidRPr="00E86B1F">
        <w:rPr>
          <w:rFonts w:ascii="Garamond" w:eastAsia="Times New Roman" w:hAnsi="Garamond" w:cs="Times New Roman"/>
        </w:rPr>
        <w:t xml:space="preserve"> to implementation</w:t>
      </w:r>
      <w:r w:rsidR="00906421" w:rsidRPr="00E86B1F">
        <w:rPr>
          <w:rFonts w:ascii="Garamond" w:eastAsia="Times New Roman" w:hAnsi="Garamond" w:cs="Times New Roman"/>
        </w:rPr>
        <w:t xml:space="preserve"> with UNDP Ghana </w:t>
      </w:r>
      <w:r w:rsidRPr="00E86B1F">
        <w:rPr>
          <w:rFonts w:ascii="Garamond" w:eastAsia="Times New Roman" w:hAnsi="Garamond" w:cs="Times New Roman"/>
        </w:rPr>
        <w:t>walk</w:t>
      </w:r>
      <w:r w:rsidR="00906421" w:rsidRPr="00E86B1F">
        <w:rPr>
          <w:rFonts w:ascii="Garamond" w:eastAsia="Times New Roman" w:hAnsi="Garamond" w:cs="Times New Roman"/>
        </w:rPr>
        <w:t xml:space="preserve">ing the </w:t>
      </w:r>
      <w:r w:rsidRPr="00E86B1F">
        <w:rPr>
          <w:rFonts w:ascii="Garamond" w:eastAsia="Times New Roman" w:hAnsi="Garamond" w:cs="Times New Roman"/>
        </w:rPr>
        <w:t>path with you</w:t>
      </w:r>
      <w:r w:rsidR="00906421" w:rsidRPr="00E86B1F">
        <w:rPr>
          <w:rFonts w:ascii="Garamond" w:eastAsia="Times New Roman" w:hAnsi="Garamond" w:cs="Times New Roman"/>
        </w:rPr>
        <w:t>.</w:t>
      </w:r>
      <w:r w:rsidRPr="00E86B1F">
        <w:rPr>
          <w:rFonts w:ascii="Garamond" w:eastAsia="Times New Roman" w:hAnsi="Garamond" w:cs="Times New Roman"/>
        </w:rPr>
        <w:t xml:space="preserve">  </w:t>
      </w:r>
    </w:p>
    <w:p w14:paraId="243273A5" w14:textId="77777777" w:rsidR="00930F5E" w:rsidRPr="00E86B1F" w:rsidRDefault="00930F5E" w:rsidP="000B334C">
      <w:pPr>
        <w:ind w:right="0"/>
        <w:rPr>
          <w:rFonts w:ascii="Garamond" w:eastAsia="Times New Roman" w:hAnsi="Garamond" w:cs="Times New Roman"/>
        </w:rPr>
      </w:pPr>
      <w:r w:rsidRPr="00E86B1F">
        <w:rPr>
          <w:rFonts w:ascii="Garamond" w:eastAsia="Times New Roman" w:hAnsi="Garamond" w:cs="Times New Roman"/>
        </w:rPr>
        <w:t xml:space="preserve">UNDP </w:t>
      </w:r>
      <w:r w:rsidR="000C4FB5" w:rsidRPr="00E86B1F">
        <w:rPr>
          <w:rFonts w:ascii="Garamond" w:eastAsia="Times New Roman" w:hAnsi="Garamond" w:cs="Times New Roman"/>
        </w:rPr>
        <w:t>staff have</w:t>
      </w:r>
      <w:r w:rsidRPr="00E86B1F">
        <w:rPr>
          <w:rFonts w:ascii="Garamond" w:eastAsia="Times New Roman" w:hAnsi="Garamond" w:cs="Times New Roman"/>
        </w:rPr>
        <w:t xml:space="preserve"> a very intimate knowledge </w:t>
      </w:r>
      <w:r w:rsidR="00223BDF" w:rsidRPr="00E86B1F">
        <w:rPr>
          <w:rFonts w:ascii="Garamond" w:eastAsia="Times New Roman" w:hAnsi="Garamond" w:cs="Times New Roman"/>
        </w:rPr>
        <w:t xml:space="preserve">of the </w:t>
      </w:r>
      <w:r w:rsidR="00906421" w:rsidRPr="00E86B1F">
        <w:rPr>
          <w:rFonts w:ascii="Garamond" w:eastAsia="Times New Roman" w:hAnsi="Garamond" w:cs="Times New Roman"/>
        </w:rPr>
        <w:t>context</w:t>
      </w:r>
      <w:r w:rsidR="00223BDF" w:rsidRPr="00E86B1F">
        <w:rPr>
          <w:rFonts w:ascii="Garamond" w:eastAsia="Times New Roman" w:hAnsi="Garamond" w:cs="Times New Roman"/>
        </w:rPr>
        <w:t xml:space="preserve">, </w:t>
      </w:r>
      <w:r w:rsidRPr="00E86B1F">
        <w:rPr>
          <w:rFonts w:ascii="Garamond" w:eastAsia="Times New Roman" w:hAnsi="Garamond" w:cs="Times New Roman"/>
        </w:rPr>
        <w:t>as well as of the people</w:t>
      </w:r>
      <w:r w:rsidR="00223BDF" w:rsidRPr="00E86B1F">
        <w:rPr>
          <w:rFonts w:ascii="Garamond" w:eastAsia="Times New Roman" w:hAnsi="Garamond" w:cs="Times New Roman"/>
        </w:rPr>
        <w:t>. This</w:t>
      </w:r>
      <w:r w:rsidRPr="00E86B1F">
        <w:rPr>
          <w:rFonts w:ascii="Garamond" w:eastAsia="Times New Roman" w:hAnsi="Garamond" w:cs="Times New Roman"/>
        </w:rPr>
        <w:t xml:space="preserve"> has </w:t>
      </w:r>
      <w:r w:rsidR="00223BDF" w:rsidRPr="00E86B1F">
        <w:rPr>
          <w:rFonts w:ascii="Garamond" w:eastAsia="Times New Roman" w:hAnsi="Garamond" w:cs="Times New Roman"/>
        </w:rPr>
        <w:t xml:space="preserve">helped </w:t>
      </w:r>
      <w:r w:rsidRPr="00E86B1F">
        <w:rPr>
          <w:rFonts w:ascii="Garamond" w:eastAsia="Times New Roman" w:hAnsi="Garamond" w:cs="Times New Roman"/>
        </w:rPr>
        <w:t xml:space="preserve">establish a good rapport </w:t>
      </w:r>
      <w:r w:rsidR="00426FAD" w:rsidRPr="00E86B1F">
        <w:rPr>
          <w:rFonts w:ascii="Garamond" w:eastAsia="Times New Roman" w:hAnsi="Garamond" w:cs="Times New Roman"/>
        </w:rPr>
        <w:t xml:space="preserve">and trust </w:t>
      </w:r>
      <w:r w:rsidRPr="00E86B1F">
        <w:rPr>
          <w:rFonts w:ascii="Garamond" w:eastAsia="Times New Roman" w:hAnsi="Garamond" w:cs="Times New Roman"/>
        </w:rPr>
        <w:t xml:space="preserve">between </w:t>
      </w:r>
      <w:r w:rsidR="00906421" w:rsidRPr="00E86B1F">
        <w:rPr>
          <w:rFonts w:ascii="Garamond" w:eastAsia="Times New Roman" w:hAnsi="Garamond" w:cs="Times New Roman"/>
        </w:rPr>
        <w:t xml:space="preserve">implementing partners and the office. </w:t>
      </w:r>
      <w:r w:rsidRPr="00E86B1F">
        <w:rPr>
          <w:rFonts w:ascii="Garamond" w:eastAsia="Times New Roman" w:hAnsi="Garamond" w:cs="Times New Roman"/>
        </w:rPr>
        <w:t xml:space="preserve">UNDP also has an approach that is versatile and responsive in being able to </w:t>
      </w:r>
      <w:r w:rsidR="00426FAD" w:rsidRPr="00E86B1F">
        <w:rPr>
          <w:rFonts w:ascii="Garamond" w:eastAsia="Times New Roman" w:hAnsi="Garamond" w:cs="Times New Roman"/>
        </w:rPr>
        <w:t xml:space="preserve">quickly </w:t>
      </w:r>
      <w:r w:rsidRPr="00E86B1F">
        <w:rPr>
          <w:rFonts w:ascii="Garamond" w:eastAsia="Times New Roman" w:hAnsi="Garamond" w:cs="Times New Roman"/>
        </w:rPr>
        <w:t xml:space="preserve">adapt to the situation.  </w:t>
      </w:r>
    </w:p>
    <w:p w14:paraId="3E8B4427" w14:textId="77777777" w:rsidR="006768C4" w:rsidRPr="00E86B1F" w:rsidRDefault="00277723" w:rsidP="000B334C">
      <w:pPr>
        <w:pStyle w:val="EQ"/>
        <w:ind w:right="0"/>
        <w:rPr>
          <w:rFonts w:ascii="Garamond" w:hAnsi="Garamond"/>
        </w:rPr>
      </w:pPr>
      <w:r w:rsidRPr="00E86B1F">
        <w:rPr>
          <w:rFonts w:ascii="Garamond" w:hAnsi="Garamond"/>
        </w:rPr>
        <w:t>To what extent have UN reforms influenced the relevance of UNDP support to the Government of Ghana as a LMIC?</w:t>
      </w:r>
    </w:p>
    <w:p w14:paraId="7FC26362" w14:textId="77777777" w:rsidR="00930F5E" w:rsidRPr="00E86B1F" w:rsidRDefault="00930F5E" w:rsidP="000B334C">
      <w:pPr>
        <w:ind w:right="0"/>
        <w:rPr>
          <w:rFonts w:ascii="Garamond" w:eastAsia="Times New Roman" w:hAnsi="Garamond" w:cs="Times New Roman"/>
        </w:rPr>
      </w:pPr>
      <w:r w:rsidRPr="00E86B1F">
        <w:rPr>
          <w:rFonts w:ascii="Garamond" w:hAnsi="Garamond" w:cs="Arial"/>
          <w:color w:val="252525"/>
          <w:shd w:val="clear" w:color="auto" w:fill="FFFFFF"/>
        </w:rPr>
        <w:t>The main normative instrument for reforming the</w:t>
      </w:r>
      <w:r w:rsidRPr="00E86B1F">
        <w:rPr>
          <w:rStyle w:val="apple-converted-space"/>
          <w:rFonts w:ascii="Garamond" w:hAnsi="Garamond" w:cs="Arial"/>
          <w:color w:val="252525"/>
          <w:shd w:val="clear" w:color="auto" w:fill="FFFFFF"/>
        </w:rPr>
        <w:t> </w:t>
      </w:r>
      <w:r w:rsidRPr="00E86B1F">
        <w:rPr>
          <w:rFonts w:ascii="Garamond" w:hAnsi="Garamond" w:cs="Arial"/>
          <w:shd w:val="clear" w:color="auto" w:fill="FFFFFF"/>
        </w:rPr>
        <w:t>UN</w:t>
      </w:r>
      <w:r w:rsidRPr="00E86B1F">
        <w:rPr>
          <w:rStyle w:val="apple-converted-space"/>
          <w:rFonts w:ascii="Garamond" w:hAnsi="Garamond" w:cs="Arial"/>
          <w:color w:val="252525"/>
          <w:shd w:val="clear" w:color="auto" w:fill="FFFFFF"/>
        </w:rPr>
        <w:t> </w:t>
      </w:r>
      <w:r w:rsidRPr="00E86B1F">
        <w:rPr>
          <w:rFonts w:ascii="Garamond" w:hAnsi="Garamond" w:cs="Arial"/>
          <w:color w:val="252525"/>
          <w:shd w:val="clear" w:color="auto" w:fill="FFFFFF"/>
        </w:rPr>
        <w:t>development system is the</w:t>
      </w:r>
      <w:r w:rsidRPr="00E86B1F">
        <w:rPr>
          <w:rStyle w:val="apple-converted-space"/>
          <w:rFonts w:ascii="Garamond" w:hAnsi="Garamond" w:cs="Arial"/>
          <w:color w:val="252525"/>
          <w:shd w:val="clear" w:color="auto" w:fill="FFFFFF"/>
        </w:rPr>
        <w:t> </w:t>
      </w:r>
      <w:r w:rsidRPr="00BA7BC1">
        <w:rPr>
          <w:rFonts w:ascii="Garamond" w:hAnsi="Garamond" w:cs="Arial"/>
          <w:shd w:val="clear" w:color="auto" w:fill="FFFFFF"/>
        </w:rPr>
        <w:t>Quadrennial comprehensive policy review</w:t>
      </w:r>
      <w:r w:rsidRPr="00E86B1F">
        <w:rPr>
          <w:rStyle w:val="apple-converted-space"/>
          <w:rFonts w:ascii="Garamond" w:hAnsi="Garamond" w:cs="Arial"/>
          <w:color w:val="252525"/>
          <w:shd w:val="clear" w:color="auto" w:fill="FFFFFF"/>
        </w:rPr>
        <w:t> </w:t>
      </w:r>
      <w:r w:rsidRPr="00E86B1F">
        <w:rPr>
          <w:rFonts w:ascii="Garamond" w:hAnsi="Garamond" w:cs="Arial"/>
          <w:color w:val="252525"/>
          <w:shd w:val="clear" w:color="auto" w:fill="FFFFFF"/>
        </w:rPr>
        <w:t>(QCPR). The applicable QCPR during the implementation of the CPD was adopted in December 2012.</w:t>
      </w:r>
      <w:hyperlink r:id="rId12" w:anchor="cite_note-10" w:history="1">
        <w:r w:rsidRPr="00E86B1F">
          <w:rPr>
            <w:rStyle w:val="Hyperlink"/>
            <w:rFonts w:ascii="Garamond" w:hAnsi="Garamond" w:cs="Arial"/>
            <w:color w:val="0B0080"/>
            <w:shd w:val="clear" w:color="auto" w:fill="FFFFFF"/>
            <w:vertAlign w:val="superscript"/>
          </w:rPr>
          <w:t>[10]</w:t>
        </w:r>
      </w:hyperlink>
      <w:r w:rsidRPr="00E86B1F">
        <w:rPr>
          <w:rFonts w:ascii="Garamond" w:eastAsia="Times New Roman" w:hAnsi="Garamond" w:cs="Times New Roman"/>
        </w:rPr>
        <w:t xml:space="preserve"> </w:t>
      </w:r>
    </w:p>
    <w:p w14:paraId="5F6B90EC" w14:textId="77777777" w:rsidR="00930F5E" w:rsidRPr="00E86B1F" w:rsidRDefault="00930F5E" w:rsidP="000B334C">
      <w:pPr>
        <w:ind w:right="0"/>
        <w:rPr>
          <w:rFonts w:ascii="Garamond" w:eastAsia="Times New Roman" w:hAnsi="Garamond" w:cs="Times New Roman"/>
        </w:rPr>
      </w:pPr>
      <w:r w:rsidRPr="00E86B1F">
        <w:rPr>
          <w:rFonts w:ascii="Garamond" w:eastAsia="Times New Roman" w:hAnsi="Garamond" w:cs="Times New Roman"/>
        </w:rPr>
        <w:t>From 201</w:t>
      </w:r>
      <w:r w:rsidR="00223BDF" w:rsidRPr="00E86B1F">
        <w:rPr>
          <w:rFonts w:ascii="Garamond" w:eastAsia="Times New Roman" w:hAnsi="Garamond" w:cs="Times New Roman"/>
        </w:rPr>
        <w:t>2</w:t>
      </w:r>
      <w:r w:rsidR="00426FAD" w:rsidRPr="00E86B1F">
        <w:rPr>
          <w:rFonts w:ascii="Garamond" w:eastAsia="Times New Roman" w:hAnsi="Garamond" w:cs="Times New Roman"/>
        </w:rPr>
        <w:t>, on</w:t>
      </w:r>
      <w:r w:rsidRPr="00E86B1F">
        <w:rPr>
          <w:rFonts w:ascii="Garamond" w:eastAsia="Times New Roman" w:hAnsi="Garamond" w:cs="Times New Roman"/>
        </w:rPr>
        <w:t xml:space="preserve"> request from </w:t>
      </w:r>
      <w:r w:rsidR="00223BDF" w:rsidRPr="00E86B1F">
        <w:rPr>
          <w:rFonts w:ascii="Garamond" w:eastAsia="Times New Roman" w:hAnsi="Garamond" w:cs="Times New Roman"/>
        </w:rPr>
        <w:t xml:space="preserve">the </w:t>
      </w:r>
      <w:r w:rsidRPr="00E86B1F">
        <w:rPr>
          <w:rFonts w:ascii="Garamond" w:eastAsia="Times New Roman" w:hAnsi="Garamond" w:cs="Times New Roman"/>
        </w:rPr>
        <w:t>Government</w:t>
      </w:r>
      <w:r w:rsidR="00426FAD" w:rsidRPr="00E86B1F">
        <w:rPr>
          <w:rFonts w:ascii="Garamond" w:eastAsia="Times New Roman" w:hAnsi="Garamond" w:cs="Times New Roman"/>
        </w:rPr>
        <w:t>, the</w:t>
      </w:r>
      <w:r w:rsidRPr="00E86B1F">
        <w:rPr>
          <w:rFonts w:ascii="Garamond" w:eastAsia="Times New Roman" w:hAnsi="Garamond" w:cs="Times New Roman"/>
        </w:rPr>
        <w:t xml:space="preserve"> UN System in Ghana was to adopt the Delivering as One (DAO) reform. This was to be exemplified by, one, leader, one Programme, One budget, communicating as one</w:t>
      </w:r>
      <w:r w:rsidR="001C3558" w:rsidRPr="00E86B1F">
        <w:rPr>
          <w:rFonts w:ascii="Garamond" w:eastAsia="Times New Roman" w:hAnsi="Garamond" w:cs="Times New Roman"/>
        </w:rPr>
        <w:t xml:space="preserve"> and</w:t>
      </w:r>
      <w:r w:rsidRPr="00E86B1F">
        <w:rPr>
          <w:rFonts w:ascii="Garamond" w:eastAsia="Times New Roman" w:hAnsi="Garamond" w:cs="Times New Roman"/>
        </w:rPr>
        <w:t xml:space="preserve"> operating as one</w:t>
      </w:r>
    </w:p>
    <w:p w14:paraId="3CA3A459" w14:textId="77777777" w:rsidR="00930F5E" w:rsidRPr="00E86B1F" w:rsidRDefault="001F72D3" w:rsidP="000B334C">
      <w:pPr>
        <w:ind w:right="0"/>
        <w:rPr>
          <w:rFonts w:ascii="Garamond" w:eastAsia="Times New Roman" w:hAnsi="Garamond" w:cs="Times New Roman"/>
        </w:rPr>
      </w:pPr>
      <w:r w:rsidRPr="00E86B1F">
        <w:rPr>
          <w:rFonts w:ascii="Garamond" w:eastAsia="Times New Roman" w:hAnsi="Garamond" w:cs="Times New Roman"/>
        </w:rPr>
        <w:t>“</w:t>
      </w:r>
      <w:r w:rsidR="00930F5E" w:rsidRPr="00E86B1F">
        <w:rPr>
          <w:rFonts w:ascii="Garamond" w:eastAsia="Times New Roman" w:hAnsi="Garamond" w:cs="Times New Roman"/>
        </w:rPr>
        <w:t>Operating as one</w:t>
      </w:r>
      <w:r w:rsidRPr="00E86B1F">
        <w:rPr>
          <w:rFonts w:ascii="Garamond" w:eastAsia="Times New Roman" w:hAnsi="Garamond" w:cs="Times New Roman"/>
        </w:rPr>
        <w:t>”</w:t>
      </w:r>
      <w:r w:rsidR="00930F5E" w:rsidRPr="00E86B1F">
        <w:rPr>
          <w:rFonts w:ascii="Garamond" w:eastAsia="Times New Roman" w:hAnsi="Garamond" w:cs="Times New Roman"/>
        </w:rPr>
        <w:t xml:space="preserve"> </w:t>
      </w:r>
      <w:r w:rsidR="000C4FB5" w:rsidRPr="00E86B1F">
        <w:rPr>
          <w:rFonts w:ascii="Garamond" w:eastAsia="Times New Roman" w:hAnsi="Garamond" w:cs="Times New Roman"/>
        </w:rPr>
        <w:t xml:space="preserve">allows for </w:t>
      </w:r>
      <w:r w:rsidR="00930F5E" w:rsidRPr="00E86B1F">
        <w:rPr>
          <w:rFonts w:ascii="Garamond" w:eastAsia="Times New Roman" w:hAnsi="Garamond" w:cs="Times New Roman"/>
        </w:rPr>
        <w:t>taking cognizance o</w:t>
      </w:r>
      <w:r w:rsidR="00390CC0">
        <w:rPr>
          <w:rFonts w:ascii="Garamond" w:eastAsia="Times New Roman" w:hAnsi="Garamond" w:cs="Times New Roman"/>
        </w:rPr>
        <w:t>r</w:t>
      </w:r>
      <w:r w:rsidR="00930F5E" w:rsidRPr="00E86B1F">
        <w:rPr>
          <w:rFonts w:ascii="Garamond" w:eastAsia="Times New Roman" w:hAnsi="Garamond" w:cs="Times New Roman"/>
        </w:rPr>
        <w:t xml:space="preserve"> </w:t>
      </w:r>
      <w:r w:rsidR="00930F5E" w:rsidRPr="00E86B1F">
        <w:rPr>
          <w:rFonts w:ascii="Garamond" w:hAnsi="Garamond" w:cs="Arial"/>
          <w:color w:val="000000"/>
        </w:rPr>
        <w:t>strike a balance between flexibility and standardization in order to be applicable and useful in a wide variety of country contexts, such as low-income or least developed countries and middle-income countries, each with its specific development challenges, normative settings, institutional capacities and UN presence.</w:t>
      </w:r>
      <w:r w:rsidR="00930F5E" w:rsidRPr="00E86B1F">
        <w:rPr>
          <w:rFonts w:ascii="Garamond" w:eastAsia="Times New Roman" w:hAnsi="Garamond" w:cs="Times New Roman"/>
        </w:rPr>
        <w:t xml:space="preserve"> </w:t>
      </w:r>
    </w:p>
    <w:p w14:paraId="6CE4B269" w14:textId="77777777" w:rsidR="00930F5E" w:rsidRPr="00E86B1F" w:rsidRDefault="00930F5E" w:rsidP="000B334C">
      <w:pPr>
        <w:ind w:right="0"/>
        <w:rPr>
          <w:rFonts w:ascii="Garamond" w:eastAsia="Times New Roman" w:hAnsi="Garamond" w:cs="Times New Roman"/>
        </w:rPr>
      </w:pPr>
      <w:r w:rsidRPr="00E86B1F">
        <w:rPr>
          <w:rFonts w:ascii="Garamond" w:hAnsi="Garamond" w:cs="Arial"/>
          <w:color w:val="000000"/>
        </w:rPr>
        <w:t xml:space="preserve">A revelation of this evaluation is that as DAO country UNDP has taken minor strides in the first phase of delivering as one where from the UN system planning together to delivering together, with a clear focus on simplification and streamlining of processes and instruments. This is reflected in the UNDAF development and the ability to implement some joint programming such as specifically the WASH project which was a conscious joint program. The EBOLA </w:t>
      </w:r>
      <w:r w:rsidR="00223BDF" w:rsidRPr="00E86B1F">
        <w:rPr>
          <w:rFonts w:ascii="Garamond" w:hAnsi="Garamond" w:cs="Arial"/>
          <w:color w:val="000000"/>
        </w:rPr>
        <w:t xml:space="preserve">intervention </w:t>
      </w:r>
      <w:r w:rsidRPr="00E86B1F">
        <w:rPr>
          <w:rFonts w:ascii="Garamond" w:hAnsi="Garamond" w:cs="Arial"/>
          <w:color w:val="000000"/>
        </w:rPr>
        <w:t>however had more of a regional character</w:t>
      </w:r>
      <w:r w:rsidR="00223BDF" w:rsidRPr="00E86B1F">
        <w:rPr>
          <w:rFonts w:ascii="Garamond" w:hAnsi="Garamond" w:cs="Arial"/>
          <w:color w:val="000000"/>
        </w:rPr>
        <w:t>,</w:t>
      </w:r>
      <w:r w:rsidRPr="00E86B1F">
        <w:rPr>
          <w:rFonts w:ascii="Garamond" w:hAnsi="Garamond" w:cs="Arial"/>
          <w:color w:val="000000"/>
        </w:rPr>
        <w:t xml:space="preserve"> and the UN System in Ghana played mainly a clearinghouse and operational facilitation role to support the Ebola affected countries in the region.</w:t>
      </w:r>
      <w:r w:rsidRPr="00E86B1F">
        <w:rPr>
          <w:rFonts w:ascii="Garamond" w:eastAsia="Times New Roman" w:hAnsi="Garamond" w:cs="Times New Roman"/>
        </w:rPr>
        <w:t xml:space="preserve"> </w:t>
      </w:r>
    </w:p>
    <w:p w14:paraId="1C9D5C4F" w14:textId="77777777" w:rsidR="00930F5E" w:rsidRPr="00E86B1F" w:rsidRDefault="00930F5E" w:rsidP="000B334C">
      <w:pPr>
        <w:ind w:right="0"/>
        <w:rPr>
          <w:rFonts w:ascii="Garamond" w:hAnsi="Garamond" w:cs="Arial"/>
          <w:color w:val="252525"/>
          <w:shd w:val="clear" w:color="auto" w:fill="FFFFFF"/>
        </w:rPr>
      </w:pPr>
      <w:r w:rsidRPr="00E86B1F">
        <w:rPr>
          <w:rFonts w:ascii="Garamond" w:hAnsi="Garamond" w:cs="Arial"/>
          <w:bCs/>
          <w:color w:val="252525"/>
          <w:shd w:val="clear" w:color="auto" w:fill="FFFFFF"/>
        </w:rPr>
        <w:t>Regarding financial reforms</w:t>
      </w:r>
      <w:r w:rsidR="00426FAD" w:rsidRPr="00E86B1F">
        <w:rPr>
          <w:rFonts w:ascii="Garamond" w:hAnsi="Garamond" w:cs="Arial"/>
          <w:bCs/>
          <w:color w:val="252525"/>
          <w:shd w:val="clear" w:color="auto" w:fill="FFFFFF"/>
        </w:rPr>
        <w:t>, since</w:t>
      </w:r>
      <w:r w:rsidR="00223BDF" w:rsidRPr="00E86B1F">
        <w:rPr>
          <w:rFonts w:ascii="Garamond" w:hAnsi="Garamond" w:cs="Arial"/>
          <w:bCs/>
          <w:color w:val="252525"/>
          <w:shd w:val="clear" w:color="auto" w:fill="FFFFFF"/>
        </w:rPr>
        <w:t xml:space="preserve"> 2012 </w:t>
      </w:r>
      <w:r w:rsidRPr="00E86B1F">
        <w:rPr>
          <w:rFonts w:ascii="Garamond" w:hAnsi="Garamond" w:cs="Arial"/>
          <w:bCs/>
          <w:color w:val="252525"/>
          <w:shd w:val="clear" w:color="auto" w:fill="FFFFFF"/>
        </w:rPr>
        <w:t>UNDP Ghana has adopted the International Public Sector Accounting Standards (IPSAS). T</w:t>
      </w:r>
      <w:r w:rsidRPr="00E86B1F">
        <w:rPr>
          <w:rStyle w:val="apple-converted-space"/>
          <w:rFonts w:ascii="Garamond" w:hAnsi="Garamond" w:cs="Arial"/>
          <w:color w:val="252525"/>
          <w:shd w:val="clear" w:color="auto" w:fill="FFFFFF"/>
        </w:rPr>
        <w:t xml:space="preserve">hese </w:t>
      </w:r>
      <w:r w:rsidRPr="00E86B1F">
        <w:rPr>
          <w:rFonts w:ascii="Garamond" w:hAnsi="Garamond" w:cs="Arial"/>
          <w:color w:val="252525"/>
          <w:shd w:val="clear" w:color="auto" w:fill="FFFFFF"/>
        </w:rPr>
        <w:t xml:space="preserve">are a set of accounting standards issued by the IPSAS Board for use by public sector entities around the world in the preparation of financial statements. These standards are based on International Financial Reporting Standards (IFRS) issued by the International Accounting Standards Board (IASB). IPSAS aims to improve the quality of general purpose financial reporting by public sector entities, leading to better informed assessments of the resource allocation decisions made by governments, thereby increasing transparency and accountability. </w:t>
      </w:r>
    </w:p>
    <w:p w14:paraId="5BEB0768" w14:textId="77777777" w:rsidR="00930F5E" w:rsidRPr="00E86B1F" w:rsidRDefault="00930F5E" w:rsidP="000B334C">
      <w:pPr>
        <w:ind w:right="0"/>
        <w:rPr>
          <w:rFonts w:ascii="Garamond" w:eastAsia="Times New Roman" w:hAnsi="Garamond" w:cs="Times New Roman"/>
        </w:rPr>
      </w:pPr>
      <w:r w:rsidRPr="00E86B1F">
        <w:rPr>
          <w:rFonts w:ascii="Garamond" w:hAnsi="Garamond" w:cs="Arial"/>
          <w:color w:val="252525"/>
          <w:shd w:val="clear" w:color="auto" w:fill="FFFFFF"/>
        </w:rPr>
        <w:t>The adoption of IPSAS</w:t>
      </w:r>
      <w:r w:rsidR="008E701C" w:rsidRPr="00E86B1F">
        <w:rPr>
          <w:rFonts w:ascii="Garamond" w:hAnsi="Garamond" w:cs="Arial"/>
          <w:color w:val="252525"/>
          <w:shd w:val="clear" w:color="auto" w:fill="FFFFFF"/>
        </w:rPr>
        <w:t>, which</w:t>
      </w:r>
      <w:r w:rsidRPr="00E86B1F">
        <w:rPr>
          <w:rFonts w:ascii="Garamond" w:hAnsi="Garamond" w:cs="Arial"/>
          <w:color w:val="252525"/>
          <w:shd w:val="clear" w:color="auto" w:fill="FFFFFF"/>
        </w:rPr>
        <w:t xml:space="preserve"> emanated from UN HQ</w:t>
      </w:r>
      <w:r w:rsidR="008E701C" w:rsidRPr="00E86B1F">
        <w:rPr>
          <w:rFonts w:ascii="Garamond" w:hAnsi="Garamond" w:cs="Arial"/>
          <w:color w:val="252525"/>
          <w:shd w:val="clear" w:color="auto" w:fill="FFFFFF"/>
        </w:rPr>
        <w:t>, has</w:t>
      </w:r>
      <w:r w:rsidRPr="00E86B1F">
        <w:rPr>
          <w:rFonts w:ascii="Garamond" w:hAnsi="Garamond" w:cs="Arial"/>
          <w:color w:val="252525"/>
          <w:shd w:val="clear" w:color="auto" w:fill="FFFFFF"/>
        </w:rPr>
        <w:t xml:space="preserve"> made the office more efficient and now better able to track accruals information (formerly this was done on cash basis). IPSAS has also aligned UNDP Ghana with government accounting which also uses IPSAS.</w:t>
      </w:r>
    </w:p>
    <w:p w14:paraId="62881046" w14:textId="77777777" w:rsidR="00CE1854" w:rsidRPr="00E86B1F" w:rsidRDefault="00930F5E" w:rsidP="000B334C">
      <w:pPr>
        <w:ind w:right="0"/>
        <w:rPr>
          <w:rFonts w:ascii="Garamond" w:eastAsia="Times New Roman" w:hAnsi="Garamond" w:cs="Times New Roman"/>
        </w:rPr>
      </w:pPr>
      <w:r w:rsidRPr="00E86B1F">
        <w:rPr>
          <w:rFonts w:ascii="Garamond" w:hAnsi="Garamond"/>
        </w:rPr>
        <w:lastRenderedPageBreak/>
        <w:t>Though UNDP</w:t>
      </w:r>
      <w:r w:rsidR="00223BDF" w:rsidRPr="00E86B1F">
        <w:rPr>
          <w:rFonts w:ascii="Garamond" w:hAnsi="Garamond"/>
        </w:rPr>
        <w:t>,</w:t>
      </w:r>
      <w:r w:rsidRPr="00E86B1F">
        <w:rPr>
          <w:rFonts w:ascii="Garamond" w:hAnsi="Garamond"/>
        </w:rPr>
        <w:t xml:space="preserve"> Ghana has adopted some reforms emanating from UN HQ over the CPD period</w:t>
      </w:r>
      <w:r w:rsidR="00223BDF" w:rsidRPr="00E86B1F">
        <w:rPr>
          <w:rFonts w:ascii="Garamond" w:hAnsi="Garamond"/>
        </w:rPr>
        <w:t>. I</w:t>
      </w:r>
      <w:r w:rsidRPr="00E86B1F">
        <w:rPr>
          <w:rFonts w:ascii="Garamond" w:hAnsi="Garamond"/>
        </w:rPr>
        <w:t xml:space="preserve">ts actions reflect point 136 of </w:t>
      </w:r>
      <w:r w:rsidR="00111602" w:rsidRPr="00E86B1F">
        <w:rPr>
          <w:rFonts w:ascii="Garamond" w:hAnsi="Garamond"/>
        </w:rPr>
        <w:t>the</w:t>
      </w:r>
      <w:r w:rsidRPr="00E86B1F">
        <w:rPr>
          <w:rFonts w:ascii="Garamond" w:hAnsi="Garamond"/>
        </w:rPr>
        <w:t xml:space="preserve"> 2012 QCPR</w:t>
      </w:r>
      <w:r w:rsidR="00223BDF" w:rsidRPr="00E86B1F">
        <w:rPr>
          <w:rFonts w:ascii="Garamond" w:hAnsi="Garamond"/>
        </w:rPr>
        <w:t>,</w:t>
      </w:r>
      <w:r w:rsidRPr="00E86B1F">
        <w:rPr>
          <w:rFonts w:ascii="Garamond" w:hAnsi="Garamond"/>
        </w:rPr>
        <w:t xml:space="preserve"> which </w:t>
      </w:r>
      <w:r w:rsidR="00223BDF" w:rsidRPr="00E86B1F">
        <w:rPr>
          <w:rFonts w:ascii="Garamond" w:hAnsi="Garamond"/>
        </w:rPr>
        <w:t>r</w:t>
      </w:r>
      <w:r w:rsidRPr="00E86B1F">
        <w:rPr>
          <w:rFonts w:ascii="Garamond" w:hAnsi="Garamond"/>
        </w:rPr>
        <w:t>eaffirms that the “no one size fits all” approach and the principle of the voluntary adoption of “Delivering as one” should be maintained</w:t>
      </w:r>
      <w:r w:rsidR="00223BDF" w:rsidRPr="00E86B1F">
        <w:rPr>
          <w:rFonts w:ascii="Garamond" w:hAnsi="Garamond"/>
        </w:rPr>
        <w:t>. In this way</w:t>
      </w:r>
      <w:r w:rsidR="008E701C" w:rsidRPr="00E86B1F">
        <w:rPr>
          <w:rFonts w:ascii="Garamond" w:hAnsi="Garamond"/>
        </w:rPr>
        <w:t>, the</w:t>
      </w:r>
      <w:r w:rsidRPr="00E86B1F">
        <w:rPr>
          <w:rFonts w:ascii="Garamond" w:hAnsi="Garamond"/>
        </w:rPr>
        <w:t xml:space="preserve"> United Nations system can tailor its approach to partnership with individual programme countries in a way that best suits their national needs, realities, priorities and planning modalities, as well as their achievement of the Millennium Development Goals, other internationally agreed development goals and the United Nations development agenda beyond 2015. The reforms adopted have been relevant </w:t>
      </w:r>
      <w:r w:rsidRPr="00E86B1F">
        <w:rPr>
          <w:rFonts w:ascii="Garamond" w:eastAsia="Times New Roman" w:hAnsi="Garamond" w:cs="Times New Roman"/>
        </w:rPr>
        <w:t>in terms of UNDP support to the Government of Ghana, however these reforms adopted cannot said to have been directly influenced by Ghana’s LMIC status or to have cause- effect relationship.</w:t>
      </w:r>
    </w:p>
    <w:p w14:paraId="18E53210" w14:textId="77777777" w:rsidR="004B6C6A" w:rsidRPr="00E86B1F" w:rsidRDefault="00442CD1" w:rsidP="008E4A0E">
      <w:pPr>
        <w:pStyle w:val="Heading2"/>
        <w:numPr>
          <w:ilvl w:val="1"/>
          <w:numId w:val="5"/>
        </w:numPr>
        <w:tabs>
          <w:tab w:val="clear" w:pos="1134"/>
          <w:tab w:val="left" w:pos="1260"/>
        </w:tabs>
        <w:ind w:left="720" w:right="0" w:firstLine="11"/>
        <w:rPr>
          <w:rFonts w:ascii="Garamond" w:hAnsi="Garamond"/>
        </w:rPr>
      </w:pPr>
      <w:bookmarkStart w:id="59" w:name="_Toc471694366"/>
      <w:bookmarkStart w:id="60" w:name="_Toc472252206"/>
      <w:bookmarkStart w:id="61" w:name="_Toc474056848"/>
      <w:bookmarkEnd w:id="59"/>
      <w:bookmarkEnd w:id="60"/>
      <w:r w:rsidRPr="00E86B1F">
        <w:rPr>
          <w:rFonts w:ascii="Garamond" w:hAnsi="Garamond"/>
        </w:rPr>
        <w:t>E</w:t>
      </w:r>
      <w:r>
        <w:rPr>
          <w:rFonts w:ascii="Garamond" w:hAnsi="Garamond"/>
        </w:rPr>
        <w:t>ffectiveness</w:t>
      </w:r>
      <w:bookmarkEnd w:id="61"/>
      <w:r w:rsidRPr="00E86B1F">
        <w:rPr>
          <w:rFonts w:ascii="Garamond" w:hAnsi="Garamond"/>
        </w:rPr>
        <w:t xml:space="preserve"> </w:t>
      </w:r>
    </w:p>
    <w:p w14:paraId="2BBE411E" w14:textId="77777777" w:rsidR="00A510FA" w:rsidRPr="00E86B1F" w:rsidRDefault="00A510FA" w:rsidP="000B334C">
      <w:pPr>
        <w:ind w:right="0"/>
        <w:rPr>
          <w:rFonts w:ascii="Garamond" w:hAnsi="Garamond"/>
        </w:rPr>
      </w:pPr>
      <w:r w:rsidRPr="00E86B1F">
        <w:rPr>
          <w:rFonts w:ascii="Garamond" w:hAnsi="Garamond"/>
        </w:rPr>
        <w:t>The effectiveness analysis in this evaluation context considers how successful actions under the CPD have been in achieving or progressing towards its objectives, and analyses the determining factors of the successful or unsuccessful implementation, aiming to draw useful lessons for future programming.</w:t>
      </w:r>
    </w:p>
    <w:p w14:paraId="3CD4E34E" w14:textId="77777777" w:rsidR="00A510FA" w:rsidRPr="00E86B1F" w:rsidRDefault="00A510FA" w:rsidP="000B334C">
      <w:pPr>
        <w:pStyle w:val="EQ"/>
        <w:ind w:right="0"/>
        <w:rPr>
          <w:rFonts w:ascii="Garamond" w:hAnsi="Garamond"/>
        </w:rPr>
      </w:pPr>
      <w:r w:rsidRPr="00E86B1F">
        <w:rPr>
          <w:rFonts w:ascii="Garamond" w:hAnsi="Garamond"/>
        </w:rPr>
        <w:t>What are the main contributions to development for which UNDP is recognized in the Country?</w:t>
      </w:r>
    </w:p>
    <w:p w14:paraId="4E210525" w14:textId="77777777" w:rsidR="00A510FA" w:rsidRPr="00E86B1F" w:rsidRDefault="00A510FA" w:rsidP="000B334C">
      <w:pPr>
        <w:ind w:right="0"/>
        <w:rPr>
          <w:rFonts w:ascii="Garamond" w:hAnsi="Garamond"/>
        </w:rPr>
      </w:pPr>
      <w:r w:rsidRPr="00E86B1F">
        <w:rPr>
          <w:rFonts w:ascii="Garamond" w:hAnsi="Garamond"/>
        </w:rPr>
        <w:t>UNDP is one of the historical development partners of Ghana. During the late 1990s, UNDP positioned itself as a key player in coordinating aid in the country. UNDP’s coordination role was at that time more focused on interventions at local level, mainly around issues of decentralised development</w:t>
      </w:r>
      <w:r w:rsidRPr="00E86B1F">
        <w:rPr>
          <w:rStyle w:val="FootnoteReference"/>
          <w:rFonts w:ascii="Garamond" w:hAnsi="Garamond"/>
        </w:rPr>
        <w:footnoteReference w:id="8"/>
      </w:r>
      <w:r w:rsidRPr="00E86B1F">
        <w:rPr>
          <w:rFonts w:ascii="Garamond" w:hAnsi="Garamond"/>
        </w:rPr>
        <w:t xml:space="preserve">. In the following decade, efforts were seemingly re-directed to the central level, with actions aimed at strengthening the capacities of government in policy making. Renewed efforts were put in aligning UNDP interventions with national strategies, such as the Ghana Poverty Reduction Strategy I in 2003. The progressive alignment with specific country policy and </w:t>
      </w:r>
      <w:r w:rsidR="00442CD1" w:rsidRPr="00DD6CFE">
        <w:rPr>
          <w:rFonts w:ascii="Garamond" w:hAnsi="Garamond"/>
        </w:rPr>
        <w:t>sectorial</w:t>
      </w:r>
      <w:r w:rsidRPr="00E86B1F">
        <w:rPr>
          <w:rFonts w:ascii="Garamond" w:hAnsi="Garamond"/>
        </w:rPr>
        <w:t xml:space="preserve"> strategies is now one of the major drive</w:t>
      </w:r>
      <w:r w:rsidR="00223BDF" w:rsidRPr="00E86B1F">
        <w:rPr>
          <w:rFonts w:ascii="Garamond" w:hAnsi="Garamond"/>
        </w:rPr>
        <w:t>r</w:t>
      </w:r>
      <w:r w:rsidRPr="00E86B1F">
        <w:rPr>
          <w:rFonts w:ascii="Garamond" w:hAnsi="Garamond"/>
        </w:rPr>
        <w:t xml:space="preserve">s of the effectiveness of UNDP in the country. </w:t>
      </w:r>
    </w:p>
    <w:p w14:paraId="63CF462A" w14:textId="77777777" w:rsidR="00A510FA" w:rsidRPr="00E86B1F" w:rsidRDefault="00A510FA" w:rsidP="000B334C">
      <w:pPr>
        <w:ind w:right="0"/>
        <w:rPr>
          <w:rFonts w:ascii="Garamond" w:hAnsi="Garamond"/>
        </w:rPr>
      </w:pPr>
      <w:r w:rsidRPr="00E86B1F">
        <w:rPr>
          <w:rFonts w:ascii="Garamond" w:hAnsi="Garamond"/>
        </w:rPr>
        <w:t>In addition to that, UNDP has introduced new priorities which had been identified at global level – such as environment, climate change, gender issues – and has contributed to the acknowledgement at country level of the need for addressing those issues in national policy and strategy documents.  In this way, UNDP operated on both the supply and the demand side, integrating national and global needs in a structured development agenda.</w:t>
      </w:r>
    </w:p>
    <w:p w14:paraId="21C39E6A" w14:textId="77777777" w:rsidR="00A510FA" w:rsidRPr="00E86B1F" w:rsidRDefault="00A510FA" w:rsidP="000B334C">
      <w:pPr>
        <w:ind w:right="0"/>
        <w:rPr>
          <w:rFonts w:ascii="Garamond" w:hAnsi="Garamond"/>
        </w:rPr>
      </w:pPr>
      <w:r w:rsidRPr="00E86B1F">
        <w:rPr>
          <w:rFonts w:ascii="Garamond" w:hAnsi="Garamond"/>
        </w:rPr>
        <w:t>These two-fold efforts were strengthened by the fact that UNDP has traditionally represented for country stakeholders one of the most reliable development cooperation institutions in Ghana. Interviews held by the team confirmed this judgment:</w:t>
      </w:r>
    </w:p>
    <w:p w14:paraId="68A10439" w14:textId="77777777" w:rsidR="00A510FA" w:rsidRPr="00E86B1F" w:rsidRDefault="00A510FA" w:rsidP="000B334C">
      <w:pPr>
        <w:ind w:right="0"/>
        <w:rPr>
          <w:rFonts w:ascii="Garamond" w:hAnsi="Garamond"/>
        </w:rPr>
      </w:pPr>
      <w:r w:rsidRPr="00E86B1F">
        <w:rPr>
          <w:rFonts w:ascii="Garamond" w:hAnsi="Garamond"/>
        </w:rPr>
        <w:t>‘</w:t>
      </w:r>
      <w:r w:rsidRPr="00E86B1F">
        <w:rPr>
          <w:rFonts w:ascii="Garamond" w:hAnsi="Garamond"/>
          <w:i/>
        </w:rPr>
        <w:t>UNDP is always there and is not subject to change of priorities, as bilateral donors aid is; they will not leave the country’</w:t>
      </w:r>
      <w:r w:rsidRPr="00E86B1F">
        <w:rPr>
          <w:rFonts w:ascii="Garamond" w:hAnsi="Garamond"/>
        </w:rPr>
        <w:t>.</w:t>
      </w:r>
      <w:r w:rsidR="00223BDF" w:rsidRPr="00E86B1F">
        <w:rPr>
          <w:rFonts w:ascii="Garamond" w:hAnsi="Garamond"/>
        </w:rPr>
        <w:t xml:space="preserve"> </w:t>
      </w:r>
      <w:r w:rsidR="00065495" w:rsidRPr="00E86B1F">
        <w:rPr>
          <w:rFonts w:ascii="Garamond" w:hAnsi="Garamond"/>
        </w:rPr>
        <w:t>(</w:t>
      </w:r>
      <w:r w:rsidR="001F72D3" w:rsidRPr="00E86B1F">
        <w:rPr>
          <w:rFonts w:ascii="Garamond" w:hAnsi="Garamond"/>
        </w:rPr>
        <w:t xml:space="preserve">Rev Thaddeus-Board Member </w:t>
      </w:r>
      <w:r w:rsidR="00065495" w:rsidRPr="00E86B1F">
        <w:rPr>
          <w:rFonts w:ascii="Garamond" w:hAnsi="Garamond"/>
        </w:rPr>
        <w:t xml:space="preserve">of </w:t>
      </w:r>
      <w:r w:rsidR="001F72D3" w:rsidRPr="00E86B1F">
        <w:rPr>
          <w:rFonts w:ascii="Garamond" w:hAnsi="Garamond"/>
        </w:rPr>
        <w:t>National Peace Council</w:t>
      </w:r>
      <w:r w:rsidR="00442CD1" w:rsidRPr="00DD6CFE">
        <w:rPr>
          <w:rFonts w:ascii="Garamond" w:hAnsi="Garamond"/>
        </w:rPr>
        <w:t>.)</w:t>
      </w:r>
    </w:p>
    <w:p w14:paraId="042BF5FF" w14:textId="77777777" w:rsidR="00A510FA" w:rsidRPr="00E86B1F" w:rsidRDefault="00A510FA" w:rsidP="000B334C">
      <w:pPr>
        <w:ind w:right="0"/>
        <w:rPr>
          <w:rFonts w:ascii="Garamond" w:hAnsi="Garamond"/>
        </w:rPr>
      </w:pPr>
      <w:r w:rsidRPr="00E86B1F">
        <w:rPr>
          <w:rFonts w:ascii="Garamond" w:hAnsi="Garamond"/>
        </w:rPr>
        <w:t>Also, the organisation is perceived by local stakeholders as more accessible and open to discussion and revisions of plans than other development partners. The fact that UNDP has a permanent office since decades, and that all staff has developed amicable working relationships with recipients, IPs and RPs is considered of key importance to feel comfortable and to establish a peer dialogue. This has contributed to enhance the discourse, both at strategic level - on thematic areas’ needs and priorities, and at operational level - on project implementation aspects.</w:t>
      </w:r>
    </w:p>
    <w:p w14:paraId="2588F1B5" w14:textId="77777777" w:rsidR="00A510FA" w:rsidRPr="00E86B1F" w:rsidRDefault="00A510FA" w:rsidP="000B334C">
      <w:pPr>
        <w:ind w:right="0"/>
        <w:rPr>
          <w:rFonts w:ascii="Garamond" w:hAnsi="Garamond"/>
        </w:rPr>
      </w:pPr>
      <w:r w:rsidRPr="00E86B1F">
        <w:rPr>
          <w:rFonts w:ascii="Garamond" w:hAnsi="Garamond"/>
        </w:rPr>
        <w:lastRenderedPageBreak/>
        <w:t>The level of knowledge of country’s specificities and of the numerous cultural, social and historical factors which constitute the context in which development interventions must operate in Ghana is undoubtedly another merit of UNDP, and is widely recognised by Ghanaian partners.</w:t>
      </w:r>
    </w:p>
    <w:p w14:paraId="11AD7DD4" w14:textId="77777777" w:rsidR="00A510FA" w:rsidRPr="00E86B1F" w:rsidRDefault="00A510FA" w:rsidP="000B334C">
      <w:pPr>
        <w:ind w:right="0"/>
        <w:rPr>
          <w:rFonts w:ascii="Garamond" w:hAnsi="Garamond"/>
        </w:rPr>
      </w:pPr>
      <w:r w:rsidRPr="00E86B1F">
        <w:rPr>
          <w:rFonts w:ascii="Garamond" w:hAnsi="Garamond"/>
        </w:rPr>
        <w:t>This privileged positioning seems to remain, despite the increasing number of development partners active in Ghana, and despite funding constraints that considerably limit the capacity of UNDP to devise and implement comprehensive interventions, as we will explore in the following section. More efforts might be spent in marketing the comparative advantages of UNDP among development partners</w:t>
      </w:r>
      <w:r w:rsidR="00786702" w:rsidRPr="00E86B1F">
        <w:rPr>
          <w:rFonts w:ascii="Garamond" w:hAnsi="Garamond"/>
        </w:rPr>
        <w:t>.</w:t>
      </w:r>
    </w:p>
    <w:p w14:paraId="47C0F606" w14:textId="77777777" w:rsidR="00A510FA" w:rsidRPr="000B334C" w:rsidRDefault="00A510FA" w:rsidP="00E86B1F">
      <w:pPr>
        <w:pStyle w:val="MyHeading3"/>
      </w:pPr>
      <w:bookmarkStart w:id="62" w:name="_Toc472252207"/>
      <w:bookmarkStart w:id="63" w:name="_Toc474056849"/>
      <w:r w:rsidRPr="000B334C">
        <w:t>UNDP added value</w:t>
      </w:r>
      <w:bookmarkEnd w:id="62"/>
      <w:bookmarkEnd w:id="63"/>
    </w:p>
    <w:p w14:paraId="50AB0D02" w14:textId="77777777" w:rsidR="00A510FA" w:rsidRPr="00E86B1F" w:rsidRDefault="00A510FA" w:rsidP="000B334C">
      <w:pPr>
        <w:ind w:right="0"/>
        <w:rPr>
          <w:rFonts w:ascii="Garamond" w:hAnsi="Garamond"/>
        </w:rPr>
      </w:pPr>
      <w:r w:rsidRPr="00E86B1F">
        <w:rPr>
          <w:rFonts w:ascii="Garamond" w:hAnsi="Garamond"/>
        </w:rPr>
        <w:t xml:space="preserve">A variety of factors make UNDP an attractive partner compared to other sources of international expertise: the fact that it is a conduit and window to the UN; its access to international expertise; its transparency and impartiality; the UNDP </w:t>
      </w:r>
      <w:r w:rsidR="001C3558" w:rsidRPr="00E86B1F">
        <w:rPr>
          <w:rFonts w:ascii="Garamond" w:hAnsi="Garamond"/>
        </w:rPr>
        <w:t>imprimatur</w:t>
      </w:r>
      <w:r w:rsidRPr="00E86B1F">
        <w:rPr>
          <w:rFonts w:ascii="Garamond" w:hAnsi="Garamond"/>
        </w:rPr>
        <w:t>; its guaranteed multi-year funding and quicker administrative procedures.</w:t>
      </w:r>
    </w:p>
    <w:p w14:paraId="4D1EF4D8" w14:textId="77777777" w:rsidR="00A510FA" w:rsidRPr="00E86B1F" w:rsidRDefault="00A510FA" w:rsidP="000B334C">
      <w:pPr>
        <w:ind w:right="0"/>
        <w:rPr>
          <w:rFonts w:ascii="Garamond" w:hAnsi="Garamond"/>
        </w:rPr>
      </w:pPr>
      <w:r w:rsidRPr="00E86B1F">
        <w:rPr>
          <w:rFonts w:ascii="Garamond" w:hAnsi="Garamond"/>
        </w:rPr>
        <w:t>The main aspects which distinguish UNDP interventions in Ghana can be summarized as follows:</w:t>
      </w:r>
    </w:p>
    <w:p w14:paraId="37A3EA9F" w14:textId="77777777" w:rsidR="00A510FA" w:rsidRPr="00E86B1F" w:rsidRDefault="00A510FA" w:rsidP="000B334C">
      <w:pPr>
        <w:ind w:right="0"/>
        <w:rPr>
          <w:rFonts w:ascii="Garamond" w:hAnsi="Garamond"/>
        </w:rPr>
      </w:pPr>
      <w:r w:rsidRPr="00E86B1F">
        <w:rPr>
          <w:rFonts w:ascii="Garamond" w:hAnsi="Garamond"/>
          <w:u w:val="single"/>
        </w:rPr>
        <w:t>Bearer of the UN flag</w:t>
      </w:r>
      <w:r w:rsidRPr="00E86B1F">
        <w:rPr>
          <w:rFonts w:ascii="Garamond" w:hAnsi="Garamond"/>
        </w:rPr>
        <w:t>. UNDP is the embodiment of the UN and a conduit as well as a window to the UN system. UNDP’s country presence and interaction symbolize a spirit of national engagement with the human development principles and values of the UN.</w:t>
      </w:r>
    </w:p>
    <w:p w14:paraId="266C9BAC" w14:textId="77777777" w:rsidR="00A510FA" w:rsidRPr="00E86B1F" w:rsidRDefault="00A510FA" w:rsidP="000B334C">
      <w:pPr>
        <w:ind w:right="0"/>
        <w:rPr>
          <w:rFonts w:ascii="Garamond" w:hAnsi="Garamond"/>
        </w:rPr>
      </w:pPr>
      <w:r w:rsidRPr="00E86B1F">
        <w:rPr>
          <w:rFonts w:ascii="Garamond" w:hAnsi="Garamond"/>
          <w:u w:val="single"/>
        </w:rPr>
        <w:t>Impartiality.</w:t>
      </w:r>
      <w:r w:rsidRPr="00E86B1F">
        <w:rPr>
          <w:rFonts w:ascii="Garamond" w:hAnsi="Garamond"/>
        </w:rPr>
        <w:t xml:space="preserve"> The fact that UNDP has no hidden agenda (unlike some bilateral aid donors or private sector firms) make it a natural choice in many sensitive areas where advisory assistance is sought.</w:t>
      </w:r>
    </w:p>
    <w:p w14:paraId="2F9CDB05" w14:textId="77777777" w:rsidR="00A510FA" w:rsidRPr="00E86B1F" w:rsidRDefault="00A510FA" w:rsidP="000B334C">
      <w:pPr>
        <w:ind w:right="0"/>
        <w:rPr>
          <w:rFonts w:ascii="Garamond" w:hAnsi="Garamond"/>
        </w:rPr>
      </w:pPr>
      <w:r w:rsidRPr="00E86B1F">
        <w:rPr>
          <w:rFonts w:ascii="Garamond" w:hAnsi="Garamond"/>
          <w:u w:val="single"/>
        </w:rPr>
        <w:t>Wealth of global experience</w:t>
      </w:r>
      <w:r w:rsidRPr="00E86B1F">
        <w:rPr>
          <w:rFonts w:ascii="Garamond" w:hAnsi="Garamond"/>
        </w:rPr>
        <w:t>. UNDP can assess and relate to national issues based on its experience worldwide. This two-way channel draws in global standards of excellence and yields valuable experience that builds upon and can potentially benefit other countries.</w:t>
      </w:r>
    </w:p>
    <w:p w14:paraId="2F8B17DF" w14:textId="77777777" w:rsidR="00A510FA" w:rsidRPr="00E86B1F" w:rsidRDefault="00A510FA" w:rsidP="000B334C">
      <w:pPr>
        <w:ind w:right="0"/>
        <w:rPr>
          <w:rFonts w:ascii="Garamond" w:hAnsi="Garamond"/>
        </w:rPr>
      </w:pPr>
      <w:r w:rsidRPr="00E86B1F">
        <w:rPr>
          <w:rFonts w:ascii="Garamond" w:hAnsi="Garamond"/>
          <w:u w:val="single"/>
        </w:rPr>
        <w:t>Access to the UN’s specialized expertise.</w:t>
      </w:r>
      <w:r w:rsidRPr="00E86B1F">
        <w:rPr>
          <w:rFonts w:ascii="Garamond" w:hAnsi="Garamond"/>
        </w:rPr>
        <w:t xml:space="preserve"> Involving UNDP is an expedient and affordable way to access the services of UN specialized agencies that do not have a country presence.</w:t>
      </w:r>
    </w:p>
    <w:p w14:paraId="061FA3AD" w14:textId="77777777" w:rsidR="00A510FA" w:rsidRPr="00E86B1F" w:rsidRDefault="00A510FA" w:rsidP="000B334C">
      <w:pPr>
        <w:ind w:right="0"/>
        <w:rPr>
          <w:rFonts w:ascii="Garamond" w:hAnsi="Garamond"/>
        </w:rPr>
      </w:pPr>
      <w:r w:rsidRPr="00E86B1F">
        <w:rPr>
          <w:rFonts w:ascii="Garamond" w:hAnsi="Garamond"/>
          <w:u w:val="single"/>
        </w:rPr>
        <w:t>Transparency</w:t>
      </w:r>
      <w:r w:rsidRPr="00E86B1F">
        <w:rPr>
          <w:rFonts w:ascii="Garamond" w:hAnsi="Garamond"/>
        </w:rPr>
        <w:t xml:space="preserve">. The relative transparency of UNDP’s operations (including compliance with international auditing standards, coupled with administrative and financial procedures that are sometimes more efficient than those of national development projects) make the organization an attractive partner. </w:t>
      </w:r>
    </w:p>
    <w:p w14:paraId="06D6D946" w14:textId="77777777" w:rsidR="00A510FA" w:rsidRPr="00E86B1F" w:rsidRDefault="00A510FA" w:rsidP="000B334C">
      <w:pPr>
        <w:ind w:right="0"/>
        <w:rPr>
          <w:rFonts w:ascii="Garamond" w:hAnsi="Garamond"/>
        </w:rPr>
      </w:pPr>
      <w:r w:rsidRPr="00E86B1F">
        <w:rPr>
          <w:rFonts w:ascii="Garamond" w:hAnsi="Garamond"/>
          <w:u w:val="single"/>
        </w:rPr>
        <w:t>Demand-driven nature of the programme</w:t>
      </w:r>
      <w:r w:rsidRPr="00E86B1F">
        <w:rPr>
          <w:rFonts w:ascii="Garamond" w:hAnsi="Garamond"/>
        </w:rPr>
        <w:t xml:space="preserve">: the continuous dialogue and participatory approaches utilised by UNDP in the identification of programmes on one side, and the management modalities which are left to the country’s IPs on the other side, surely contribute to a stronger sense of national ownership of UNDP-supported projects, compared to other development partners. </w:t>
      </w:r>
    </w:p>
    <w:p w14:paraId="7B5A1975" w14:textId="77777777" w:rsidR="00A510FA" w:rsidRPr="00E86B1F" w:rsidRDefault="00A510FA" w:rsidP="000B334C">
      <w:pPr>
        <w:pStyle w:val="Heading4"/>
        <w:ind w:right="0"/>
        <w:rPr>
          <w:rFonts w:ascii="Garamond" w:hAnsi="Garamond"/>
        </w:rPr>
      </w:pPr>
      <w:r w:rsidRPr="00E86B1F">
        <w:rPr>
          <w:rFonts w:ascii="Garamond" w:hAnsi="Garamond"/>
        </w:rPr>
        <w:t>Roles played by UNDP</w:t>
      </w:r>
    </w:p>
    <w:p w14:paraId="4A8FA533" w14:textId="77777777" w:rsidR="00A510FA" w:rsidRPr="00E86B1F" w:rsidRDefault="00A510FA" w:rsidP="000B334C">
      <w:pPr>
        <w:ind w:right="0"/>
        <w:rPr>
          <w:rFonts w:ascii="Garamond" w:hAnsi="Garamond"/>
        </w:rPr>
      </w:pPr>
      <w:r w:rsidRPr="00E86B1F">
        <w:rPr>
          <w:rFonts w:ascii="Garamond" w:hAnsi="Garamond"/>
          <w:u w:val="single"/>
        </w:rPr>
        <w:t>Process facilitation</w:t>
      </w:r>
      <w:r w:rsidRPr="00E86B1F">
        <w:rPr>
          <w:rFonts w:ascii="Garamond" w:hAnsi="Garamond"/>
        </w:rPr>
        <w:t>: UNDP adds value in terms of process when it acts as a facilitator for a UN agency or supplies goods or consultants faster than though government channels. This typically occurs in projects where UNDP plays mainly an administrative-financial role. It includes such aspects as speed; audits according to international standards; access to additional or ‘free’ budgetary resources to the beneficiary; continuity of budgetary resources for multiyear programmes, etc.</w:t>
      </w:r>
    </w:p>
    <w:p w14:paraId="03C16D92" w14:textId="77777777" w:rsidR="00A510FA" w:rsidRPr="00E86B1F" w:rsidRDefault="00A510FA" w:rsidP="000B334C">
      <w:pPr>
        <w:tabs>
          <w:tab w:val="left" w:pos="1350"/>
        </w:tabs>
        <w:ind w:right="0"/>
        <w:rPr>
          <w:rFonts w:ascii="Garamond" w:hAnsi="Garamond"/>
        </w:rPr>
      </w:pPr>
      <w:r w:rsidRPr="00E86B1F">
        <w:rPr>
          <w:rFonts w:ascii="Garamond" w:hAnsi="Garamond"/>
          <w:u w:val="single"/>
        </w:rPr>
        <w:t>Catalyst for additional resources</w:t>
      </w:r>
      <w:r w:rsidRPr="00E86B1F">
        <w:rPr>
          <w:rFonts w:ascii="Garamond" w:hAnsi="Garamond"/>
        </w:rPr>
        <w:t>: in many cases, UNDP played a decisive role in the identification of gaps and pioneered funding of key institutions, thus opening the path to support from other development partners. This has been the case of SADA, which experienced a massive withdraw</w:t>
      </w:r>
      <w:r w:rsidR="000012F2" w:rsidRPr="00E86B1F">
        <w:rPr>
          <w:rFonts w:ascii="Garamond" w:hAnsi="Garamond"/>
        </w:rPr>
        <w:t>al</w:t>
      </w:r>
      <w:r w:rsidRPr="00E86B1F">
        <w:rPr>
          <w:rFonts w:ascii="Garamond" w:hAnsi="Garamond"/>
        </w:rPr>
        <w:t xml:space="preserve"> of the donors’ community after allegations of corruption in 2014. Following an important restructuring of the organisation, UNDP decided to resume support in 2015</w:t>
      </w:r>
      <w:r w:rsidR="007546FD" w:rsidRPr="00E86B1F">
        <w:rPr>
          <w:rFonts w:ascii="Garamond" w:hAnsi="Garamond"/>
        </w:rPr>
        <w:t xml:space="preserve"> to help the new management rebuild the institution and undertake critical technical </w:t>
      </w:r>
      <w:r w:rsidR="007546FD" w:rsidRPr="00E86B1F">
        <w:rPr>
          <w:rFonts w:ascii="Garamond" w:hAnsi="Garamond"/>
        </w:rPr>
        <w:lastRenderedPageBreak/>
        <w:t>analysis to guide its work going forward</w:t>
      </w:r>
      <w:r w:rsidRPr="00E86B1F">
        <w:rPr>
          <w:rFonts w:ascii="Garamond" w:hAnsi="Garamond"/>
        </w:rPr>
        <w:t xml:space="preserve">. This was considered as a positive endorsement of SADA’s renewed commitment to transparent management, and shortly after that other development partners reopened their collaboration with the organisation.  In the case of the consolidation of peace project, UNDP was the first organisation which started cooperating with the Electoral Commission, followed by other donors who recognised the key role of the EC. Such achievements were mainly due to UNDP’s unique capacity to recognise and identify the positive potential of institutions. </w:t>
      </w:r>
    </w:p>
    <w:p w14:paraId="2E953DED" w14:textId="77777777" w:rsidR="00A510FA" w:rsidRPr="00E86B1F" w:rsidRDefault="00A510FA" w:rsidP="000B334C">
      <w:pPr>
        <w:ind w:right="0"/>
        <w:rPr>
          <w:rFonts w:ascii="Garamond" w:hAnsi="Garamond"/>
        </w:rPr>
      </w:pPr>
      <w:r w:rsidRPr="00E86B1F">
        <w:rPr>
          <w:rFonts w:ascii="Garamond" w:hAnsi="Garamond"/>
          <w:u w:val="single"/>
        </w:rPr>
        <w:t>Technical support</w:t>
      </w:r>
      <w:r w:rsidRPr="00E86B1F">
        <w:rPr>
          <w:rFonts w:ascii="Garamond" w:hAnsi="Garamond"/>
        </w:rPr>
        <w:t>: UNDP is pro-actively engaged in providing technical expertise, usually to fill a capacity gap or to provide substantive inputs (this could mean, for example, drawing up lists of consultants and recommendations; contributing to the content of terms of reference; and reviewing studies from a technical perspective</w:t>
      </w:r>
      <w:r w:rsidR="007546FD" w:rsidRPr="00E86B1F">
        <w:rPr>
          <w:rFonts w:ascii="Garamond" w:hAnsi="Garamond"/>
        </w:rPr>
        <w:t>, directly providing technical advice in specific areas or helping partners to leverage technical support</w:t>
      </w:r>
      <w:r w:rsidRPr="00E86B1F">
        <w:rPr>
          <w:rFonts w:ascii="Garamond" w:hAnsi="Garamond"/>
        </w:rPr>
        <w:t xml:space="preserve">). In such a role, UNDP can have a major </w:t>
      </w:r>
      <w:r w:rsidR="0091438E" w:rsidRPr="00E86B1F">
        <w:rPr>
          <w:rFonts w:ascii="Garamond" w:hAnsi="Garamond"/>
        </w:rPr>
        <w:t>contribution as regards the substantive aspects of</w:t>
      </w:r>
      <w:r w:rsidRPr="00E86B1F">
        <w:rPr>
          <w:rFonts w:ascii="Garamond" w:hAnsi="Garamond"/>
        </w:rPr>
        <w:t xml:space="preserve"> project design and implementation.</w:t>
      </w:r>
    </w:p>
    <w:p w14:paraId="2E75764E" w14:textId="77777777" w:rsidR="00A510FA" w:rsidRPr="00E86B1F" w:rsidRDefault="00A510FA" w:rsidP="000B334C">
      <w:pPr>
        <w:ind w:right="0"/>
        <w:rPr>
          <w:rFonts w:ascii="Garamond" w:hAnsi="Garamond"/>
        </w:rPr>
      </w:pPr>
      <w:r w:rsidRPr="00E86B1F">
        <w:rPr>
          <w:rFonts w:ascii="Garamond" w:hAnsi="Garamond"/>
          <w:u w:val="single"/>
        </w:rPr>
        <w:t>Adding the UNDP dimensions</w:t>
      </w:r>
      <w:r w:rsidRPr="00E86B1F">
        <w:rPr>
          <w:rFonts w:ascii="Garamond" w:hAnsi="Garamond"/>
        </w:rPr>
        <w:t xml:space="preserve">: the difference between UNDP and other possible service providers, be they private sector consulting companies or management firms, is UNDP focus on human development, human rights and gender equality, and more in general its holistic approach and its attention to the needs of vulnerable groups which is undisputedly one of the </w:t>
      </w:r>
      <w:r w:rsidRPr="00E86B1F">
        <w:rPr>
          <w:rFonts w:ascii="Garamond" w:hAnsi="Garamond"/>
          <w:i/>
        </w:rPr>
        <w:t>foci</w:t>
      </w:r>
      <w:r w:rsidRPr="00E86B1F">
        <w:rPr>
          <w:rFonts w:ascii="Garamond" w:hAnsi="Garamond"/>
        </w:rPr>
        <w:t xml:space="preserve"> of UNDP programming. This can comprise supporting national ownership, capacity development and gender equality and ensuring a coordinated approach.</w:t>
      </w:r>
    </w:p>
    <w:p w14:paraId="6B485391" w14:textId="77777777" w:rsidR="00A510FA" w:rsidRPr="00E86B1F" w:rsidRDefault="00A510FA" w:rsidP="000B334C">
      <w:pPr>
        <w:pStyle w:val="EQ"/>
        <w:pBdr>
          <w:right w:val="single" w:sz="4" w:space="1" w:color="auto"/>
        </w:pBdr>
        <w:ind w:right="0"/>
        <w:rPr>
          <w:rFonts w:ascii="Garamond" w:hAnsi="Garamond"/>
        </w:rPr>
      </w:pPr>
      <w:r w:rsidRPr="00E86B1F">
        <w:rPr>
          <w:rFonts w:ascii="Garamond" w:hAnsi="Garamond"/>
        </w:rPr>
        <w:t>How has the programme achieved expected outcomes?</w:t>
      </w:r>
    </w:p>
    <w:p w14:paraId="50BADB95" w14:textId="77777777" w:rsidR="00A510FA" w:rsidRPr="00E86B1F" w:rsidRDefault="00A510FA" w:rsidP="000B334C">
      <w:pPr>
        <w:ind w:right="0"/>
        <w:rPr>
          <w:rFonts w:ascii="Garamond" w:hAnsi="Garamond"/>
        </w:rPr>
      </w:pPr>
      <w:r w:rsidRPr="00E86B1F">
        <w:rPr>
          <w:rFonts w:ascii="Garamond" w:hAnsi="Garamond"/>
        </w:rPr>
        <w:t>The following tables recapitulate CPD overall objectives, outputs, indicators for each of the three thematic areas identified. They will constitute the basis of the analysis.</w:t>
      </w:r>
    </w:p>
    <w:p w14:paraId="2B86D15A" w14:textId="77777777" w:rsidR="000B334C" w:rsidRDefault="000B334C" w:rsidP="00E86B1F">
      <w:pPr>
        <w:pStyle w:val="Caption"/>
        <w:keepNext/>
      </w:pPr>
      <w:bookmarkStart w:id="64" w:name="_Toc474056745"/>
      <w:r>
        <w:t xml:space="preserve">Table </w:t>
      </w:r>
      <w:fldSimple w:instr=" SEQ Table \* ARABIC ">
        <w:r w:rsidR="00D334F0">
          <w:rPr>
            <w:noProof/>
          </w:rPr>
          <w:t>3</w:t>
        </w:r>
      </w:fldSimple>
      <w:r>
        <w:t>: Thematic Area 1: Governance</w:t>
      </w:r>
      <w:bookmarkEnd w:id="64"/>
    </w:p>
    <w:tbl>
      <w:tblPr>
        <w:tblStyle w:val="GridTable4-Accent51"/>
        <w:tblW w:w="0" w:type="auto"/>
        <w:tblLook w:val="04A0" w:firstRow="1" w:lastRow="0" w:firstColumn="1" w:lastColumn="0" w:noHBand="0" w:noVBand="1"/>
      </w:tblPr>
      <w:tblGrid>
        <w:gridCol w:w="2298"/>
        <w:gridCol w:w="2295"/>
        <w:gridCol w:w="2367"/>
        <w:gridCol w:w="1902"/>
      </w:tblGrid>
      <w:tr w:rsidR="00A510FA" w:rsidRPr="00DD6CFE" w14:paraId="7BFA85DA"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2" w:type="dxa"/>
            <w:gridSpan w:val="4"/>
          </w:tcPr>
          <w:p w14:paraId="6E1A2496" w14:textId="77777777" w:rsidR="00A510FA" w:rsidRPr="00E86B1F" w:rsidRDefault="00A510FA" w:rsidP="000B334C">
            <w:pPr>
              <w:ind w:right="0"/>
              <w:rPr>
                <w:rFonts w:ascii="Garamond" w:hAnsi="Garamond"/>
                <w:sz w:val="20"/>
                <w:szCs w:val="20"/>
              </w:rPr>
            </w:pPr>
            <w:r w:rsidRPr="00E86B1F">
              <w:rPr>
                <w:rFonts w:ascii="Garamond" w:hAnsi="Garamond"/>
                <w:sz w:val="20"/>
                <w:szCs w:val="20"/>
              </w:rPr>
              <w:t>NATIONAL PRIORITY OR GOAL: Empower State and non-state institutions in governance as part of the Ghana Shared Growth and Development Agenda</w:t>
            </w:r>
          </w:p>
        </w:tc>
      </w:tr>
      <w:tr w:rsidR="00A510FA" w:rsidRPr="00DD6CFE" w14:paraId="5F5F66E9"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62" w:type="dxa"/>
            <w:gridSpan w:val="4"/>
          </w:tcPr>
          <w:p w14:paraId="54EDE3AC" w14:textId="77777777" w:rsidR="00A510FA" w:rsidRPr="00E86B1F" w:rsidRDefault="00A510FA" w:rsidP="000B334C">
            <w:pPr>
              <w:ind w:left="142" w:right="0"/>
              <w:rPr>
                <w:rFonts w:ascii="Garamond" w:hAnsi="Garamond"/>
                <w:sz w:val="20"/>
                <w:szCs w:val="20"/>
              </w:rPr>
            </w:pPr>
            <w:r w:rsidRPr="00E86B1F">
              <w:rPr>
                <w:rFonts w:ascii="Garamond" w:hAnsi="Garamond"/>
                <w:sz w:val="20"/>
                <w:szCs w:val="20"/>
              </w:rPr>
              <w:t>UNDAF OUTCOME 10: Key national institutions supporting democratic governance are effective, accountable and gender responsive.</w:t>
            </w:r>
          </w:p>
          <w:p w14:paraId="4544117B" w14:textId="77777777" w:rsidR="00A510FA" w:rsidRPr="00E86B1F" w:rsidRDefault="00A510FA" w:rsidP="000B334C">
            <w:pPr>
              <w:ind w:left="142" w:right="0"/>
              <w:rPr>
                <w:rFonts w:ascii="Garamond" w:hAnsi="Garamond"/>
                <w:sz w:val="20"/>
                <w:szCs w:val="20"/>
              </w:rPr>
            </w:pPr>
            <w:r w:rsidRPr="00E86B1F">
              <w:rPr>
                <w:rFonts w:ascii="Garamond" w:hAnsi="Garamond"/>
                <w:sz w:val="20"/>
                <w:szCs w:val="20"/>
              </w:rPr>
              <w:t>Outcome indicator: The level of representation of women and vulnerable groups participating in governance processes; quality of and confidence in justice delivery especially to the vulnerable; efficiency and effectiveness of conflict prevention and management mechanisms.</w:t>
            </w:r>
          </w:p>
        </w:tc>
      </w:tr>
      <w:tr w:rsidR="00A510FA" w:rsidRPr="00DD6CFE" w14:paraId="3164C399" w14:textId="77777777" w:rsidTr="00E86B1F">
        <w:tc>
          <w:tcPr>
            <w:cnfStyle w:val="001000000000" w:firstRow="0" w:lastRow="0" w:firstColumn="1" w:lastColumn="0" w:oddVBand="0" w:evenVBand="0" w:oddHBand="0" w:evenHBand="0" w:firstRowFirstColumn="0" w:firstRowLastColumn="0" w:lastRowFirstColumn="0" w:lastRowLastColumn="0"/>
            <w:tcW w:w="2298" w:type="dxa"/>
          </w:tcPr>
          <w:p w14:paraId="69FBE091" w14:textId="77777777" w:rsidR="00A510FA" w:rsidRPr="00E86B1F" w:rsidRDefault="00A510FA" w:rsidP="000B334C">
            <w:pPr>
              <w:ind w:left="142" w:right="0"/>
              <w:rPr>
                <w:rFonts w:ascii="Garamond" w:hAnsi="Garamond"/>
                <w:sz w:val="20"/>
                <w:szCs w:val="20"/>
              </w:rPr>
            </w:pPr>
            <w:r w:rsidRPr="00E86B1F">
              <w:rPr>
                <w:rFonts w:ascii="Garamond" w:hAnsi="Garamond"/>
                <w:sz w:val="20"/>
                <w:szCs w:val="20"/>
              </w:rPr>
              <w:t>INDICATIVE COUNTRY</w:t>
            </w:r>
          </w:p>
          <w:p w14:paraId="7EE31867" w14:textId="77777777" w:rsidR="00A510FA" w:rsidRPr="00E86B1F" w:rsidRDefault="00A510FA" w:rsidP="000B334C">
            <w:pPr>
              <w:ind w:left="142" w:right="0"/>
              <w:rPr>
                <w:rFonts w:ascii="Garamond" w:hAnsi="Garamond"/>
                <w:sz w:val="20"/>
                <w:szCs w:val="20"/>
              </w:rPr>
            </w:pPr>
            <w:r w:rsidRPr="00E86B1F">
              <w:rPr>
                <w:rFonts w:ascii="Garamond" w:hAnsi="Garamond"/>
                <w:sz w:val="20"/>
                <w:szCs w:val="20"/>
              </w:rPr>
              <w:t>PROGRAMME OUTPUTS</w:t>
            </w:r>
          </w:p>
        </w:tc>
        <w:tc>
          <w:tcPr>
            <w:tcW w:w="2295" w:type="dxa"/>
          </w:tcPr>
          <w:p w14:paraId="692C1FAD" w14:textId="77777777" w:rsidR="00A510FA" w:rsidRPr="00E86B1F" w:rsidRDefault="00A510FA" w:rsidP="000B334C">
            <w:pPr>
              <w:ind w:right="0"/>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UNDP CONTRIBUTION</w:t>
            </w:r>
          </w:p>
        </w:tc>
        <w:tc>
          <w:tcPr>
            <w:tcW w:w="2367" w:type="dxa"/>
          </w:tcPr>
          <w:p w14:paraId="5CC81E37" w14:textId="77777777" w:rsidR="00A510FA" w:rsidRPr="00E86B1F" w:rsidRDefault="00A510FA" w:rsidP="000B334C">
            <w:pPr>
              <w:ind w:right="0"/>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INDICATOR(S), BASELINES AND TARGET(S) FOR UNDP CONTRIBUTIONS</w:t>
            </w:r>
          </w:p>
        </w:tc>
        <w:tc>
          <w:tcPr>
            <w:tcW w:w="1902" w:type="dxa"/>
          </w:tcPr>
          <w:p w14:paraId="043C132E" w14:textId="77777777" w:rsidR="00A510FA" w:rsidRPr="00E86B1F" w:rsidRDefault="00A510FA" w:rsidP="000B334C">
            <w:pPr>
              <w:ind w:right="0"/>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INDICATIVE RESOURCES BY</w:t>
            </w:r>
          </w:p>
          <w:p w14:paraId="0FB86E1B" w14:textId="77777777" w:rsidR="00A510FA" w:rsidRPr="00E86B1F" w:rsidRDefault="00A510FA" w:rsidP="000B334C">
            <w:pPr>
              <w:ind w:right="0"/>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OUTCOME (US$)</w:t>
            </w:r>
          </w:p>
        </w:tc>
      </w:tr>
      <w:tr w:rsidR="00A510FA" w:rsidRPr="00DD6CFE" w14:paraId="38239280"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98" w:type="dxa"/>
          </w:tcPr>
          <w:p w14:paraId="01B08A7F" w14:textId="77777777" w:rsidR="00A510FA" w:rsidRPr="00E86B1F" w:rsidRDefault="00A510FA" w:rsidP="000B334C">
            <w:pPr>
              <w:ind w:left="142" w:right="0"/>
              <w:jc w:val="left"/>
              <w:rPr>
                <w:rFonts w:ascii="Garamond" w:hAnsi="Garamond"/>
                <w:sz w:val="18"/>
                <w:szCs w:val="18"/>
              </w:rPr>
            </w:pPr>
            <w:r w:rsidRPr="00E86B1F">
              <w:rPr>
                <w:rFonts w:ascii="Garamond" w:hAnsi="Garamond"/>
                <w:sz w:val="18"/>
                <w:szCs w:val="18"/>
              </w:rPr>
              <w:t>Proposals for policy, institutional and operational reform in the justice sector formulated and actions taken to build consensus among stakeholders.</w:t>
            </w:r>
          </w:p>
          <w:p w14:paraId="6CBDC94E" w14:textId="77777777" w:rsidR="00A510FA" w:rsidRPr="00E86B1F" w:rsidRDefault="00A510FA" w:rsidP="000B334C">
            <w:pPr>
              <w:ind w:left="142" w:right="0"/>
              <w:jc w:val="left"/>
              <w:rPr>
                <w:rFonts w:ascii="Garamond" w:hAnsi="Garamond"/>
                <w:sz w:val="18"/>
                <w:szCs w:val="18"/>
              </w:rPr>
            </w:pPr>
            <w:r w:rsidRPr="00E86B1F">
              <w:rPr>
                <w:rFonts w:ascii="Garamond" w:hAnsi="Garamond"/>
                <w:sz w:val="18"/>
                <w:szCs w:val="18"/>
              </w:rPr>
              <w:t>Institutional development plans prepared, financed and rolled-out to enable Peace Councils in ‘hot spots’ to reach operational status.</w:t>
            </w:r>
          </w:p>
        </w:tc>
        <w:tc>
          <w:tcPr>
            <w:tcW w:w="2295" w:type="dxa"/>
          </w:tcPr>
          <w:p w14:paraId="47E0A4C2"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UNDP will pursue policy analysis and advocacy, assist with capacity development, and foster methods and platforms for dialogue.</w:t>
            </w:r>
          </w:p>
        </w:tc>
        <w:tc>
          <w:tcPr>
            <w:tcW w:w="2367" w:type="dxa"/>
          </w:tcPr>
          <w:p w14:paraId="101D74C8"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Indicator: Selected judicial and conflict management institutions operational.</w:t>
            </w:r>
          </w:p>
          <w:p w14:paraId="5515C903"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Baseline: absence of a Ghana Prosecution Service (GPS); peace</w:t>
            </w:r>
          </w:p>
          <w:p w14:paraId="3FCD664F"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architecture law tabled Target: Justice sector automated; agreement on the establishment of a GPS; Peace Councils operational in</w:t>
            </w:r>
          </w:p>
          <w:p w14:paraId="45DAC5F5"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50% ‘hot spots’.</w:t>
            </w:r>
          </w:p>
        </w:tc>
        <w:tc>
          <w:tcPr>
            <w:tcW w:w="1902" w:type="dxa"/>
          </w:tcPr>
          <w:p w14:paraId="74E91900"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Regular:</w:t>
            </w:r>
          </w:p>
          <w:p w14:paraId="2D70FC67"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US$ 15 million</w:t>
            </w:r>
          </w:p>
          <w:p w14:paraId="628FC85E"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Other:</w:t>
            </w:r>
          </w:p>
          <w:p w14:paraId="4106ACE5" w14:textId="77777777" w:rsidR="00A510FA" w:rsidRPr="00E86B1F" w:rsidRDefault="00A510FA" w:rsidP="000B334C">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US$ 18 million</w:t>
            </w:r>
          </w:p>
        </w:tc>
      </w:tr>
    </w:tbl>
    <w:p w14:paraId="47B81303" w14:textId="77777777" w:rsidR="00A510FA" w:rsidRPr="00E86B1F" w:rsidRDefault="00A510FA" w:rsidP="000B334C">
      <w:pPr>
        <w:ind w:right="0"/>
        <w:rPr>
          <w:rFonts w:ascii="Garamond" w:hAnsi="Garamond"/>
        </w:rPr>
      </w:pPr>
    </w:p>
    <w:p w14:paraId="7BBE441C" w14:textId="77777777" w:rsidR="00A510FA" w:rsidRPr="00E86B1F" w:rsidRDefault="00A510FA" w:rsidP="000B334C">
      <w:pPr>
        <w:tabs>
          <w:tab w:val="left" w:pos="9072"/>
        </w:tabs>
        <w:ind w:right="0"/>
        <w:rPr>
          <w:rFonts w:ascii="Garamond" w:hAnsi="Garamond"/>
        </w:rPr>
      </w:pPr>
      <w:r w:rsidRPr="00E86B1F">
        <w:rPr>
          <w:rFonts w:ascii="Garamond" w:hAnsi="Garamond"/>
        </w:rPr>
        <w:t xml:space="preserve">The implementation of the CPD considerably expanded the envisaged outputs. </w:t>
      </w:r>
      <w:r w:rsidR="00181620" w:rsidRPr="00E86B1F">
        <w:rPr>
          <w:rFonts w:ascii="Garamond" w:hAnsi="Garamond"/>
        </w:rPr>
        <w:t>F</w:t>
      </w:r>
      <w:r w:rsidR="00887805" w:rsidRPr="00E86B1F">
        <w:rPr>
          <w:rFonts w:ascii="Garamond" w:hAnsi="Garamond"/>
        </w:rPr>
        <w:t>our</w:t>
      </w:r>
      <w:r w:rsidRPr="00E86B1F">
        <w:rPr>
          <w:rFonts w:ascii="Garamond" w:hAnsi="Garamond"/>
        </w:rPr>
        <w:t xml:space="preserve"> projects were implemented during the CPD programming cycle (Consolidating Peace, J-PASS, Transparency and </w:t>
      </w:r>
      <w:r w:rsidRPr="00E86B1F">
        <w:rPr>
          <w:rFonts w:ascii="Garamond" w:hAnsi="Garamond"/>
        </w:rPr>
        <w:lastRenderedPageBreak/>
        <w:t>Accountability, Representation and Participation</w:t>
      </w:r>
      <w:r w:rsidR="00961A2F" w:rsidRPr="00E86B1F">
        <w:rPr>
          <w:rFonts w:ascii="Garamond" w:hAnsi="Garamond"/>
        </w:rPr>
        <w:t>).</w:t>
      </w:r>
      <w:r w:rsidRPr="00E86B1F">
        <w:rPr>
          <w:rFonts w:ascii="Garamond" w:hAnsi="Garamond"/>
        </w:rPr>
        <w:t>, A very large number of responsible parties were engaged in the projects’ implementation (to count some of them, 6 + CSOs for Transparency and Accountability, and 16 + CSOs for Representation and Participation).</w:t>
      </w:r>
      <w:r w:rsidR="00F82A11" w:rsidRPr="00E86B1F">
        <w:rPr>
          <w:rFonts w:ascii="Garamond" w:hAnsi="Garamond"/>
        </w:rPr>
        <w:t xml:space="preserve"> </w:t>
      </w:r>
    </w:p>
    <w:p w14:paraId="4D47E733" w14:textId="77777777" w:rsidR="00A510FA" w:rsidRPr="00E86B1F" w:rsidRDefault="00A510FA" w:rsidP="000B334C">
      <w:pPr>
        <w:tabs>
          <w:tab w:val="left" w:pos="9072"/>
        </w:tabs>
        <w:ind w:right="0"/>
        <w:rPr>
          <w:rFonts w:ascii="Garamond" w:hAnsi="Garamond"/>
        </w:rPr>
      </w:pPr>
      <w:r w:rsidRPr="00E86B1F">
        <w:rPr>
          <w:rFonts w:ascii="Garamond" w:hAnsi="Garamond"/>
        </w:rPr>
        <w:t>Activities were not limited to support to the justice sector and to Peace Councils</w:t>
      </w:r>
      <w:r w:rsidR="00BC3BE3" w:rsidRPr="00E86B1F">
        <w:rPr>
          <w:rFonts w:ascii="Garamond" w:hAnsi="Garamond"/>
        </w:rPr>
        <w:t xml:space="preserve"> as indicated in the CPD</w:t>
      </w:r>
      <w:r w:rsidRPr="00E86B1F">
        <w:rPr>
          <w:rFonts w:ascii="Garamond" w:hAnsi="Garamond"/>
        </w:rPr>
        <w:t>, but were extended to other institutions and actors equally relevant to the cluster and embraced areas such as decentralisation, security, youth, corruption, complaint mechanisms, people with disabilities.</w:t>
      </w:r>
    </w:p>
    <w:p w14:paraId="5A7D6146" w14:textId="77777777" w:rsidR="00A510FA" w:rsidRPr="00E86B1F" w:rsidRDefault="00A510FA" w:rsidP="000B334C">
      <w:pPr>
        <w:tabs>
          <w:tab w:val="left" w:pos="9072"/>
        </w:tabs>
        <w:ind w:right="0"/>
        <w:rPr>
          <w:rFonts w:ascii="Garamond" w:hAnsi="Garamond"/>
        </w:rPr>
      </w:pPr>
      <w:r w:rsidRPr="00E86B1F">
        <w:rPr>
          <w:rFonts w:ascii="Garamond" w:hAnsi="Garamond"/>
        </w:rPr>
        <w:t xml:space="preserve">Typologies of activity ranged from training to awareness, support to the creation of national platforms, support to the drafting of legislation, support to the elaboration of strategic plans, development of action plans, development of communication policies and gender policies. </w:t>
      </w:r>
    </w:p>
    <w:p w14:paraId="17099ACA" w14:textId="77777777" w:rsidR="00A510FA" w:rsidRPr="00E86B1F" w:rsidRDefault="00A510FA" w:rsidP="000B334C">
      <w:pPr>
        <w:tabs>
          <w:tab w:val="left" w:pos="9072"/>
        </w:tabs>
        <w:ind w:right="0"/>
        <w:rPr>
          <w:rFonts w:ascii="Garamond" w:hAnsi="Garamond"/>
        </w:rPr>
      </w:pPr>
      <w:r w:rsidRPr="00E86B1F">
        <w:rPr>
          <w:rFonts w:ascii="Garamond" w:hAnsi="Garamond"/>
        </w:rPr>
        <w:t>Among the most significant achievements in the area, the following is worthwhile noticing.</w:t>
      </w:r>
      <w:r w:rsidR="00065495" w:rsidRPr="00E86B1F">
        <w:rPr>
          <w:rFonts w:ascii="Garamond" w:hAnsi="Garamond"/>
        </w:rPr>
        <w:t xml:space="preserve"> The selection of projects has been made taking into consideration availability of information and interviews held. The programming staff can decide </w:t>
      </w:r>
      <w:r w:rsidR="00442CD1" w:rsidRPr="000B334C">
        <w:rPr>
          <w:rFonts w:ascii="Garamond" w:hAnsi="Garamond"/>
        </w:rPr>
        <w:t>whether</w:t>
      </w:r>
      <w:r w:rsidR="00065495" w:rsidRPr="00E86B1F">
        <w:rPr>
          <w:rFonts w:ascii="Garamond" w:hAnsi="Garamond"/>
        </w:rPr>
        <w:t xml:space="preserve"> to insert other projects </w:t>
      </w:r>
      <w:r w:rsidRPr="00E86B1F">
        <w:rPr>
          <w:rFonts w:ascii="Garamond" w:hAnsi="Garamond"/>
          <w:u w:val="single"/>
        </w:rPr>
        <w:t>Consolidation of Peace</w:t>
      </w:r>
      <w:r w:rsidRPr="00E86B1F">
        <w:rPr>
          <w:rFonts w:ascii="Garamond" w:hAnsi="Garamond"/>
        </w:rPr>
        <w:t>: the bulk of i</w:t>
      </w:r>
      <w:r w:rsidR="00B27B15">
        <w:rPr>
          <w:rFonts w:ascii="Garamond" w:hAnsi="Garamond"/>
        </w:rPr>
        <w:t>nterventions were</w:t>
      </w:r>
      <w:r w:rsidRPr="00E86B1F">
        <w:rPr>
          <w:rFonts w:ascii="Garamond" w:hAnsi="Garamond"/>
        </w:rPr>
        <w:t xml:space="preserve"> focused on the strengthening of the National Peace Council. This included the establishment of nine regional peace councils; the development of a 5 year strategic plan for the NPC; the drafting of a public relations/communications strategy of the NPC; the organisation of numerous dialogue sessions; training models for traditional religious leaders; preparation of a conflict mediation strategy manual; a study on capacity needs assessment of Ghana’s peace architecture on the topic “Capacity needs assessment of Ghana’s Peace Architecture, national, regional and district levels”. These activities, often implemented with a variety of national and local stakeholders, have surely contributed to strengthen national capacities of manage and prevent conflicts. An evidence of that is provided by the success of project-related institutions in their contributions to the peaceful </w:t>
      </w:r>
      <w:r w:rsidR="00734E72" w:rsidRPr="00E86B1F">
        <w:rPr>
          <w:rFonts w:ascii="Garamond" w:hAnsi="Garamond"/>
        </w:rPr>
        <w:t>2016</w:t>
      </w:r>
      <w:r w:rsidRPr="00E86B1F">
        <w:rPr>
          <w:rFonts w:ascii="Garamond" w:hAnsi="Garamond"/>
        </w:rPr>
        <w:t xml:space="preserve">election process, where the decisive role of UNDP was unanimously recognised by all country stakeholders. </w:t>
      </w:r>
    </w:p>
    <w:p w14:paraId="6684017C" w14:textId="77777777" w:rsidR="00A510FA" w:rsidRPr="00E86B1F" w:rsidRDefault="00A510FA" w:rsidP="000B334C">
      <w:pPr>
        <w:tabs>
          <w:tab w:val="left" w:pos="9072"/>
        </w:tabs>
        <w:ind w:right="0"/>
        <w:rPr>
          <w:rFonts w:ascii="Garamond" w:hAnsi="Garamond"/>
        </w:rPr>
      </w:pPr>
      <w:r w:rsidRPr="00E86B1F">
        <w:rPr>
          <w:rFonts w:ascii="Garamond" w:hAnsi="Garamond"/>
        </w:rPr>
        <w:t xml:space="preserve">UNDP has been a leading institution supporting the consolidation of the National Peace Architecture. The capacity of the peace actors and the NPC board were increased specifically in mediation and conflict analysis, leading to a successful intervention of the NPC in six of the most violent and active conflicts in the country. </w:t>
      </w:r>
    </w:p>
    <w:p w14:paraId="7139E489" w14:textId="77777777" w:rsidR="0025775A" w:rsidRPr="00E86B1F" w:rsidRDefault="0025775A" w:rsidP="0025775A">
      <w:pPr>
        <w:tabs>
          <w:tab w:val="left" w:pos="9072"/>
        </w:tabs>
        <w:ind w:right="0"/>
        <w:rPr>
          <w:rFonts w:ascii="Garamond" w:hAnsi="Garamond"/>
        </w:rPr>
      </w:pPr>
      <w:r w:rsidRPr="00E86B1F">
        <w:rPr>
          <w:rFonts w:ascii="Garamond" w:hAnsi="Garamond"/>
        </w:rPr>
        <w:t xml:space="preserve">One of the merits of UNDP in the election process was among others its support to the Electoral Commission, provided under the </w:t>
      </w:r>
      <w:r w:rsidRPr="00E86B1F">
        <w:rPr>
          <w:rFonts w:ascii="Garamond" w:hAnsi="Garamond"/>
          <w:u w:val="single"/>
        </w:rPr>
        <w:t>Representation and Participation</w:t>
      </w:r>
      <w:r w:rsidRPr="00E86B1F">
        <w:rPr>
          <w:rFonts w:ascii="Garamond" w:hAnsi="Garamond"/>
        </w:rPr>
        <w:t xml:space="preserve"> project. Since March 2012, the EC had implemented a biometric system of registration for the electoral register prior to the 2012 elections, to prevent double registration and to eliminate ghost names in the old register. These efforts, supported by UNDP, had significantly contributed to the conduct of peaceful elections in December 2012. Further analysis conducted in the following years (2012 and 2013) revealed the persistence of administrative lapses in the collation, transmission and declaration of elections results by the EC as well as the capacity of EC's temporary staff, judiciary, civil society, media and candidates' polling agents. UNDP support therefore focused on those areas. Evidence of the UNDP success was provided after the recent elections, when the Electoral Commission officially and publically praised the organisation for its precious contribution to strengthening the EC capacities in contributing to a free and fair electoral process. </w:t>
      </w:r>
    </w:p>
    <w:p w14:paraId="55014A96" w14:textId="77777777" w:rsidR="0025775A" w:rsidRPr="00E86B1F" w:rsidRDefault="0025775A" w:rsidP="0025775A">
      <w:pPr>
        <w:tabs>
          <w:tab w:val="left" w:pos="9072"/>
        </w:tabs>
        <w:ind w:right="0"/>
        <w:rPr>
          <w:rFonts w:ascii="Garamond" w:hAnsi="Garamond"/>
        </w:rPr>
      </w:pPr>
      <w:r w:rsidRPr="00E86B1F">
        <w:rPr>
          <w:rFonts w:ascii="Garamond" w:hAnsi="Garamond"/>
        </w:rPr>
        <w:t xml:space="preserve">Apart from the EC, the R&amp;P project has achieved highly satisfactory results in its gender component, where UNDP has supported the production of relevant policies, strategies and tools: the Impact Assessment of Gender Statistics and Sex Disaggregated Data Training; support to the drafting of the Affirmative Action Bill, including a series of workshops; gender reporting templates developed for quarterly reporting by Gender Focal Persons in main line Ministries, where 68 % of Gender focal Persons and Budget Officers received capacity building on gender mainstreaming and gender responsive budgeting;  the development of a Five Years Draft  Strategic Plan for the Ministry of Gender.  All these activities have certainly raised the capacity of the country to put in place and implement gender equality policies, thus contributing to the alignment of Ghana with internationally recognised standards. </w:t>
      </w:r>
    </w:p>
    <w:p w14:paraId="2D974F35" w14:textId="77777777" w:rsidR="0025775A" w:rsidRPr="00E86B1F" w:rsidRDefault="0025775A" w:rsidP="0025775A">
      <w:pPr>
        <w:tabs>
          <w:tab w:val="left" w:pos="9072"/>
        </w:tabs>
        <w:ind w:right="0"/>
        <w:rPr>
          <w:rFonts w:ascii="Garamond" w:hAnsi="Garamond"/>
        </w:rPr>
      </w:pPr>
      <w:r w:rsidRPr="00E86B1F">
        <w:rPr>
          <w:rFonts w:ascii="Garamond" w:hAnsi="Garamond"/>
        </w:rPr>
        <w:lastRenderedPageBreak/>
        <w:t>UNDP’s support for the advocacy and passage of the Ghana AIDS Commission bill has also yielded good results. The Ghana AIDS commission bill has been passed by parliament and provides the country with the needed framework to further strengthen HIV prevention efforts</w:t>
      </w:r>
    </w:p>
    <w:p w14:paraId="20C6819E" w14:textId="77777777" w:rsidR="0025775A" w:rsidRPr="00E86B1F" w:rsidRDefault="0025775A" w:rsidP="0025775A">
      <w:pPr>
        <w:ind w:right="0"/>
        <w:rPr>
          <w:rFonts w:ascii="Garamond" w:hAnsi="Garamond"/>
        </w:rPr>
      </w:pPr>
      <w:r w:rsidRPr="00E86B1F">
        <w:rPr>
          <w:rFonts w:ascii="Garamond" w:hAnsi="Garamond"/>
        </w:rPr>
        <w:t>R &amp; P also supported citizens’ engagement with local government.  With UNDP’s support, a National Policy Framework and Practitioner Manual on Popular Participation has been developed, validated, published and disseminated.  A consultative process was used to facilitate effective engagement of local people towards stronger community cohesion and a shared development agenda through greater accountability and transparency. In connection with this the engagements between duty bearers and right holders in nineteen (19) districts across the country has improved significantly as a result of the activation of the Public Relations and Complaints Committee (PRCC)in these districts with UNDP’s support.  Thus District assemblies across the country to now have a standardised guideline on engaging citizens at the local level in the governance process with the development, validation, publication and dissemination of the with support from UNDP</w:t>
      </w:r>
    </w:p>
    <w:p w14:paraId="7A674A4F" w14:textId="77777777" w:rsidR="0025775A" w:rsidRPr="00E86B1F" w:rsidRDefault="0025775A" w:rsidP="0025775A">
      <w:pPr>
        <w:ind w:right="0"/>
        <w:rPr>
          <w:rFonts w:ascii="Garamond" w:hAnsi="Garamond"/>
        </w:rPr>
      </w:pPr>
      <w:r w:rsidRPr="00E86B1F">
        <w:rPr>
          <w:rFonts w:ascii="Garamond" w:hAnsi="Garamond"/>
        </w:rPr>
        <w:t>Participation of Marginalized groups in Local Governance was supported by UNDP through</w:t>
      </w:r>
      <w:r w:rsidRPr="00E86B1F">
        <w:rPr>
          <w:rFonts w:ascii="Garamond" w:hAnsi="Garamond"/>
          <w:b/>
        </w:rPr>
        <w:t xml:space="preserve"> </w:t>
      </w:r>
      <w:r w:rsidRPr="00E86B1F">
        <w:rPr>
          <w:rFonts w:ascii="Garamond" w:hAnsi="Garamond"/>
        </w:rPr>
        <w:t xml:space="preserve">various platforms of engagement which has led to an improvement in the participation of the Youth and Persons with Disability (PWDs). For example, 473(43% female) Persons with disabilities (PWDs), are effectively engaging district level officials to discuss their rights and welfare issues and 1640 youth (45% female) participated in the planning and budgeting processes within their respective districts. </w:t>
      </w:r>
    </w:p>
    <w:p w14:paraId="679AB694" w14:textId="77777777" w:rsidR="0025775A" w:rsidRPr="00E86B1F" w:rsidRDefault="0025775A" w:rsidP="0025775A">
      <w:pPr>
        <w:ind w:right="0"/>
        <w:rPr>
          <w:rFonts w:ascii="Garamond" w:hAnsi="Garamond"/>
        </w:rPr>
      </w:pPr>
      <w:r w:rsidRPr="00E86B1F">
        <w:rPr>
          <w:rFonts w:ascii="Garamond" w:hAnsi="Garamond"/>
        </w:rPr>
        <w:t xml:space="preserve">86 Persons with Disabilities (PWD) were able to make their welfare related issues known to District Level Officials and Representatives of Political Parties to facilitate the integration of these issues into Party Manifestoes and medium term development plans of the district assemblies. This engagement become necessary as a UNDP sponsored assessment to determine the extent of their participation in local level decision making indicated low level of participation of the PWDs in the governance process at the local level.  </w:t>
      </w:r>
    </w:p>
    <w:p w14:paraId="355B2B9A" w14:textId="77777777" w:rsidR="0025775A" w:rsidRPr="00E86B1F" w:rsidRDefault="0025775A" w:rsidP="0025775A">
      <w:pPr>
        <w:ind w:right="0"/>
        <w:rPr>
          <w:rFonts w:ascii="Garamond" w:hAnsi="Garamond"/>
        </w:rPr>
      </w:pPr>
      <w:r w:rsidRPr="00E86B1F">
        <w:rPr>
          <w:rFonts w:ascii="Garamond" w:hAnsi="Garamond"/>
        </w:rPr>
        <w:t>Additionally, UNDP supported platforms for accountability such as the governance assessments in 80 districts across the country, the establishment and operations of Local accountability networks (LANEKs) in eight districts and the assessing the transparency and accountability of health care delivery in 12 districts across the country. The results of these included over 7,584 citizens in twelve districts who have had the opportunity to have direct interactions with their local government representatives and health service providers to demand for accountability and answers to their concerns in various areas of development, particularly public service delivery with focus on health. In addition, over 33,299 citizens have participated in platforms for accountability established in over 80 districts through governance assessments and regular interface meetings between duty bearers and right holders. Interface accountability platforms supported by UNDP enhanced rapport between citizens and MMDAs results in the addressing of some concerns raised by citizens in 8 districts</w:t>
      </w:r>
    </w:p>
    <w:p w14:paraId="05A472A3" w14:textId="77777777" w:rsidR="0025775A" w:rsidRDefault="0025775A" w:rsidP="0025775A">
      <w:pPr>
        <w:tabs>
          <w:tab w:val="left" w:pos="9072"/>
        </w:tabs>
        <w:ind w:right="0"/>
        <w:rPr>
          <w:rFonts w:ascii="Garamond" w:hAnsi="Garamond"/>
        </w:rPr>
      </w:pPr>
      <w:r w:rsidRPr="00B27B15">
        <w:rPr>
          <w:rFonts w:ascii="Garamond" w:hAnsi="Garamond"/>
        </w:rPr>
        <w:t>UNDP</w:t>
      </w:r>
      <w:r w:rsidRPr="00E86B1F">
        <w:rPr>
          <w:rFonts w:ascii="Garamond" w:hAnsi="Garamond"/>
        </w:rPr>
        <w:t xml:space="preserve"> supported the constitutional review process, providing assistance to both the Constitutional Review Commission (CRC) and the Constitutional Review Implementation Committee (CRIC) to propose amendments, implement Government’s white paper response and finalize the amended entrenched and non-entrenched provisions as well as sensitized key stakeholders in the 10 region on the amended provisions and also disseminate the report of the Constitutional Review Commission disseminated to a wide range of institutions including braille versions to the visually </w:t>
      </w:r>
      <w:r w:rsidRPr="00DD6CFE">
        <w:rPr>
          <w:rFonts w:ascii="Garamond" w:hAnsi="Garamond"/>
        </w:rPr>
        <w:t xml:space="preserve">Impaired. </w:t>
      </w:r>
    </w:p>
    <w:p w14:paraId="10CE99D4" w14:textId="77777777" w:rsidR="0025775A" w:rsidRPr="008C4E9B" w:rsidRDefault="0025775A" w:rsidP="0025775A">
      <w:pPr>
        <w:tabs>
          <w:tab w:val="left" w:pos="9072"/>
        </w:tabs>
        <w:ind w:right="0"/>
        <w:rPr>
          <w:rFonts w:ascii="Garamond" w:hAnsi="Garamond"/>
        </w:rPr>
      </w:pPr>
      <w:r>
        <w:rPr>
          <w:rFonts w:ascii="Garamond" w:hAnsi="Garamond"/>
        </w:rPr>
        <w:t>In Ghana, the youth and p</w:t>
      </w:r>
      <w:r w:rsidRPr="008C4E9B">
        <w:rPr>
          <w:rFonts w:ascii="Garamond" w:hAnsi="Garamond"/>
        </w:rPr>
        <w:t xml:space="preserve">ersons with disability are among the group of people who are marginalised from participating fully in the governance process. To address this, UNDP supported the creation of platforms for engagement to enable them to engage with local government officials to address their needs and concerns as well as participate in planning and budgeting processes at the local level. </w:t>
      </w:r>
    </w:p>
    <w:p w14:paraId="60F01FD9" w14:textId="77777777" w:rsidR="0025775A" w:rsidRPr="008C4E9B" w:rsidRDefault="0025775A" w:rsidP="0025775A">
      <w:pPr>
        <w:tabs>
          <w:tab w:val="left" w:pos="9072"/>
        </w:tabs>
        <w:ind w:right="0"/>
        <w:rPr>
          <w:rFonts w:ascii="Garamond" w:hAnsi="Garamond"/>
        </w:rPr>
      </w:pPr>
      <w:r w:rsidRPr="008C4E9B">
        <w:rPr>
          <w:rFonts w:ascii="Garamond" w:hAnsi="Garamond"/>
        </w:rPr>
        <w:lastRenderedPageBreak/>
        <w:t>In 2015, 1500 youth (45% female) participated in the planning and budgeting processes within their respective districts due to their improved ability from training received and platforms created with UNDP Support.  Additionally, over 600 female youth participated in the planning and budgeting processes within their respective districts as a result of training received and platforms created. (Youth Bridge Foundation annual report)</w:t>
      </w:r>
      <w:r>
        <w:rPr>
          <w:rFonts w:ascii="Garamond" w:hAnsi="Garamond"/>
        </w:rPr>
        <w:t>.</w:t>
      </w:r>
    </w:p>
    <w:p w14:paraId="7702ACC2" w14:textId="77777777" w:rsidR="0025775A" w:rsidRPr="000F4034" w:rsidRDefault="0025775A" w:rsidP="0025775A">
      <w:pPr>
        <w:tabs>
          <w:tab w:val="left" w:pos="9072"/>
        </w:tabs>
        <w:ind w:right="0"/>
        <w:rPr>
          <w:rFonts w:ascii="Garamond" w:hAnsi="Garamond"/>
        </w:rPr>
      </w:pPr>
      <w:r>
        <w:rPr>
          <w:rFonts w:ascii="Garamond" w:hAnsi="Garamond"/>
        </w:rPr>
        <w:t>I</w:t>
      </w:r>
      <w:r w:rsidRPr="008C4E9B">
        <w:rPr>
          <w:rFonts w:ascii="Garamond" w:hAnsi="Garamond"/>
        </w:rPr>
        <w:t xml:space="preserve">n the youth area, </w:t>
      </w:r>
      <w:r>
        <w:rPr>
          <w:rFonts w:ascii="Garamond" w:hAnsi="Garamond"/>
        </w:rPr>
        <w:t>s</w:t>
      </w:r>
      <w:r w:rsidRPr="00E86B1F">
        <w:rPr>
          <w:rFonts w:ascii="Garamond" w:hAnsi="Garamond"/>
        </w:rPr>
        <w:t xml:space="preserve">pecific activities supported included: national platform for stakeholders created for mid-year performance review on improving frontiers for youth mobilization and engagement; </w:t>
      </w:r>
      <w:r>
        <w:rPr>
          <w:rFonts w:ascii="Garamond" w:hAnsi="Garamond"/>
        </w:rPr>
        <w:t>r</w:t>
      </w:r>
      <w:r w:rsidRPr="00E86B1F">
        <w:rPr>
          <w:rFonts w:ascii="Garamond" w:hAnsi="Garamond"/>
        </w:rPr>
        <w:t xml:space="preserve">esearch on available structures for engagement of youth at the local level completed; public discussion supporting call for improved structures and investment into youth organized; youth in media network established for sustained advocacy/publication on the importance of youth participation in the governance process. </w:t>
      </w:r>
      <w:r w:rsidRPr="00E86B1F">
        <w:rPr>
          <w:rFonts w:ascii="Garamond" w:hAnsi="Garamond"/>
          <w:i/>
        </w:rPr>
        <w:t xml:space="preserve"> </w:t>
      </w:r>
      <w:r w:rsidRPr="00E86B1F">
        <w:rPr>
          <w:rFonts w:ascii="Garamond" w:hAnsi="Garamond"/>
        </w:rPr>
        <w:t xml:space="preserve">In 2016, advocacy through the engagements of key stakeholders on the provision of structures for the engagement of youth at the local level, resulted in the laying of the National Youth service bill, </w:t>
      </w:r>
      <w:r w:rsidRPr="00DD6CFE">
        <w:rPr>
          <w:rFonts w:ascii="Garamond" w:hAnsi="Garamond"/>
        </w:rPr>
        <w:t>currently in</w:t>
      </w:r>
      <w:r w:rsidRPr="00E86B1F">
        <w:rPr>
          <w:rFonts w:ascii="Garamond" w:hAnsi="Garamond"/>
        </w:rPr>
        <w:t xml:space="preserve"> the Parliament for passage. This legislation will allow the mainstreaming of youth activities into action plans of the district assembly.</w:t>
      </w:r>
      <w:r w:rsidRPr="00E86B1F" w:rsidDel="00A613D3">
        <w:rPr>
          <w:rFonts w:ascii="Garamond" w:hAnsi="Garamond"/>
        </w:rPr>
        <w:t xml:space="preserve"> </w:t>
      </w:r>
      <w:r w:rsidRPr="00E86B1F">
        <w:rPr>
          <w:rFonts w:ascii="Garamond" w:hAnsi="Garamond"/>
        </w:rPr>
        <w:t xml:space="preserve">This is to be considered a significant </w:t>
      </w:r>
      <w:r w:rsidRPr="000F4034">
        <w:rPr>
          <w:rFonts w:ascii="Garamond" w:hAnsi="Garamond"/>
        </w:rPr>
        <w:t>achievement of the project.</w:t>
      </w:r>
    </w:p>
    <w:p w14:paraId="3CAA8204" w14:textId="77777777" w:rsidR="0025775A" w:rsidRPr="000F4034" w:rsidRDefault="0025775A" w:rsidP="0025775A">
      <w:pPr>
        <w:tabs>
          <w:tab w:val="left" w:pos="9072"/>
        </w:tabs>
        <w:ind w:right="0"/>
        <w:rPr>
          <w:rFonts w:ascii="Garamond" w:hAnsi="Garamond"/>
          <w:b/>
        </w:rPr>
      </w:pPr>
      <w:r w:rsidRPr="000F4034">
        <w:rPr>
          <w:rFonts w:ascii="Garamond" w:hAnsi="Garamond"/>
        </w:rPr>
        <w:t>It is not clear to the evaluators whether such results are still in place, i.e. whether youth and women are still participating in planning and budgeting processes.</w:t>
      </w:r>
    </w:p>
    <w:p w14:paraId="744AB0E3" w14:textId="77777777" w:rsidR="00A510FA" w:rsidRPr="00E86B1F" w:rsidRDefault="00A510FA" w:rsidP="000B334C">
      <w:pPr>
        <w:tabs>
          <w:tab w:val="left" w:pos="9072"/>
        </w:tabs>
        <w:ind w:right="0"/>
        <w:rPr>
          <w:rFonts w:ascii="Garamond" w:hAnsi="Garamond"/>
        </w:rPr>
      </w:pPr>
      <w:r w:rsidRPr="00E86B1F">
        <w:rPr>
          <w:rFonts w:ascii="Garamond" w:hAnsi="Garamond"/>
          <w:u w:val="single"/>
        </w:rPr>
        <w:t>Transparency and Accountability</w:t>
      </w:r>
      <w:r w:rsidRPr="00E86B1F">
        <w:rPr>
          <w:rFonts w:ascii="Garamond" w:hAnsi="Garamond"/>
        </w:rPr>
        <w:t xml:space="preserve">. The focus of the project is on enhancing mechanisms for fighting corruption and for enabling citizens to monitor accountability of MDAs. The most significant achievements have been the approval of the National Anti-Corruption Action Plan (NACAP), to which UNDP contributed </w:t>
      </w:r>
      <w:r w:rsidR="00436A13" w:rsidRPr="00E86B1F">
        <w:rPr>
          <w:rFonts w:ascii="Garamond" w:hAnsi="Garamond"/>
        </w:rPr>
        <w:t xml:space="preserve">by supporting CHRAJ to engage </w:t>
      </w:r>
      <w:r w:rsidRPr="00E86B1F">
        <w:rPr>
          <w:rFonts w:ascii="Garamond" w:hAnsi="Garamond"/>
        </w:rPr>
        <w:t>Parliament; and the strengthening of capacities of the CHRAJ</w:t>
      </w:r>
      <w:r w:rsidR="00436A13" w:rsidRPr="00E86B1F">
        <w:rPr>
          <w:rFonts w:ascii="Garamond" w:hAnsi="Garamond"/>
        </w:rPr>
        <w:t>’s ombudsman function</w:t>
      </w:r>
      <w:r w:rsidRPr="00E86B1F">
        <w:rPr>
          <w:rFonts w:ascii="Garamond" w:hAnsi="Garamond"/>
        </w:rPr>
        <w:t xml:space="preserve"> as a result of trainings provided to its staff through different workshops. </w:t>
      </w:r>
    </w:p>
    <w:p w14:paraId="7070E1B5" w14:textId="77777777" w:rsidR="00541A93" w:rsidRPr="00E86B1F" w:rsidRDefault="005A0BCC" w:rsidP="00E86B1F">
      <w:pPr>
        <w:ind w:right="0"/>
        <w:rPr>
          <w:rFonts w:ascii="Garamond" w:hAnsi="Garamond"/>
        </w:rPr>
      </w:pPr>
      <w:r w:rsidRPr="00E86B1F">
        <w:rPr>
          <w:rFonts w:ascii="Garamond" w:hAnsi="Garamond"/>
        </w:rPr>
        <w:t xml:space="preserve">UNDP has been supporting key legal and Justice </w:t>
      </w:r>
      <w:r w:rsidR="00D52F80" w:rsidRPr="00E86B1F">
        <w:rPr>
          <w:rFonts w:ascii="Garamond" w:hAnsi="Garamond"/>
        </w:rPr>
        <w:t>Institutions</w:t>
      </w:r>
      <w:r w:rsidR="000B334C" w:rsidRPr="00DD6CFE">
        <w:rPr>
          <w:rFonts w:ascii="Garamond" w:hAnsi="Garamond"/>
        </w:rPr>
        <w:t>, addressing</w:t>
      </w:r>
      <w:r w:rsidRPr="00E86B1F">
        <w:rPr>
          <w:rFonts w:ascii="Garamond" w:hAnsi="Garamond"/>
          <w:lang w:eastAsia="en-GB"/>
        </w:rPr>
        <w:t xml:space="preserve"> comprehensively some of the key findings of the baseline study conducted in 2012.  The study</w:t>
      </w:r>
      <w:r w:rsidR="00A613D3" w:rsidRPr="00E86B1F">
        <w:rPr>
          <w:rFonts w:ascii="Garamond" w:hAnsi="Garamond"/>
          <w:lang w:eastAsia="en-GB"/>
        </w:rPr>
        <w:t>,</w:t>
      </w:r>
      <w:r w:rsidRPr="00E86B1F">
        <w:rPr>
          <w:rFonts w:ascii="Garamond" w:hAnsi="Garamond"/>
          <w:lang w:eastAsia="en-GB"/>
        </w:rPr>
        <w:t xml:space="preserve"> which had been developed by the MoJAGD with support from UNDP through a consultative process</w:t>
      </w:r>
      <w:r w:rsidR="00A613D3" w:rsidRPr="00E86B1F">
        <w:rPr>
          <w:rFonts w:ascii="Garamond" w:hAnsi="Garamond"/>
          <w:lang w:eastAsia="en-GB"/>
        </w:rPr>
        <w:t>,</w:t>
      </w:r>
      <w:r w:rsidRPr="00E86B1F">
        <w:rPr>
          <w:rFonts w:ascii="Garamond" w:hAnsi="Garamond"/>
          <w:lang w:eastAsia="en-GB"/>
        </w:rPr>
        <w:t xml:space="preserve"> found key bottlenecks in the sector including a lack of communication and coordination among the justice sector institutions, delay in justice delivery, large numbers of remand prisoners without trail among others. Thus UNDP has since been supporting the implementation of the reform agenda by assisting with the establishment of a programme management unit with staff and necessary logistics, in addition to providing technical and financial support for the implementation of some of the key components of the reform. The main objective of the reform is for an efficient and effective justice delivery in Ghana. The implementation of the first phase of the reform started in August 2015.  Thus far</w:t>
      </w:r>
      <w:r w:rsidR="00A613D3" w:rsidRPr="00E86B1F">
        <w:rPr>
          <w:rFonts w:ascii="Garamond" w:hAnsi="Garamond"/>
          <w:lang w:eastAsia="en-GB"/>
        </w:rPr>
        <w:t>,</w:t>
      </w:r>
      <w:r w:rsidRPr="00E86B1F">
        <w:rPr>
          <w:rFonts w:ascii="Garamond" w:hAnsi="Garamond"/>
          <w:lang w:eastAsia="en-GB"/>
        </w:rPr>
        <w:t xml:space="preserve"> s</w:t>
      </w:r>
      <w:r w:rsidR="00541A93" w:rsidRPr="00E86B1F">
        <w:rPr>
          <w:rFonts w:ascii="Garamond" w:hAnsi="Garamond"/>
        </w:rPr>
        <w:t xml:space="preserve">upport to the Legal and Justice </w:t>
      </w:r>
      <w:r w:rsidR="00442CD1" w:rsidRPr="00DD6CFE">
        <w:rPr>
          <w:rFonts w:ascii="Garamond" w:hAnsi="Garamond"/>
        </w:rPr>
        <w:t>Sector</w:t>
      </w:r>
      <w:r w:rsidR="00541A93" w:rsidRPr="00E86B1F">
        <w:rPr>
          <w:rFonts w:ascii="Garamond" w:hAnsi="Garamond"/>
        </w:rPr>
        <w:t xml:space="preserve"> institutions enabled the</w:t>
      </w:r>
      <w:r w:rsidR="00A613D3" w:rsidRPr="00E86B1F">
        <w:rPr>
          <w:rFonts w:ascii="Garamond" w:hAnsi="Garamond"/>
        </w:rPr>
        <w:t xml:space="preserve"> </w:t>
      </w:r>
      <w:r w:rsidR="00BA7BC1" w:rsidRPr="00E86B1F">
        <w:rPr>
          <w:rFonts w:ascii="Garamond" w:hAnsi="Garamond"/>
        </w:rPr>
        <w:t>institutions to</w:t>
      </w:r>
      <w:r w:rsidR="00541A93" w:rsidRPr="00E86B1F">
        <w:rPr>
          <w:rFonts w:ascii="Garamond" w:hAnsi="Garamond"/>
        </w:rPr>
        <w:t xml:space="preserve"> work in a more transparent and standardize</w:t>
      </w:r>
      <w:r w:rsidR="00A613D3" w:rsidRPr="00E86B1F">
        <w:rPr>
          <w:rFonts w:ascii="Garamond" w:hAnsi="Garamond"/>
        </w:rPr>
        <w:t>d</w:t>
      </w:r>
      <w:r w:rsidR="00541A93" w:rsidRPr="00E86B1F">
        <w:rPr>
          <w:rFonts w:ascii="Garamond" w:hAnsi="Garamond"/>
        </w:rPr>
        <w:t xml:space="preserve"> manner with the finalization and validation of Standard Operating Procedures (SOPs). </w:t>
      </w:r>
      <w:r w:rsidR="00A613D3" w:rsidRPr="00E86B1F">
        <w:rPr>
          <w:rFonts w:ascii="Garamond" w:hAnsi="Garamond"/>
        </w:rPr>
        <w:t>S</w:t>
      </w:r>
      <w:r w:rsidR="00541A93" w:rsidRPr="00E86B1F">
        <w:rPr>
          <w:rFonts w:ascii="Garamond" w:hAnsi="Garamond"/>
        </w:rPr>
        <w:t xml:space="preserve">pecialized training </w:t>
      </w:r>
      <w:r w:rsidR="00A613D3" w:rsidRPr="00E86B1F">
        <w:rPr>
          <w:rFonts w:ascii="Garamond" w:hAnsi="Garamond"/>
        </w:rPr>
        <w:t xml:space="preserve">was also provided </w:t>
      </w:r>
      <w:r w:rsidR="00541A93" w:rsidRPr="00E86B1F">
        <w:rPr>
          <w:rFonts w:ascii="Garamond" w:hAnsi="Garamond"/>
        </w:rPr>
        <w:t xml:space="preserve">to staff in a more structured manner to fill the skills, knowledge and behavioural gaps through an assessment of training gaps and the development and validation of Training Plans. Increased commitment from sector institutions to change for the efficient and effective delivery of justice through the development, validation and implementation of a Change Management Strategy have been realised. </w:t>
      </w:r>
    </w:p>
    <w:p w14:paraId="358FD6AA" w14:textId="77777777" w:rsidR="00A510FA" w:rsidRPr="00E86B1F" w:rsidRDefault="00A510FA" w:rsidP="000B334C">
      <w:pPr>
        <w:tabs>
          <w:tab w:val="left" w:pos="9072"/>
        </w:tabs>
        <w:ind w:right="0"/>
        <w:rPr>
          <w:rFonts w:ascii="Garamond" w:hAnsi="Garamond"/>
        </w:rPr>
      </w:pPr>
      <w:r w:rsidRPr="00E86B1F">
        <w:rPr>
          <w:rFonts w:ascii="Garamond" w:hAnsi="Garamond"/>
        </w:rPr>
        <w:t xml:space="preserve">Support was also provided to the Legal Aid Scheme, resulting in increase of citizen’s awareness of the scheme and an increase in Legal Aid personnel from 40 to 70. The intervention helped in the development and initial implementation of a 5 year strategic plan, a personnel strategy, Legal Aid guide, a website, the development, printing and distribution of the over 70,000 brochures, and organization of legal aid clinics in across the country in ten out of the fifteen districts where Legal Aid offices have been opened with support from UNDP. Other significant results were: two bills drafted (conduct of public officers bill; Witness protection bill) and one existing bill amended (whistle blowers Amendment act); development of key documentation to build capacity of staff on ethics and integrity. The main challenges faced in the implementation process were </w:t>
      </w:r>
      <w:r w:rsidRPr="00E86B1F">
        <w:rPr>
          <w:rFonts w:ascii="Garamond" w:hAnsi="Garamond"/>
        </w:rPr>
        <w:lastRenderedPageBreak/>
        <w:t xml:space="preserve">reportedly linked to disruption of funds, which were reduced by approximately 90%, thus heavily impacting on the project’s results and achievement of objectives.     </w:t>
      </w:r>
    </w:p>
    <w:p w14:paraId="6A2AFF9D" w14:textId="77777777" w:rsidR="00A510FA" w:rsidRPr="00E86B1F" w:rsidRDefault="00A510FA" w:rsidP="000B334C">
      <w:pPr>
        <w:tabs>
          <w:tab w:val="left" w:pos="9072"/>
        </w:tabs>
        <w:ind w:right="0"/>
        <w:rPr>
          <w:rFonts w:ascii="Garamond" w:hAnsi="Garamond"/>
        </w:rPr>
      </w:pPr>
      <w:r w:rsidRPr="00E86B1F">
        <w:rPr>
          <w:rFonts w:ascii="Garamond" w:hAnsi="Garamond"/>
          <w:u w:val="single"/>
        </w:rPr>
        <w:t>J-PASS</w:t>
      </w:r>
      <w:r w:rsidRPr="00E86B1F">
        <w:rPr>
          <w:rFonts w:ascii="Garamond" w:hAnsi="Garamond"/>
        </w:rPr>
        <w:t>: the objective of the intervention was promoting internal democracy, gender equality and election results among Ghana’s political parties, as key elements to improving public and political party confidence. The key result areas of the project were (i) strengthening internal democracy, (ii) women &amp; youth empowerment, (iii) election results monitoring</w:t>
      </w:r>
      <w:r w:rsidR="00A613D3" w:rsidRPr="00E86B1F">
        <w:rPr>
          <w:rFonts w:ascii="Garamond" w:hAnsi="Garamond"/>
        </w:rPr>
        <w:t>, and iv) development of a communication policy</w:t>
      </w:r>
      <w:r w:rsidRPr="00E86B1F">
        <w:rPr>
          <w:rFonts w:ascii="Garamond" w:hAnsi="Garamond"/>
        </w:rPr>
        <w:t>.</w:t>
      </w:r>
      <w:r w:rsidR="00A40D39">
        <w:rPr>
          <w:rFonts w:ascii="Garamond" w:hAnsi="Garamond"/>
        </w:rPr>
        <w:t xml:space="preserve"> V0 Development of a Gender policy. </w:t>
      </w:r>
      <w:r w:rsidRPr="00E86B1F">
        <w:rPr>
          <w:rFonts w:ascii="Garamond" w:hAnsi="Garamond"/>
        </w:rPr>
        <w:t>Achievements have been quite remarkable in areas ii)</w:t>
      </w:r>
      <w:r w:rsidR="00A613D3" w:rsidRPr="00E86B1F">
        <w:rPr>
          <w:rFonts w:ascii="Garamond" w:hAnsi="Garamond"/>
        </w:rPr>
        <w:t>,</w:t>
      </w:r>
      <w:r w:rsidRPr="00E86B1F">
        <w:rPr>
          <w:rFonts w:ascii="Garamond" w:hAnsi="Garamond"/>
        </w:rPr>
        <w:t xml:space="preserve"> iii)</w:t>
      </w:r>
      <w:r w:rsidR="00A613D3" w:rsidRPr="00E86B1F">
        <w:rPr>
          <w:rFonts w:ascii="Garamond" w:hAnsi="Garamond"/>
        </w:rPr>
        <w:t xml:space="preserve"> and iv)</w:t>
      </w:r>
      <w:r w:rsidRPr="00E86B1F">
        <w:rPr>
          <w:rFonts w:ascii="Garamond" w:hAnsi="Garamond"/>
        </w:rPr>
        <w:t xml:space="preserve">; in particular, the introduction of </w:t>
      </w:r>
      <w:r w:rsidR="0025775A">
        <w:rPr>
          <w:rFonts w:ascii="Garamond" w:hAnsi="Garamond"/>
        </w:rPr>
        <w:t xml:space="preserve">database </w:t>
      </w:r>
      <w:r w:rsidR="0025775A" w:rsidRPr="00E86B1F">
        <w:rPr>
          <w:rFonts w:ascii="Garamond" w:hAnsi="Garamond"/>
        </w:rPr>
        <w:t>software</w:t>
      </w:r>
      <w:r w:rsidRPr="00E86B1F">
        <w:rPr>
          <w:rFonts w:ascii="Garamond" w:hAnsi="Garamond"/>
        </w:rPr>
        <w:t xml:space="preserve"> was generally highly praised by parties, which now can dispose of a sophisticated system to better understand their constituencies and are therefore enabled to take effective action to consolidate their ele</w:t>
      </w:r>
      <w:r w:rsidR="00A40D39">
        <w:rPr>
          <w:rFonts w:ascii="Garamond" w:hAnsi="Garamond"/>
        </w:rPr>
        <w:t xml:space="preserve">ctoral basis on one hand, and ensure </w:t>
      </w:r>
      <w:r w:rsidR="005750BF">
        <w:rPr>
          <w:rFonts w:ascii="Garamond" w:hAnsi="Garamond"/>
        </w:rPr>
        <w:t xml:space="preserve">that </w:t>
      </w:r>
      <w:r w:rsidR="005750BF" w:rsidRPr="00A40D39">
        <w:rPr>
          <w:rFonts w:ascii="Garamond" w:hAnsi="Garamond"/>
        </w:rPr>
        <w:t>parties</w:t>
      </w:r>
      <w:r w:rsidR="00A40D39" w:rsidRPr="00A40D39">
        <w:rPr>
          <w:rFonts w:ascii="Garamond" w:hAnsi="Garamond"/>
        </w:rPr>
        <w:t xml:space="preserve"> ha</w:t>
      </w:r>
      <w:r w:rsidR="00A40D39">
        <w:rPr>
          <w:rFonts w:ascii="Garamond" w:hAnsi="Garamond"/>
        </w:rPr>
        <w:t>ve</w:t>
      </w:r>
      <w:r w:rsidR="00A40D39" w:rsidRPr="00A40D39">
        <w:rPr>
          <w:rFonts w:ascii="Garamond" w:hAnsi="Garamond"/>
        </w:rPr>
        <w:t xml:space="preserve"> comprehensive database that allow</w:t>
      </w:r>
      <w:r w:rsidR="00A40D39">
        <w:rPr>
          <w:rFonts w:ascii="Garamond" w:hAnsi="Garamond"/>
        </w:rPr>
        <w:t>s</w:t>
      </w:r>
      <w:r w:rsidR="00A40D39" w:rsidRPr="00A40D39">
        <w:rPr>
          <w:rFonts w:ascii="Garamond" w:hAnsi="Garamond"/>
        </w:rPr>
        <w:t xml:space="preserve"> them to know and manage relationships and interactions with their members. It</w:t>
      </w:r>
      <w:r w:rsidR="00A40D39">
        <w:rPr>
          <w:rFonts w:ascii="Garamond" w:hAnsi="Garamond"/>
        </w:rPr>
        <w:t xml:space="preserve"> </w:t>
      </w:r>
      <w:r w:rsidR="00A40D39" w:rsidRPr="00A40D39">
        <w:rPr>
          <w:rFonts w:ascii="Garamond" w:hAnsi="Garamond"/>
        </w:rPr>
        <w:t>also to assist them mobilise resources from their members.</w:t>
      </w:r>
      <w:r w:rsidRPr="00E86B1F">
        <w:rPr>
          <w:rFonts w:ascii="Garamond" w:hAnsi="Garamond"/>
        </w:rPr>
        <w:t xml:space="preserve"> Satisfaction has been expressed on this component by all parties. With regard to component ii), much has been done in providing gender equality strategies to political parties, and Gender Training was conducted across the country on a region-by-region basis. </w:t>
      </w:r>
      <w:r w:rsidR="00A613D3" w:rsidRPr="00E86B1F">
        <w:rPr>
          <w:rFonts w:ascii="Garamond" w:hAnsi="Garamond"/>
        </w:rPr>
        <w:t xml:space="preserve">The development of gender policies for the five parties is also a good achievement under the project. </w:t>
      </w:r>
      <w:r w:rsidRPr="00E86B1F">
        <w:rPr>
          <w:rFonts w:ascii="Garamond" w:hAnsi="Garamond"/>
        </w:rPr>
        <w:t>More problematic has been the implementation of the first component, where some lack of communication was reported among operational and management levels in the supported parties, and where sometimes a certain tendency to centralise power has partly hindered the achievement of results.</w:t>
      </w:r>
    </w:p>
    <w:p w14:paraId="0E9D0B4C" w14:textId="77777777" w:rsidR="00A510FA" w:rsidRPr="00E86B1F" w:rsidRDefault="00A510FA" w:rsidP="000B334C">
      <w:pPr>
        <w:tabs>
          <w:tab w:val="left" w:pos="9072"/>
        </w:tabs>
        <w:ind w:right="0"/>
        <w:rPr>
          <w:rFonts w:ascii="Garamond" w:hAnsi="Garamond"/>
        </w:rPr>
      </w:pPr>
      <w:r w:rsidRPr="00E86B1F">
        <w:rPr>
          <w:rFonts w:ascii="Garamond" w:hAnsi="Garamond"/>
        </w:rPr>
        <w:t xml:space="preserve"> In general terms the management of the project was effective and efficient, reporting and communications were highly satisfactory and the good design of the project has favoured the achievement of objectives; failure in achievement was not due to internal design weaknesses but to structural factors, out of project controls. The evaluation team considers that the project constitutes a good example of well-structured design, clarity of objectives, logically articulated results, and reasonable number of beneficiaries: an example which might be taken into consideration for future actions.</w:t>
      </w:r>
    </w:p>
    <w:p w14:paraId="39C70D3F" w14:textId="77777777" w:rsidR="00A510FA" w:rsidRPr="00E86B1F" w:rsidRDefault="00A510FA" w:rsidP="000B334C">
      <w:pPr>
        <w:tabs>
          <w:tab w:val="left" w:pos="9072"/>
        </w:tabs>
        <w:ind w:right="0"/>
        <w:rPr>
          <w:rFonts w:ascii="Garamond" w:hAnsi="Garamond"/>
        </w:rPr>
      </w:pPr>
      <w:r w:rsidRPr="00E86B1F">
        <w:rPr>
          <w:rFonts w:ascii="Garamond" w:hAnsi="Garamond"/>
        </w:rPr>
        <w:t xml:space="preserve">As a conclusion, achievements under this cluster – although some of them are remarkable - have been </w:t>
      </w:r>
      <w:r w:rsidR="00BC3BE3" w:rsidRPr="00E86B1F">
        <w:rPr>
          <w:rFonts w:ascii="Garamond" w:hAnsi="Garamond"/>
        </w:rPr>
        <w:t xml:space="preserve">in general satisfactory but </w:t>
      </w:r>
      <w:r w:rsidRPr="00E86B1F">
        <w:rPr>
          <w:rFonts w:ascii="Garamond" w:hAnsi="Garamond"/>
        </w:rPr>
        <w:t>rather uneven. The design of activities seems to suffer from an excessive number of stakeholders, which can result in inadequate control and monitoring over the implementation; and from an excessive number of activities, of which not all were designed in a strategic and focused way, with a view on tangible results. As a consequence many of those efforts</w:t>
      </w:r>
      <w:r w:rsidR="00BC3BE3" w:rsidRPr="00E86B1F">
        <w:rPr>
          <w:rFonts w:ascii="Garamond" w:hAnsi="Garamond"/>
        </w:rPr>
        <w:t xml:space="preserve"> seem not </w:t>
      </w:r>
      <w:r w:rsidR="00796DB2" w:rsidRPr="00E86B1F">
        <w:rPr>
          <w:rFonts w:ascii="Garamond" w:hAnsi="Garamond"/>
        </w:rPr>
        <w:t>to have produced</w:t>
      </w:r>
      <w:r w:rsidRPr="00E86B1F">
        <w:rPr>
          <w:rFonts w:ascii="Garamond" w:hAnsi="Garamond"/>
        </w:rPr>
        <w:t xml:space="preserve"> </w:t>
      </w:r>
      <w:r w:rsidR="00BC3BE3" w:rsidRPr="00E86B1F">
        <w:rPr>
          <w:rFonts w:ascii="Garamond" w:hAnsi="Garamond"/>
        </w:rPr>
        <w:t xml:space="preserve">long- </w:t>
      </w:r>
      <w:r w:rsidRPr="00E86B1F">
        <w:rPr>
          <w:rFonts w:ascii="Garamond" w:hAnsi="Garamond"/>
        </w:rPr>
        <w:t>lasting results and the risk of dispersion can be high.</w:t>
      </w:r>
    </w:p>
    <w:p w14:paraId="2453EAED" w14:textId="77777777" w:rsidR="00A510FA" w:rsidRPr="00E86B1F" w:rsidRDefault="00A510FA" w:rsidP="000B334C">
      <w:pPr>
        <w:pStyle w:val="Heading4"/>
        <w:tabs>
          <w:tab w:val="left" w:pos="9072"/>
        </w:tabs>
        <w:ind w:right="0"/>
        <w:rPr>
          <w:rFonts w:ascii="Garamond" w:hAnsi="Garamond"/>
        </w:rPr>
      </w:pPr>
      <w:r w:rsidRPr="00E86B1F">
        <w:rPr>
          <w:rFonts w:ascii="Garamond" w:hAnsi="Garamond"/>
        </w:rPr>
        <w:t>Thematic Area 2: Inclusive Growth</w:t>
      </w:r>
    </w:p>
    <w:p w14:paraId="4268530D" w14:textId="77777777" w:rsidR="00A510FA" w:rsidRPr="00E86B1F" w:rsidRDefault="00A510FA" w:rsidP="000B334C">
      <w:pPr>
        <w:tabs>
          <w:tab w:val="left" w:pos="9072"/>
        </w:tabs>
        <w:ind w:right="0"/>
        <w:rPr>
          <w:rFonts w:ascii="Garamond" w:hAnsi="Garamond"/>
        </w:rPr>
      </w:pPr>
      <w:r w:rsidRPr="00E86B1F">
        <w:rPr>
          <w:rFonts w:ascii="Garamond" w:hAnsi="Garamond"/>
        </w:rPr>
        <w:t>The following table encapsulates expected outputs of the CPD for the cluster.</w:t>
      </w:r>
    </w:p>
    <w:p w14:paraId="3746E21B" w14:textId="77777777" w:rsidR="000B334C" w:rsidRDefault="000B334C" w:rsidP="00E86B1F">
      <w:pPr>
        <w:pStyle w:val="Caption"/>
        <w:keepNext/>
      </w:pPr>
      <w:bookmarkStart w:id="65" w:name="_Toc474056746"/>
      <w:r>
        <w:t xml:space="preserve">Table </w:t>
      </w:r>
      <w:fldSimple w:instr=" SEQ Table \* ARABIC ">
        <w:r w:rsidR="00D334F0">
          <w:rPr>
            <w:noProof/>
          </w:rPr>
          <w:t>4</w:t>
        </w:r>
      </w:fldSimple>
      <w:r>
        <w:t>: Thematic Area 2: Inclusive Growth</w:t>
      </w:r>
      <w:bookmarkEnd w:id="65"/>
    </w:p>
    <w:tbl>
      <w:tblPr>
        <w:tblStyle w:val="TableGrid"/>
        <w:tblW w:w="0" w:type="auto"/>
        <w:tblInd w:w="108" w:type="dxa"/>
        <w:tblLook w:val="04A0" w:firstRow="1" w:lastRow="0" w:firstColumn="1" w:lastColumn="0" w:noHBand="0" w:noVBand="1"/>
      </w:tblPr>
      <w:tblGrid>
        <w:gridCol w:w="2857"/>
        <w:gridCol w:w="1771"/>
        <w:gridCol w:w="2365"/>
        <w:gridCol w:w="1869"/>
      </w:tblGrid>
      <w:tr w:rsidR="00A510FA" w:rsidRPr="00DD6CFE" w14:paraId="48B4B869" w14:textId="77777777" w:rsidTr="0067134E">
        <w:tc>
          <w:tcPr>
            <w:tcW w:w="8862" w:type="dxa"/>
            <w:gridSpan w:val="4"/>
            <w:shd w:val="clear" w:color="auto" w:fill="DBE5F1" w:themeFill="accent1" w:themeFillTint="33"/>
          </w:tcPr>
          <w:p w14:paraId="355CEB1E" w14:textId="77777777" w:rsidR="00A510FA" w:rsidRPr="00E86B1F" w:rsidRDefault="00A510FA" w:rsidP="000B334C">
            <w:pPr>
              <w:tabs>
                <w:tab w:val="left" w:pos="9072"/>
              </w:tabs>
              <w:ind w:left="142" w:right="0"/>
              <w:rPr>
                <w:rFonts w:ascii="Garamond" w:hAnsi="Garamond"/>
                <w:sz w:val="20"/>
                <w:szCs w:val="20"/>
              </w:rPr>
            </w:pPr>
            <w:r w:rsidRPr="00E86B1F">
              <w:rPr>
                <w:rFonts w:ascii="Garamond" w:hAnsi="Garamond"/>
                <w:b/>
                <w:sz w:val="20"/>
                <w:szCs w:val="20"/>
              </w:rPr>
              <w:t>NATIONAL PRIORITY OR GOAL</w:t>
            </w:r>
            <w:r w:rsidRPr="00E86B1F">
              <w:rPr>
                <w:rFonts w:ascii="Garamond" w:hAnsi="Garamond"/>
                <w:sz w:val="20"/>
                <w:szCs w:val="20"/>
              </w:rPr>
              <w:t xml:space="preserve">: To ensure and sustain macroeconomic stability and enhancing private sector competitiveness as part of the Ghana Shared Growth and Development Agenda (2010-2013). </w:t>
            </w:r>
          </w:p>
        </w:tc>
      </w:tr>
      <w:tr w:rsidR="00A510FA" w:rsidRPr="00DD6CFE" w14:paraId="5BB64C1D" w14:textId="77777777" w:rsidTr="0067134E">
        <w:tc>
          <w:tcPr>
            <w:tcW w:w="8862" w:type="dxa"/>
            <w:gridSpan w:val="4"/>
            <w:shd w:val="clear" w:color="auto" w:fill="B8CCE4" w:themeFill="accent1" w:themeFillTint="66"/>
          </w:tcPr>
          <w:p w14:paraId="58137E2B" w14:textId="77777777" w:rsidR="00A510FA" w:rsidRPr="00E86B1F" w:rsidRDefault="00A510FA" w:rsidP="000B334C">
            <w:pPr>
              <w:tabs>
                <w:tab w:val="left" w:pos="9072"/>
              </w:tabs>
              <w:ind w:left="142" w:right="0"/>
              <w:rPr>
                <w:rFonts w:ascii="Garamond" w:hAnsi="Garamond"/>
                <w:sz w:val="20"/>
                <w:szCs w:val="20"/>
              </w:rPr>
            </w:pPr>
            <w:r w:rsidRPr="00E86B1F">
              <w:rPr>
                <w:rFonts w:ascii="Garamond" w:hAnsi="Garamond"/>
                <w:b/>
                <w:sz w:val="20"/>
                <w:szCs w:val="20"/>
              </w:rPr>
              <w:t>UNDAF OUTCOME</w:t>
            </w:r>
            <w:r w:rsidRPr="00E86B1F">
              <w:rPr>
                <w:rFonts w:ascii="Garamond" w:hAnsi="Garamond"/>
                <w:sz w:val="20"/>
                <w:szCs w:val="20"/>
              </w:rPr>
              <w:t>: Ministries, Department Agencies, (MDAs), Local Governments and CSOs have effectively developed, funded, coordinated and implemented</w:t>
            </w:r>
          </w:p>
          <w:p w14:paraId="7EDC1248" w14:textId="77777777" w:rsidR="00A510FA" w:rsidRPr="00E86B1F" w:rsidRDefault="00796DB2" w:rsidP="000B334C">
            <w:pPr>
              <w:tabs>
                <w:tab w:val="left" w:pos="9072"/>
              </w:tabs>
              <w:ind w:left="142" w:right="0"/>
              <w:rPr>
                <w:rFonts w:ascii="Garamond" w:hAnsi="Garamond"/>
                <w:sz w:val="20"/>
                <w:szCs w:val="20"/>
              </w:rPr>
            </w:pPr>
            <w:r w:rsidRPr="00E86B1F">
              <w:rPr>
                <w:rFonts w:ascii="Garamond" w:hAnsi="Garamond"/>
                <w:sz w:val="20"/>
                <w:szCs w:val="20"/>
              </w:rPr>
              <w:t>National</w:t>
            </w:r>
            <w:r w:rsidR="00A510FA" w:rsidRPr="00E86B1F">
              <w:rPr>
                <w:rFonts w:ascii="Garamond" w:hAnsi="Garamond"/>
                <w:sz w:val="20"/>
                <w:szCs w:val="20"/>
              </w:rPr>
              <w:t xml:space="preserve"> and sectoral policies, plans and programmes aimed at reducing poverty and inequalities, and promote inclusive socio-economic growth by 2016. </w:t>
            </w:r>
            <w:r w:rsidR="00A510FA" w:rsidRPr="00E86B1F">
              <w:rPr>
                <w:rFonts w:ascii="Garamond" w:hAnsi="Garamond"/>
                <w:i/>
                <w:sz w:val="20"/>
                <w:szCs w:val="20"/>
              </w:rPr>
              <w:t>Outcome indicator: Number of development policies and plans informed by analytical studies, and disaggregated socio-economic data.</w:t>
            </w:r>
            <w:r w:rsidR="00A510FA" w:rsidRPr="00E86B1F">
              <w:rPr>
                <w:rFonts w:ascii="Garamond" w:hAnsi="Garamond"/>
                <w:sz w:val="20"/>
                <w:szCs w:val="20"/>
              </w:rPr>
              <w:t xml:space="preserve"> </w:t>
            </w:r>
          </w:p>
        </w:tc>
      </w:tr>
      <w:tr w:rsidR="00A510FA" w:rsidRPr="000B334C" w14:paraId="24D2C359" w14:textId="77777777" w:rsidTr="00E86B1F">
        <w:tc>
          <w:tcPr>
            <w:tcW w:w="2857" w:type="dxa"/>
            <w:shd w:val="clear" w:color="auto" w:fill="17365D" w:themeFill="text2" w:themeFillShade="BF"/>
          </w:tcPr>
          <w:p w14:paraId="7B92ED64" w14:textId="77777777" w:rsidR="00A510FA" w:rsidRPr="00E86B1F" w:rsidRDefault="00A510FA" w:rsidP="000B334C">
            <w:pPr>
              <w:tabs>
                <w:tab w:val="left" w:pos="9072"/>
              </w:tabs>
              <w:ind w:left="142" w:right="0"/>
              <w:jc w:val="left"/>
              <w:rPr>
                <w:rFonts w:ascii="Garamond" w:hAnsi="Garamond"/>
                <w:b/>
                <w:sz w:val="18"/>
                <w:szCs w:val="18"/>
              </w:rPr>
            </w:pPr>
            <w:r w:rsidRPr="00E86B1F">
              <w:rPr>
                <w:rFonts w:ascii="Garamond" w:hAnsi="Garamond"/>
                <w:b/>
                <w:sz w:val="18"/>
                <w:szCs w:val="18"/>
              </w:rPr>
              <w:t>INDICATIVE COUNTRY</w:t>
            </w:r>
          </w:p>
          <w:p w14:paraId="4EAA1501" w14:textId="77777777" w:rsidR="00A510FA" w:rsidRPr="00E86B1F" w:rsidRDefault="00A510FA" w:rsidP="000B334C">
            <w:pPr>
              <w:tabs>
                <w:tab w:val="left" w:pos="9072"/>
              </w:tabs>
              <w:ind w:left="142" w:right="0"/>
              <w:jc w:val="left"/>
              <w:rPr>
                <w:rFonts w:ascii="Garamond" w:hAnsi="Garamond"/>
                <w:b/>
                <w:sz w:val="18"/>
                <w:szCs w:val="18"/>
              </w:rPr>
            </w:pPr>
            <w:r w:rsidRPr="00E86B1F">
              <w:rPr>
                <w:rFonts w:ascii="Garamond" w:hAnsi="Garamond"/>
                <w:b/>
                <w:sz w:val="18"/>
                <w:szCs w:val="18"/>
              </w:rPr>
              <w:t>PROGRAMME OUTPUTS</w:t>
            </w:r>
          </w:p>
        </w:tc>
        <w:tc>
          <w:tcPr>
            <w:tcW w:w="1771" w:type="dxa"/>
            <w:shd w:val="clear" w:color="auto" w:fill="17365D" w:themeFill="text2" w:themeFillShade="BF"/>
          </w:tcPr>
          <w:p w14:paraId="6DF4B4FB" w14:textId="77777777" w:rsidR="00A510FA" w:rsidRPr="00E86B1F" w:rsidRDefault="00A510FA" w:rsidP="000B334C">
            <w:pPr>
              <w:tabs>
                <w:tab w:val="left" w:pos="9072"/>
              </w:tabs>
              <w:ind w:right="0"/>
              <w:jc w:val="left"/>
              <w:rPr>
                <w:rFonts w:ascii="Garamond" w:hAnsi="Garamond"/>
                <w:b/>
                <w:sz w:val="18"/>
                <w:szCs w:val="18"/>
              </w:rPr>
            </w:pPr>
            <w:r w:rsidRPr="00E86B1F">
              <w:rPr>
                <w:rFonts w:ascii="Garamond" w:hAnsi="Garamond"/>
                <w:b/>
                <w:sz w:val="18"/>
                <w:szCs w:val="18"/>
              </w:rPr>
              <w:t>UNDP CONTRIBUTION</w:t>
            </w:r>
          </w:p>
        </w:tc>
        <w:tc>
          <w:tcPr>
            <w:tcW w:w="2365" w:type="dxa"/>
            <w:shd w:val="clear" w:color="auto" w:fill="17365D" w:themeFill="text2" w:themeFillShade="BF"/>
          </w:tcPr>
          <w:p w14:paraId="5FCFF76B" w14:textId="77777777" w:rsidR="00A510FA" w:rsidRPr="00E86B1F" w:rsidRDefault="00A510FA" w:rsidP="000B334C">
            <w:pPr>
              <w:tabs>
                <w:tab w:val="left" w:pos="9072"/>
              </w:tabs>
              <w:ind w:right="0"/>
              <w:jc w:val="left"/>
              <w:rPr>
                <w:rFonts w:ascii="Garamond" w:hAnsi="Garamond"/>
                <w:b/>
                <w:sz w:val="18"/>
                <w:szCs w:val="18"/>
              </w:rPr>
            </w:pPr>
            <w:r w:rsidRPr="00E86B1F">
              <w:rPr>
                <w:rFonts w:ascii="Garamond" w:hAnsi="Garamond"/>
                <w:b/>
                <w:sz w:val="18"/>
                <w:szCs w:val="18"/>
              </w:rPr>
              <w:t>INDICATOR(S), BASELINES AND TARGET(S) FOR UNDP CONTRIBUTIONS</w:t>
            </w:r>
          </w:p>
        </w:tc>
        <w:tc>
          <w:tcPr>
            <w:tcW w:w="1869" w:type="dxa"/>
            <w:shd w:val="clear" w:color="auto" w:fill="17365D" w:themeFill="text2" w:themeFillShade="BF"/>
          </w:tcPr>
          <w:p w14:paraId="4853B5FD" w14:textId="77777777" w:rsidR="00A510FA" w:rsidRPr="00E86B1F" w:rsidRDefault="00A510FA" w:rsidP="000B334C">
            <w:pPr>
              <w:tabs>
                <w:tab w:val="left" w:pos="9072"/>
              </w:tabs>
              <w:ind w:right="0"/>
              <w:jc w:val="left"/>
              <w:rPr>
                <w:rFonts w:ascii="Garamond" w:hAnsi="Garamond"/>
                <w:b/>
                <w:sz w:val="18"/>
                <w:szCs w:val="18"/>
              </w:rPr>
            </w:pPr>
            <w:r w:rsidRPr="00E86B1F">
              <w:rPr>
                <w:rFonts w:ascii="Garamond" w:hAnsi="Garamond"/>
                <w:b/>
                <w:sz w:val="18"/>
                <w:szCs w:val="18"/>
              </w:rPr>
              <w:t>INDICATIVE RESOURCES BY</w:t>
            </w:r>
          </w:p>
          <w:p w14:paraId="4E7976E3" w14:textId="77777777" w:rsidR="00A510FA" w:rsidRPr="00E86B1F" w:rsidRDefault="00A510FA" w:rsidP="000B334C">
            <w:pPr>
              <w:tabs>
                <w:tab w:val="left" w:pos="9072"/>
              </w:tabs>
              <w:ind w:right="0"/>
              <w:jc w:val="left"/>
              <w:rPr>
                <w:rFonts w:ascii="Garamond" w:hAnsi="Garamond"/>
                <w:b/>
                <w:sz w:val="18"/>
                <w:szCs w:val="18"/>
              </w:rPr>
            </w:pPr>
            <w:r w:rsidRPr="00E86B1F">
              <w:rPr>
                <w:rFonts w:ascii="Garamond" w:hAnsi="Garamond"/>
                <w:b/>
                <w:sz w:val="18"/>
                <w:szCs w:val="18"/>
              </w:rPr>
              <w:t>OUTCOME (US$)</w:t>
            </w:r>
          </w:p>
        </w:tc>
      </w:tr>
      <w:tr w:rsidR="00A510FA" w:rsidRPr="00DD6CFE" w14:paraId="65BC5072" w14:textId="77777777" w:rsidTr="00E86B1F">
        <w:tc>
          <w:tcPr>
            <w:tcW w:w="2857" w:type="dxa"/>
          </w:tcPr>
          <w:p w14:paraId="449D01DA" w14:textId="77777777" w:rsidR="00A510FA" w:rsidRPr="00E86B1F" w:rsidRDefault="00A510FA" w:rsidP="000B334C">
            <w:pPr>
              <w:tabs>
                <w:tab w:val="left" w:pos="9072"/>
              </w:tabs>
              <w:ind w:left="34" w:right="0"/>
              <w:jc w:val="left"/>
              <w:rPr>
                <w:rFonts w:ascii="Garamond" w:hAnsi="Garamond"/>
                <w:sz w:val="18"/>
                <w:szCs w:val="18"/>
              </w:rPr>
            </w:pPr>
            <w:r w:rsidRPr="00E86B1F">
              <w:rPr>
                <w:rFonts w:ascii="Garamond" w:hAnsi="Garamond"/>
                <w:sz w:val="18"/>
                <w:szCs w:val="18"/>
              </w:rPr>
              <w:t>Policy advocacy, advice, and programme implementation informed</w:t>
            </w:r>
          </w:p>
          <w:p w14:paraId="565CDDD6" w14:textId="77777777" w:rsidR="00A510FA" w:rsidRPr="00E86B1F" w:rsidRDefault="00796DB2" w:rsidP="000B334C">
            <w:pPr>
              <w:tabs>
                <w:tab w:val="left" w:pos="9072"/>
              </w:tabs>
              <w:ind w:left="34" w:right="0"/>
              <w:jc w:val="left"/>
              <w:rPr>
                <w:rFonts w:ascii="Garamond" w:hAnsi="Garamond"/>
                <w:sz w:val="18"/>
                <w:szCs w:val="18"/>
              </w:rPr>
            </w:pPr>
            <w:r w:rsidRPr="00E86B1F">
              <w:rPr>
                <w:rFonts w:ascii="Garamond" w:hAnsi="Garamond"/>
                <w:sz w:val="18"/>
                <w:szCs w:val="18"/>
              </w:rPr>
              <w:lastRenderedPageBreak/>
              <w:t>By</w:t>
            </w:r>
            <w:r w:rsidR="00A510FA" w:rsidRPr="00E86B1F">
              <w:rPr>
                <w:rFonts w:ascii="Garamond" w:hAnsi="Garamond"/>
                <w:sz w:val="18"/>
                <w:szCs w:val="18"/>
              </w:rPr>
              <w:t xml:space="preserve"> analytical work, and key national institutions able to conduct economic planning, management and M&amp;E using quality data. Systems and frameworks strengthened for efficient </w:t>
            </w:r>
            <w:r w:rsidRPr="00E86B1F">
              <w:rPr>
                <w:rFonts w:ascii="Garamond" w:hAnsi="Garamond"/>
                <w:sz w:val="18"/>
                <w:szCs w:val="18"/>
              </w:rPr>
              <w:t>aid management</w:t>
            </w:r>
            <w:r w:rsidR="00A510FA" w:rsidRPr="00E86B1F">
              <w:rPr>
                <w:rFonts w:ascii="Garamond" w:hAnsi="Garamond"/>
                <w:sz w:val="18"/>
                <w:szCs w:val="18"/>
              </w:rPr>
              <w:t xml:space="preserve">. Capacities of at least 25% of LED institutions and </w:t>
            </w:r>
            <w:r w:rsidRPr="00E86B1F">
              <w:rPr>
                <w:rFonts w:ascii="Garamond" w:hAnsi="Garamond"/>
                <w:sz w:val="18"/>
                <w:szCs w:val="18"/>
              </w:rPr>
              <w:t>critical affiliates</w:t>
            </w:r>
            <w:r w:rsidR="00A510FA" w:rsidRPr="00E86B1F">
              <w:rPr>
                <w:rFonts w:ascii="Garamond" w:hAnsi="Garamond"/>
                <w:sz w:val="18"/>
                <w:szCs w:val="18"/>
              </w:rPr>
              <w:t xml:space="preserve"> in selected districts developed to meet minimum operational and effectiveness standards. Technical design, feasibility analysis, consensus building and start-up planning for a Commodities Exchange Commission completed.</w:t>
            </w:r>
          </w:p>
        </w:tc>
        <w:tc>
          <w:tcPr>
            <w:tcW w:w="1771" w:type="dxa"/>
          </w:tcPr>
          <w:p w14:paraId="43B74C2F" w14:textId="77777777" w:rsidR="00A510FA" w:rsidRPr="00E86B1F" w:rsidRDefault="00A510FA" w:rsidP="000B334C">
            <w:pPr>
              <w:tabs>
                <w:tab w:val="left" w:pos="9072"/>
              </w:tabs>
              <w:ind w:right="0"/>
              <w:rPr>
                <w:rFonts w:ascii="Garamond" w:hAnsi="Garamond"/>
                <w:sz w:val="18"/>
                <w:szCs w:val="18"/>
              </w:rPr>
            </w:pPr>
            <w:r w:rsidRPr="00E86B1F">
              <w:rPr>
                <w:rFonts w:ascii="Garamond" w:hAnsi="Garamond"/>
                <w:sz w:val="18"/>
                <w:szCs w:val="18"/>
              </w:rPr>
              <w:lastRenderedPageBreak/>
              <w:t xml:space="preserve">UNDP will provide institutional capacity building support in policy formulation, </w:t>
            </w:r>
            <w:r w:rsidRPr="00E86B1F">
              <w:rPr>
                <w:rFonts w:ascii="Garamond" w:hAnsi="Garamond"/>
                <w:sz w:val="18"/>
                <w:szCs w:val="18"/>
              </w:rPr>
              <w:lastRenderedPageBreak/>
              <w:t>planning, and advisory services at all levels</w:t>
            </w:r>
          </w:p>
        </w:tc>
        <w:tc>
          <w:tcPr>
            <w:tcW w:w="2365" w:type="dxa"/>
          </w:tcPr>
          <w:p w14:paraId="69F28110" w14:textId="77777777" w:rsidR="00A510FA" w:rsidRPr="00E86B1F" w:rsidRDefault="00A510FA">
            <w:pPr>
              <w:tabs>
                <w:tab w:val="left" w:pos="9072"/>
              </w:tabs>
              <w:ind w:right="0"/>
              <w:rPr>
                <w:rFonts w:ascii="Garamond" w:hAnsi="Garamond"/>
                <w:sz w:val="18"/>
                <w:szCs w:val="18"/>
              </w:rPr>
            </w:pPr>
            <w:r w:rsidRPr="00E86B1F">
              <w:rPr>
                <w:rFonts w:ascii="Garamond" w:hAnsi="Garamond"/>
                <w:sz w:val="18"/>
                <w:szCs w:val="18"/>
              </w:rPr>
              <w:lastRenderedPageBreak/>
              <w:t xml:space="preserve">Indicator: Number of analytical studies HDRs, policy papers conducted to inform </w:t>
            </w:r>
            <w:r w:rsidRPr="00E86B1F">
              <w:rPr>
                <w:rFonts w:ascii="Garamond" w:hAnsi="Garamond"/>
                <w:sz w:val="18"/>
                <w:szCs w:val="18"/>
              </w:rPr>
              <w:lastRenderedPageBreak/>
              <w:t>national and local development policies, and frameworks.</w:t>
            </w:r>
          </w:p>
          <w:p w14:paraId="174E226C" w14:textId="77777777" w:rsidR="00A510FA" w:rsidRPr="00E86B1F" w:rsidRDefault="00A510FA">
            <w:pPr>
              <w:tabs>
                <w:tab w:val="left" w:pos="9072"/>
              </w:tabs>
              <w:ind w:right="0"/>
              <w:rPr>
                <w:rFonts w:ascii="Garamond" w:hAnsi="Garamond"/>
                <w:sz w:val="18"/>
                <w:szCs w:val="18"/>
              </w:rPr>
            </w:pPr>
            <w:r w:rsidRPr="00E86B1F">
              <w:rPr>
                <w:rFonts w:ascii="Garamond" w:hAnsi="Garamond"/>
                <w:sz w:val="18"/>
                <w:szCs w:val="18"/>
              </w:rPr>
              <w:t>Baseline: National policies, plans and frameworks and LED not informed by analytical studies and quality disaggregated data.</w:t>
            </w:r>
          </w:p>
          <w:p w14:paraId="2B8B5A62" w14:textId="77777777" w:rsidR="00A510FA" w:rsidRPr="00E86B1F" w:rsidRDefault="00A510FA">
            <w:pPr>
              <w:tabs>
                <w:tab w:val="left" w:pos="9072"/>
              </w:tabs>
              <w:ind w:right="0"/>
              <w:rPr>
                <w:rFonts w:ascii="Garamond" w:hAnsi="Garamond"/>
                <w:sz w:val="18"/>
                <w:szCs w:val="18"/>
              </w:rPr>
            </w:pPr>
            <w:r w:rsidRPr="00E86B1F">
              <w:rPr>
                <w:rFonts w:ascii="Garamond" w:hAnsi="Garamond"/>
                <w:sz w:val="18"/>
                <w:szCs w:val="18"/>
              </w:rPr>
              <w:t>Target: All development policies and plans informed by quality disaggregated data; functional Advisory Committee, and other structures for LED in place in selected districts; a functioning Commodities Exchange Commission for Ghana.</w:t>
            </w:r>
          </w:p>
        </w:tc>
        <w:tc>
          <w:tcPr>
            <w:tcW w:w="1869" w:type="dxa"/>
          </w:tcPr>
          <w:p w14:paraId="1C173094" w14:textId="77777777" w:rsidR="00A510FA" w:rsidRPr="00E86B1F" w:rsidRDefault="00A510FA" w:rsidP="000B334C">
            <w:pPr>
              <w:tabs>
                <w:tab w:val="left" w:pos="9072"/>
              </w:tabs>
              <w:ind w:right="0"/>
              <w:rPr>
                <w:rFonts w:ascii="Garamond" w:hAnsi="Garamond"/>
                <w:sz w:val="18"/>
                <w:szCs w:val="18"/>
              </w:rPr>
            </w:pPr>
            <w:r w:rsidRPr="00E86B1F">
              <w:rPr>
                <w:rFonts w:ascii="Garamond" w:hAnsi="Garamond"/>
                <w:sz w:val="18"/>
                <w:szCs w:val="18"/>
              </w:rPr>
              <w:lastRenderedPageBreak/>
              <w:t>Regular</w:t>
            </w:r>
          </w:p>
          <w:p w14:paraId="40AF627A" w14:textId="77777777" w:rsidR="00A510FA" w:rsidRPr="00E86B1F" w:rsidRDefault="00A510FA" w:rsidP="000B334C">
            <w:pPr>
              <w:tabs>
                <w:tab w:val="left" w:pos="9072"/>
              </w:tabs>
              <w:ind w:right="0"/>
              <w:rPr>
                <w:rFonts w:ascii="Garamond" w:hAnsi="Garamond"/>
                <w:sz w:val="18"/>
                <w:szCs w:val="18"/>
              </w:rPr>
            </w:pPr>
            <w:r w:rsidRPr="00E86B1F">
              <w:rPr>
                <w:rFonts w:ascii="Garamond" w:hAnsi="Garamond"/>
                <w:sz w:val="18"/>
                <w:szCs w:val="18"/>
              </w:rPr>
              <w:t>US$ 11 million</w:t>
            </w:r>
          </w:p>
          <w:p w14:paraId="2361AB74" w14:textId="77777777" w:rsidR="00A510FA" w:rsidRPr="00E86B1F" w:rsidRDefault="00A510FA" w:rsidP="000B334C">
            <w:pPr>
              <w:tabs>
                <w:tab w:val="left" w:pos="9072"/>
              </w:tabs>
              <w:ind w:right="0"/>
              <w:rPr>
                <w:rFonts w:ascii="Garamond" w:hAnsi="Garamond"/>
                <w:sz w:val="18"/>
                <w:szCs w:val="18"/>
              </w:rPr>
            </w:pPr>
            <w:r w:rsidRPr="00E86B1F">
              <w:rPr>
                <w:rFonts w:ascii="Garamond" w:hAnsi="Garamond"/>
                <w:sz w:val="18"/>
                <w:szCs w:val="18"/>
              </w:rPr>
              <w:t>Other:</w:t>
            </w:r>
          </w:p>
          <w:p w14:paraId="74FB3F67" w14:textId="77777777" w:rsidR="00A510FA" w:rsidRPr="00E86B1F" w:rsidRDefault="00A510FA" w:rsidP="000B334C">
            <w:pPr>
              <w:tabs>
                <w:tab w:val="left" w:pos="9072"/>
              </w:tabs>
              <w:ind w:right="0"/>
              <w:rPr>
                <w:rFonts w:ascii="Garamond" w:hAnsi="Garamond"/>
                <w:sz w:val="18"/>
                <w:szCs w:val="18"/>
              </w:rPr>
            </w:pPr>
            <w:r w:rsidRPr="00E86B1F">
              <w:rPr>
                <w:rFonts w:ascii="Garamond" w:hAnsi="Garamond"/>
                <w:sz w:val="18"/>
                <w:szCs w:val="18"/>
              </w:rPr>
              <w:t>US$ 10.5 million</w:t>
            </w:r>
          </w:p>
        </w:tc>
      </w:tr>
    </w:tbl>
    <w:p w14:paraId="04671356" w14:textId="77777777" w:rsidR="0091438E" w:rsidRPr="00E86B1F" w:rsidRDefault="00A510FA" w:rsidP="000B334C">
      <w:pPr>
        <w:tabs>
          <w:tab w:val="left" w:pos="9072"/>
        </w:tabs>
        <w:ind w:right="0"/>
        <w:rPr>
          <w:rFonts w:ascii="Garamond" w:hAnsi="Garamond"/>
        </w:rPr>
      </w:pPr>
      <w:r w:rsidRPr="00E86B1F">
        <w:rPr>
          <w:rFonts w:ascii="Garamond" w:hAnsi="Garamond"/>
        </w:rPr>
        <w:t>A single project is categorized under this cluster: Promoting Inclusive Growth and Development, thus effectiveness at cluster level is in this case equivalent to the implementation progress achieved at project level.  Partner organisations were the Ministry of Trade and Industry (MOTI), Ghana Health Services (GHS), Ghana Statistical Service (GSS), University for Development Studies (UDS), National Development Planning Commission (NDPC), Savannah Accelerated Development Authority (SADA), Ministry of Lands and Natural Resources (MLNR). Office of the President (</w:t>
      </w:r>
      <w:r w:rsidR="006D52BA" w:rsidRPr="00E86B1F">
        <w:rPr>
          <w:rFonts w:ascii="Garamond" w:hAnsi="Garamond"/>
        </w:rPr>
        <w:t>OoP</w:t>
      </w:r>
      <w:r w:rsidRPr="00E86B1F">
        <w:rPr>
          <w:rFonts w:ascii="Garamond" w:hAnsi="Garamond"/>
        </w:rPr>
        <w:t xml:space="preserve">), and University of Ghana at </w:t>
      </w:r>
      <w:r w:rsidR="00796DB2" w:rsidRPr="00E86B1F">
        <w:rPr>
          <w:rFonts w:ascii="Garamond" w:hAnsi="Garamond"/>
        </w:rPr>
        <w:t>L</w:t>
      </w:r>
      <w:r w:rsidR="006D52BA" w:rsidRPr="00E86B1F">
        <w:rPr>
          <w:rFonts w:ascii="Garamond" w:hAnsi="Garamond"/>
        </w:rPr>
        <w:t>e</w:t>
      </w:r>
      <w:r w:rsidR="00796DB2" w:rsidRPr="00E86B1F">
        <w:rPr>
          <w:rFonts w:ascii="Garamond" w:hAnsi="Garamond"/>
        </w:rPr>
        <w:t>g</w:t>
      </w:r>
      <w:r w:rsidR="006D52BA" w:rsidRPr="00E86B1F">
        <w:rPr>
          <w:rFonts w:ascii="Garamond" w:hAnsi="Garamond"/>
        </w:rPr>
        <w:t>o</w:t>
      </w:r>
      <w:r w:rsidR="00796DB2" w:rsidRPr="00E86B1F">
        <w:rPr>
          <w:rFonts w:ascii="Garamond" w:hAnsi="Garamond"/>
        </w:rPr>
        <w:t>n</w:t>
      </w:r>
      <w:r w:rsidR="0091438E" w:rsidRPr="00E86B1F">
        <w:rPr>
          <w:rFonts w:ascii="Garamond" w:hAnsi="Garamond"/>
        </w:rPr>
        <w:t xml:space="preserve"> and University of Development Studies at Tamale</w:t>
      </w:r>
      <w:r w:rsidRPr="00E86B1F">
        <w:rPr>
          <w:rFonts w:ascii="Garamond" w:hAnsi="Garamond"/>
        </w:rPr>
        <w:t xml:space="preserve">; the IP was the Ministry of Finance. </w:t>
      </w:r>
    </w:p>
    <w:p w14:paraId="015D8FA1" w14:textId="77777777" w:rsidR="00A510FA" w:rsidRPr="00E86B1F" w:rsidRDefault="00A510FA" w:rsidP="000B334C">
      <w:pPr>
        <w:tabs>
          <w:tab w:val="left" w:pos="9072"/>
        </w:tabs>
        <w:ind w:right="0"/>
        <w:rPr>
          <w:rFonts w:ascii="Garamond" w:hAnsi="Garamond"/>
        </w:rPr>
      </w:pPr>
      <w:r w:rsidRPr="00E86B1F">
        <w:rPr>
          <w:rFonts w:ascii="Garamond" w:hAnsi="Garamond"/>
        </w:rPr>
        <w:t>Funds for the implementation of the project comes almost entirely from TRAC funds, probably because the sector of inclusive growth – which was historically one of the classical priority areas of UNDP intervention - has limited capacity to mobilise external resources, which are channelled to areas considered more appealing by the donors’ community, such as governance and sustainable development/climate change.</w:t>
      </w:r>
      <w:r w:rsidR="0091438E" w:rsidRPr="00E86B1F">
        <w:rPr>
          <w:rFonts w:ascii="Garamond" w:hAnsi="Garamond"/>
        </w:rPr>
        <w:t xml:space="preserve"> Within its core areas of focus, it should be noted that the cluster has however leveraged partnerships for activities and facilitated/implemented activities funded from other UN/UNDP budgets</w:t>
      </w:r>
      <w:r w:rsidR="00571C64" w:rsidRPr="00E86B1F">
        <w:rPr>
          <w:rFonts w:ascii="Garamond" w:hAnsi="Garamond"/>
        </w:rPr>
        <w:t xml:space="preserve"> which were synergistic and served as complementary building blocks for project activities</w:t>
      </w:r>
      <w:r w:rsidR="0091438E" w:rsidRPr="00E86B1F">
        <w:rPr>
          <w:rFonts w:ascii="Garamond" w:hAnsi="Garamond"/>
        </w:rPr>
        <w:t xml:space="preserve">. These could be seen as helping to strengthen outcomes </w:t>
      </w:r>
      <w:r w:rsidR="00A40D39">
        <w:rPr>
          <w:rStyle w:val="FootnoteReference"/>
          <w:rFonts w:ascii="Garamond" w:hAnsi="Garamond"/>
        </w:rPr>
        <w:footnoteReference w:id="9"/>
      </w:r>
      <w:r w:rsidR="0091438E" w:rsidRPr="00E86B1F">
        <w:rPr>
          <w:rFonts w:ascii="Garamond" w:hAnsi="Garamond"/>
        </w:rPr>
        <w:t xml:space="preserve">and focus areas even </w:t>
      </w:r>
      <w:r w:rsidR="00571C64" w:rsidRPr="00E86B1F">
        <w:rPr>
          <w:rFonts w:ascii="Garamond" w:hAnsi="Garamond"/>
        </w:rPr>
        <w:t>as the funds were not channelled through</w:t>
      </w:r>
      <w:r w:rsidR="00366095" w:rsidRPr="00E86B1F">
        <w:rPr>
          <w:rFonts w:ascii="Garamond" w:hAnsi="Garamond"/>
        </w:rPr>
        <w:t xml:space="preserve"> the </w:t>
      </w:r>
      <w:r w:rsidR="00571C64" w:rsidRPr="00E86B1F">
        <w:rPr>
          <w:rFonts w:ascii="Garamond" w:hAnsi="Garamond"/>
        </w:rPr>
        <w:t xml:space="preserve">inclusive growth </w:t>
      </w:r>
      <w:r w:rsidR="00366095" w:rsidRPr="00E86B1F">
        <w:rPr>
          <w:rFonts w:ascii="Garamond" w:hAnsi="Garamond"/>
        </w:rPr>
        <w:t>project budget.</w:t>
      </w:r>
      <w:r w:rsidR="00571C64" w:rsidRPr="00E86B1F">
        <w:rPr>
          <w:rFonts w:ascii="Garamond" w:hAnsi="Garamond"/>
        </w:rPr>
        <w:t xml:space="preserve"> </w:t>
      </w:r>
    </w:p>
    <w:p w14:paraId="7D5BCE9A" w14:textId="77777777" w:rsidR="00A510FA" w:rsidRPr="00E86B1F" w:rsidRDefault="00A510FA" w:rsidP="000B334C">
      <w:pPr>
        <w:tabs>
          <w:tab w:val="left" w:pos="9072"/>
        </w:tabs>
        <w:ind w:right="0"/>
        <w:rPr>
          <w:rFonts w:ascii="Garamond" w:hAnsi="Garamond"/>
        </w:rPr>
      </w:pPr>
      <w:r w:rsidRPr="00E86B1F">
        <w:rPr>
          <w:rFonts w:ascii="Garamond" w:hAnsi="Garamond"/>
        </w:rPr>
        <w:t>The main components envisaged in the concept note for 2015-2016 are the following:</w:t>
      </w:r>
    </w:p>
    <w:p w14:paraId="4611F636"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1. </w:t>
      </w:r>
      <w:r w:rsidRPr="00E86B1F">
        <w:rPr>
          <w:rFonts w:ascii="Garamond" w:hAnsi="Garamond"/>
          <w:i/>
        </w:rPr>
        <w:t xml:space="preserve">Enhancing the evidence base and strengthening capacities </w:t>
      </w:r>
      <w:r w:rsidR="00796DB2" w:rsidRPr="00E86B1F">
        <w:rPr>
          <w:rFonts w:ascii="Garamond" w:hAnsi="Garamond"/>
          <w:i/>
        </w:rPr>
        <w:t>for development</w:t>
      </w:r>
      <w:r w:rsidRPr="00E86B1F">
        <w:rPr>
          <w:rFonts w:ascii="Garamond" w:hAnsi="Garamond"/>
          <w:i/>
        </w:rPr>
        <w:t xml:space="preserve"> planning and management</w:t>
      </w:r>
      <w:r w:rsidRPr="00E86B1F">
        <w:rPr>
          <w:rFonts w:ascii="Garamond" w:hAnsi="Garamond"/>
        </w:rPr>
        <w:t>, which foresee</w:t>
      </w:r>
      <w:r w:rsidR="003B5AEF" w:rsidRPr="00E86B1F">
        <w:rPr>
          <w:rFonts w:ascii="Garamond" w:hAnsi="Garamond"/>
        </w:rPr>
        <w:t>s</w:t>
      </w:r>
      <w:r w:rsidRPr="00E86B1F">
        <w:rPr>
          <w:rFonts w:ascii="Garamond" w:hAnsi="Garamond"/>
        </w:rPr>
        <w:t>:</w:t>
      </w:r>
    </w:p>
    <w:p w14:paraId="3A1F5C32" w14:textId="77777777" w:rsidR="005B23B4" w:rsidRPr="00E86B1F" w:rsidRDefault="00796DB2" w:rsidP="000B334C">
      <w:pPr>
        <w:tabs>
          <w:tab w:val="left" w:pos="9072"/>
        </w:tabs>
        <w:spacing w:after="0"/>
        <w:ind w:right="0"/>
        <w:rPr>
          <w:rFonts w:ascii="Garamond" w:hAnsi="Garamond"/>
        </w:rPr>
      </w:pPr>
      <w:r w:rsidRPr="00E86B1F">
        <w:rPr>
          <w:rFonts w:ascii="Garamond" w:hAnsi="Garamond"/>
        </w:rPr>
        <w:t>• Support</w:t>
      </w:r>
      <w:r w:rsidR="00A510FA" w:rsidRPr="00E86B1F">
        <w:rPr>
          <w:rFonts w:ascii="Garamond" w:hAnsi="Garamond"/>
        </w:rPr>
        <w:t xml:space="preserve"> to NDPC for coherent planning and M&amp;E system for the poverty reduction and inclusivity;</w:t>
      </w:r>
      <w:r w:rsidR="00BA7BC1">
        <w:rPr>
          <w:rFonts w:ascii="Garamond" w:hAnsi="Garamond"/>
        </w:rPr>
        <w:t xml:space="preserve"> and the localisation of the SDGs in Ghana’s development planning</w:t>
      </w:r>
    </w:p>
    <w:p w14:paraId="6020B730" w14:textId="77777777" w:rsidR="00A510FA" w:rsidRPr="00E86B1F" w:rsidRDefault="00A510FA" w:rsidP="000B334C">
      <w:pPr>
        <w:tabs>
          <w:tab w:val="left" w:pos="9072"/>
        </w:tabs>
        <w:ind w:right="0"/>
        <w:rPr>
          <w:rFonts w:ascii="Garamond" w:hAnsi="Garamond"/>
        </w:rPr>
      </w:pPr>
      <w:r w:rsidRPr="00E86B1F">
        <w:rPr>
          <w:rFonts w:ascii="Garamond" w:hAnsi="Garamond"/>
        </w:rPr>
        <w:t>•Support Ghana Statistical Service to conduct selected surveys</w:t>
      </w:r>
      <w:r w:rsidR="000B334C">
        <w:rPr>
          <w:rFonts w:ascii="Garamond" w:hAnsi="Garamond"/>
        </w:rPr>
        <w:t xml:space="preserve"> </w:t>
      </w:r>
      <w:r w:rsidRPr="00E86B1F">
        <w:rPr>
          <w:rFonts w:ascii="Garamond" w:hAnsi="Garamond"/>
        </w:rPr>
        <w:t>and strengthen the national accounting mechanisms.</w:t>
      </w:r>
    </w:p>
    <w:p w14:paraId="6220A226"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2. </w:t>
      </w:r>
      <w:r w:rsidRPr="00E86B1F">
        <w:rPr>
          <w:rFonts w:ascii="Garamond" w:hAnsi="Garamond"/>
          <w:i/>
        </w:rPr>
        <w:t>MDGs,</w:t>
      </w:r>
      <w:r w:rsidRPr="00E86B1F">
        <w:rPr>
          <w:rFonts w:ascii="Garamond" w:hAnsi="Garamond"/>
        </w:rPr>
        <w:t xml:space="preserve"> </w:t>
      </w:r>
      <w:r w:rsidRPr="00E86B1F">
        <w:rPr>
          <w:rFonts w:ascii="Garamond" w:hAnsi="Garamond"/>
          <w:i/>
        </w:rPr>
        <w:t xml:space="preserve">Inequalities and promotion of structural transformation in the lead up to 2015, </w:t>
      </w:r>
      <w:r w:rsidRPr="00E86B1F">
        <w:rPr>
          <w:rFonts w:ascii="Garamond" w:hAnsi="Garamond"/>
        </w:rPr>
        <w:t xml:space="preserve">under which support is envisaged to: </w:t>
      </w:r>
    </w:p>
    <w:p w14:paraId="18F9735C"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 Support to the production of Northern Savannah HDR;  </w:t>
      </w:r>
    </w:p>
    <w:p w14:paraId="34CB44F3"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 Support to MAF </w:t>
      </w:r>
      <w:r w:rsidR="00366095" w:rsidRPr="00E86B1F">
        <w:rPr>
          <w:rFonts w:ascii="Garamond" w:hAnsi="Garamond"/>
        </w:rPr>
        <w:t xml:space="preserve">on maternal mortality </w:t>
      </w:r>
      <w:r w:rsidRPr="00E86B1F">
        <w:rPr>
          <w:rFonts w:ascii="Garamond" w:hAnsi="Garamond"/>
        </w:rPr>
        <w:t xml:space="preserve">in the </w:t>
      </w:r>
      <w:r w:rsidR="00366095" w:rsidRPr="00E86B1F">
        <w:rPr>
          <w:rFonts w:ascii="Garamond" w:hAnsi="Garamond"/>
        </w:rPr>
        <w:t xml:space="preserve">lead up </w:t>
      </w:r>
      <w:r w:rsidR="00181870" w:rsidRPr="00E86B1F">
        <w:rPr>
          <w:rFonts w:ascii="Garamond" w:hAnsi="Garamond"/>
        </w:rPr>
        <w:t>to the</w:t>
      </w:r>
      <w:r w:rsidRPr="00E86B1F">
        <w:rPr>
          <w:rFonts w:ascii="Garamond" w:hAnsi="Garamond"/>
        </w:rPr>
        <w:t xml:space="preserve"> Post 2015 Development Agenda,</w:t>
      </w:r>
    </w:p>
    <w:p w14:paraId="7520DE6A"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 Joint production of a National MDG </w:t>
      </w:r>
      <w:r w:rsidR="00F60F63" w:rsidRPr="00E86B1F">
        <w:rPr>
          <w:rFonts w:ascii="Garamond" w:hAnsi="Garamond"/>
        </w:rPr>
        <w:t>Report in</w:t>
      </w:r>
      <w:r w:rsidRPr="00E86B1F">
        <w:rPr>
          <w:rFonts w:ascii="Garamond" w:hAnsi="Garamond"/>
        </w:rPr>
        <w:t xml:space="preserve"> the lead up to 2015</w:t>
      </w:r>
      <w:r w:rsidR="00366095" w:rsidRPr="00E86B1F">
        <w:rPr>
          <w:rFonts w:ascii="Garamond" w:hAnsi="Garamond"/>
        </w:rPr>
        <w:t xml:space="preserve"> Sustainable Development Summit</w:t>
      </w:r>
      <w:r w:rsidRPr="00E86B1F">
        <w:rPr>
          <w:rFonts w:ascii="Garamond" w:hAnsi="Garamond"/>
        </w:rPr>
        <w:t>,</w:t>
      </w:r>
    </w:p>
    <w:p w14:paraId="090174EF" w14:textId="77777777" w:rsidR="00A510FA" w:rsidRPr="00E86B1F" w:rsidRDefault="00A510FA" w:rsidP="000B334C">
      <w:pPr>
        <w:tabs>
          <w:tab w:val="left" w:pos="9072"/>
        </w:tabs>
        <w:ind w:right="0"/>
        <w:rPr>
          <w:rFonts w:ascii="Garamond" w:hAnsi="Garamond"/>
        </w:rPr>
      </w:pPr>
      <w:r w:rsidRPr="00E86B1F">
        <w:rPr>
          <w:rFonts w:ascii="Garamond" w:hAnsi="Garamond"/>
        </w:rPr>
        <w:lastRenderedPageBreak/>
        <w:t xml:space="preserve">• Support to an Africa wide meeting on tackling inequalities and promoting structural transformation </w:t>
      </w:r>
      <w:r w:rsidR="00366095" w:rsidRPr="00E86B1F">
        <w:rPr>
          <w:rFonts w:ascii="Garamond" w:hAnsi="Garamond"/>
        </w:rPr>
        <w:t xml:space="preserve">(2014) </w:t>
      </w:r>
      <w:r w:rsidRPr="00E86B1F">
        <w:rPr>
          <w:rFonts w:ascii="Garamond" w:hAnsi="Garamond"/>
        </w:rPr>
        <w:t xml:space="preserve">and related follow-up </w:t>
      </w:r>
      <w:r w:rsidR="00366095" w:rsidRPr="00E86B1F">
        <w:rPr>
          <w:rFonts w:ascii="Garamond" w:hAnsi="Garamond"/>
        </w:rPr>
        <w:t xml:space="preserve">and collaboration </w:t>
      </w:r>
      <w:r w:rsidRPr="00E86B1F">
        <w:rPr>
          <w:rFonts w:ascii="Garamond" w:hAnsi="Garamond"/>
        </w:rPr>
        <w:t>in support of Ghana</w:t>
      </w:r>
      <w:r w:rsidR="00366095" w:rsidRPr="00E86B1F">
        <w:rPr>
          <w:rFonts w:ascii="Garamond" w:hAnsi="Garamond"/>
        </w:rPr>
        <w:t xml:space="preserve"> moving forward with tackling inequalities in the context of the SDGs and long term development plan</w:t>
      </w:r>
      <w:r w:rsidR="00BC3BE3" w:rsidRPr="00E86B1F">
        <w:rPr>
          <w:rFonts w:ascii="Garamond" w:hAnsi="Garamond"/>
        </w:rPr>
        <w:t>.</w:t>
      </w:r>
    </w:p>
    <w:p w14:paraId="17EFA202" w14:textId="77777777" w:rsidR="00A510FA" w:rsidRPr="00E86B1F" w:rsidRDefault="00A510FA" w:rsidP="000B334C">
      <w:pPr>
        <w:tabs>
          <w:tab w:val="left" w:pos="9072"/>
        </w:tabs>
        <w:ind w:right="0"/>
        <w:rPr>
          <w:rFonts w:ascii="Garamond" w:hAnsi="Garamond"/>
        </w:rPr>
      </w:pPr>
      <w:r w:rsidRPr="00E86B1F">
        <w:rPr>
          <w:rFonts w:ascii="Garamond" w:hAnsi="Garamond"/>
        </w:rPr>
        <w:t>3</w:t>
      </w:r>
      <w:r w:rsidRPr="00E86B1F">
        <w:rPr>
          <w:rFonts w:ascii="Garamond" w:hAnsi="Garamond"/>
          <w:i/>
        </w:rPr>
        <w:t>.  Enhanced access to data</w:t>
      </w:r>
      <w:r w:rsidRPr="00E86B1F">
        <w:rPr>
          <w:rFonts w:ascii="Garamond" w:hAnsi="Garamond"/>
        </w:rPr>
        <w:t>: explore open data repository and access to information</w:t>
      </w:r>
    </w:p>
    <w:p w14:paraId="5F26EE82"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4. </w:t>
      </w:r>
      <w:r w:rsidRPr="00E86B1F">
        <w:rPr>
          <w:rFonts w:ascii="Garamond" w:hAnsi="Garamond"/>
          <w:i/>
        </w:rPr>
        <w:t>Policy Options and support to Institutional Development Transformation</w:t>
      </w:r>
      <w:r w:rsidRPr="00E86B1F">
        <w:rPr>
          <w:rFonts w:ascii="Garamond" w:hAnsi="Garamond"/>
        </w:rPr>
        <w:t>:  activities include technical advisory support and development dialogues for a development transformation process as needed going forward</w:t>
      </w:r>
    </w:p>
    <w:p w14:paraId="7398CB83"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5</w:t>
      </w:r>
      <w:r w:rsidRPr="00E86B1F">
        <w:rPr>
          <w:rFonts w:ascii="Garamond" w:hAnsi="Garamond"/>
          <w:i/>
        </w:rPr>
        <w:t>. Enhancing productive capacities for inclusive and sustainable growth,</w:t>
      </w:r>
      <w:r w:rsidRPr="00E86B1F">
        <w:rPr>
          <w:rFonts w:ascii="Garamond" w:hAnsi="Garamond"/>
        </w:rPr>
        <w:t xml:space="preserve"> which comprises:</w:t>
      </w:r>
    </w:p>
    <w:p w14:paraId="47C45C12"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support the Ministry of Trade and Industry in the establishment and operationalization of the Ghana Commodities Exchange to provide a ready market and fair pricing for farming households,</w:t>
      </w:r>
    </w:p>
    <w:p w14:paraId="530D0591"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•Studies and technical support for value-added in production: Identification of opportunities in support of value-added in manufacturing and value-added services – UNCT collaboration in support to inclusive access to ARVs, value added in agricultural value chains (with UNECA)</w:t>
      </w:r>
    </w:p>
    <w:p w14:paraId="359B5C26" w14:textId="77777777" w:rsidR="00A510FA" w:rsidRPr="00E86B1F" w:rsidRDefault="00A510FA" w:rsidP="000B334C">
      <w:pPr>
        <w:tabs>
          <w:tab w:val="left" w:pos="9072"/>
        </w:tabs>
        <w:ind w:right="0"/>
        <w:rPr>
          <w:rFonts w:ascii="Garamond" w:hAnsi="Garamond"/>
        </w:rPr>
      </w:pPr>
      <w:r w:rsidRPr="00E86B1F">
        <w:rPr>
          <w:rFonts w:ascii="Garamond" w:hAnsi="Garamond"/>
        </w:rPr>
        <w:t>•Production of an analytical paper focused on enhancing human development, poverty reduction and creating resilience</w:t>
      </w:r>
    </w:p>
    <w:p w14:paraId="242AFACB"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6</w:t>
      </w:r>
      <w:r w:rsidRPr="00E86B1F">
        <w:rPr>
          <w:rFonts w:ascii="Garamond" w:hAnsi="Garamond"/>
          <w:i/>
        </w:rPr>
        <w:t>.  Development Dialogues and South –South Exchange:</w:t>
      </w:r>
      <w:r w:rsidRPr="00E86B1F">
        <w:rPr>
          <w:rFonts w:ascii="Garamond" w:hAnsi="Garamond"/>
        </w:rPr>
        <w:t xml:space="preserve"> </w:t>
      </w:r>
    </w:p>
    <w:p w14:paraId="1FE4012F" w14:textId="77777777" w:rsidR="00A510FA" w:rsidRPr="00E86B1F" w:rsidRDefault="00A510FA" w:rsidP="000B334C">
      <w:pPr>
        <w:tabs>
          <w:tab w:val="left" w:pos="9072"/>
        </w:tabs>
        <w:spacing w:after="0"/>
        <w:ind w:right="0"/>
        <w:rPr>
          <w:rFonts w:ascii="Garamond" w:hAnsi="Garamond"/>
        </w:rPr>
      </w:pPr>
      <w:r w:rsidRPr="00E86B1F">
        <w:rPr>
          <w:rFonts w:ascii="Garamond" w:hAnsi="Garamond"/>
        </w:rPr>
        <w:t xml:space="preserve">• Promoting development effectiveness principles and enhancing knowledge sharing </w:t>
      </w:r>
    </w:p>
    <w:p w14:paraId="090E2DD6" w14:textId="77777777" w:rsidR="00A510FA" w:rsidRPr="00E86B1F" w:rsidRDefault="00A510FA" w:rsidP="000B334C">
      <w:pPr>
        <w:tabs>
          <w:tab w:val="left" w:pos="9072"/>
        </w:tabs>
        <w:ind w:right="0"/>
        <w:rPr>
          <w:rFonts w:ascii="Garamond" w:hAnsi="Garamond"/>
        </w:rPr>
      </w:pPr>
      <w:r w:rsidRPr="00E86B1F">
        <w:rPr>
          <w:rFonts w:ascii="Garamond" w:hAnsi="Garamond"/>
        </w:rPr>
        <w:t>•Improve human and institutional capacity to accelerate implementation of service delivery and effective coordination of development results.</w:t>
      </w:r>
    </w:p>
    <w:p w14:paraId="00012258" w14:textId="77777777" w:rsidR="00A510FA" w:rsidRPr="00E86B1F" w:rsidRDefault="00786702" w:rsidP="000B334C">
      <w:pPr>
        <w:tabs>
          <w:tab w:val="left" w:pos="9072"/>
        </w:tabs>
        <w:ind w:right="0"/>
        <w:rPr>
          <w:rFonts w:ascii="Garamond" w:hAnsi="Garamond"/>
        </w:rPr>
      </w:pPr>
      <w:r w:rsidRPr="00E86B1F">
        <w:rPr>
          <w:rFonts w:ascii="Garamond" w:hAnsi="Garamond"/>
        </w:rPr>
        <w:t>Main achievements under this thematic area can be resumed as follows.</w:t>
      </w:r>
    </w:p>
    <w:p w14:paraId="468F34E7" w14:textId="77777777" w:rsidR="00A510FA" w:rsidRPr="00E86B1F" w:rsidRDefault="00A510FA" w:rsidP="000B334C">
      <w:pPr>
        <w:tabs>
          <w:tab w:val="left" w:pos="9072"/>
        </w:tabs>
        <w:ind w:right="0"/>
        <w:rPr>
          <w:rFonts w:ascii="Garamond" w:hAnsi="Garamond"/>
        </w:rPr>
      </w:pPr>
      <w:r w:rsidRPr="00E86B1F">
        <w:rPr>
          <w:rFonts w:ascii="Garamond" w:hAnsi="Garamond"/>
          <w:u w:val="single"/>
        </w:rPr>
        <w:t>SADA</w:t>
      </w:r>
      <w:r w:rsidRPr="00E86B1F">
        <w:rPr>
          <w:rFonts w:ascii="Garamond" w:hAnsi="Garamond"/>
        </w:rPr>
        <w:t xml:space="preserve">. UNDP support through SADA is aimed at </w:t>
      </w:r>
      <w:r w:rsidR="00366095" w:rsidRPr="00E86B1F">
        <w:rPr>
          <w:rFonts w:ascii="Garamond" w:hAnsi="Garamond"/>
        </w:rPr>
        <w:t>institutional strengthening and provision of technical support with regard to</w:t>
      </w:r>
      <w:r w:rsidRPr="00E86B1F">
        <w:rPr>
          <w:rFonts w:ascii="Garamond" w:hAnsi="Garamond"/>
        </w:rPr>
        <w:t xml:space="preserve"> reducing the historical poverty and inequality gaps between Ghana’s Northern zone and the more developed South</w:t>
      </w:r>
      <w:r w:rsidR="00366095" w:rsidRPr="00E86B1F">
        <w:rPr>
          <w:rFonts w:ascii="Garamond" w:hAnsi="Garamond"/>
        </w:rPr>
        <w:t xml:space="preserve"> and stimulating a socio-economic transformation within the Northern Savannah Ecological Zone</w:t>
      </w:r>
      <w:r w:rsidR="000B334C">
        <w:rPr>
          <w:rFonts w:ascii="Garamond" w:hAnsi="Garamond"/>
        </w:rPr>
        <w:t xml:space="preserve"> </w:t>
      </w:r>
      <w:r w:rsidR="006570C8" w:rsidRPr="00E86B1F">
        <w:rPr>
          <w:rFonts w:ascii="Garamond" w:hAnsi="Garamond"/>
        </w:rPr>
        <w:t>(NSEZ)</w:t>
      </w:r>
      <w:r w:rsidR="00366095" w:rsidRPr="00E86B1F">
        <w:rPr>
          <w:rFonts w:ascii="Garamond" w:hAnsi="Garamond"/>
        </w:rPr>
        <w:t xml:space="preserve"> itself</w:t>
      </w:r>
      <w:r w:rsidRPr="00E86B1F">
        <w:rPr>
          <w:rFonts w:ascii="Garamond" w:hAnsi="Garamond"/>
        </w:rPr>
        <w:t>. Critical areas were identified: among others, full and productive employment (MDG 1B), equal share of women in non-agriculture wage employment, and women’s involvement in governance (MDG 3), reducing under-5 and child mortality (MDG 4), reducing maternal mortality (MDG 5), reversing environmental resource loss and improving sanitation (MDG 7)</w:t>
      </w:r>
      <w:r w:rsidRPr="00E86B1F">
        <w:rPr>
          <w:rStyle w:val="FootnoteReference"/>
          <w:rFonts w:ascii="Garamond" w:hAnsi="Garamond"/>
        </w:rPr>
        <w:footnoteReference w:id="10"/>
      </w:r>
      <w:r w:rsidRPr="00E86B1F">
        <w:rPr>
          <w:rFonts w:ascii="Garamond" w:hAnsi="Garamond"/>
        </w:rPr>
        <w:t xml:space="preserve">. The main areas of UNDP support were: </w:t>
      </w:r>
    </w:p>
    <w:p w14:paraId="7EED5ED4" w14:textId="77777777" w:rsidR="00A510FA" w:rsidRPr="00E86B1F" w:rsidRDefault="00A510FA" w:rsidP="000B334C">
      <w:pPr>
        <w:tabs>
          <w:tab w:val="left" w:pos="9072"/>
        </w:tabs>
        <w:ind w:right="0"/>
        <w:rPr>
          <w:rFonts w:ascii="Garamond" w:hAnsi="Garamond"/>
          <w:i/>
        </w:rPr>
      </w:pPr>
      <w:r w:rsidRPr="00E86B1F">
        <w:rPr>
          <w:rFonts w:ascii="Garamond" w:hAnsi="Garamond"/>
        </w:rPr>
        <w:t xml:space="preserve">i)  </w:t>
      </w:r>
      <w:r w:rsidR="00796DB2" w:rsidRPr="00E86B1F">
        <w:rPr>
          <w:rFonts w:ascii="Garamond" w:hAnsi="Garamond"/>
        </w:rPr>
        <w:t>The</w:t>
      </w:r>
      <w:r w:rsidRPr="00E86B1F">
        <w:rPr>
          <w:rFonts w:ascii="Garamond" w:hAnsi="Garamond"/>
        </w:rPr>
        <w:t xml:space="preserve"> development </w:t>
      </w:r>
      <w:r w:rsidR="00796DB2" w:rsidRPr="00E86B1F">
        <w:rPr>
          <w:rFonts w:ascii="Garamond" w:hAnsi="Garamond"/>
        </w:rPr>
        <w:t>of spatial</w:t>
      </w:r>
      <w:r w:rsidRPr="00E86B1F">
        <w:rPr>
          <w:rFonts w:ascii="Garamond" w:hAnsi="Garamond"/>
        </w:rPr>
        <w:t xml:space="preserve"> geographic information system maps, showing the key socio-economic infrastructure</w:t>
      </w:r>
      <w:r w:rsidR="006570C8" w:rsidRPr="00E86B1F">
        <w:rPr>
          <w:rFonts w:ascii="Garamond" w:hAnsi="Garamond"/>
        </w:rPr>
        <w:t>, service delivery (health infrastructure)</w:t>
      </w:r>
      <w:r w:rsidRPr="00E86B1F">
        <w:rPr>
          <w:rFonts w:ascii="Garamond" w:hAnsi="Garamond"/>
        </w:rPr>
        <w:t xml:space="preserve"> and natural resources endowment</w:t>
      </w:r>
      <w:r w:rsidR="006570C8" w:rsidRPr="00E86B1F">
        <w:rPr>
          <w:rFonts w:ascii="Garamond" w:hAnsi="Garamond"/>
        </w:rPr>
        <w:t>s to inform spatial planning, prioritization and collaboration with partners</w:t>
      </w:r>
      <w:r w:rsidRPr="00E86B1F">
        <w:rPr>
          <w:rFonts w:ascii="Garamond" w:hAnsi="Garamond"/>
        </w:rPr>
        <w:t xml:space="preserve">. Support included capacity building to SADA staff to enable them using the GIS system for more coherent and integrated approach to the Northern development agenda. This intervention </w:t>
      </w:r>
      <w:r w:rsidR="006570C8" w:rsidRPr="00E86B1F">
        <w:rPr>
          <w:rFonts w:ascii="Garamond" w:hAnsi="Garamond"/>
        </w:rPr>
        <w:t xml:space="preserve">is </w:t>
      </w:r>
      <w:r w:rsidRPr="00E86B1F">
        <w:rPr>
          <w:rFonts w:ascii="Garamond" w:hAnsi="Garamond"/>
        </w:rPr>
        <w:t xml:space="preserve">reportedly </w:t>
      </w:r>
      <w:r w:rsidR="006570C8" w:rsidRPr="00E86B1F">
        <w:rPr>
          <w:rFonts w:ascii="Garamond" w:hAnsi="Garamond"/>
        </w:rPr>
        <w:t xml:space="preserve">also helped to inform the commercial agricultural atlas to </w:t>
      </w:r>
      <w:r w:rsidRPr="00E86B1F">
        <w:rPr>
          <w:rFonts w:ascii="Garamond" w:hAnsi="Garamond"/>
        </w:rPr>
        <w:t xml:space="preserve">attract agricultural investment from development partners and </w:t>
      </w:r>
      <w:r w:rsidR="006570C8" w:rsidRPr="00E86B1F">
        <w:rPr>
          <w:rFonts w:ascii="Garamond" w:hAnsi="Garamond"/>
        </w:rPr>
        <w:t>better position</w:t>
      </w:r>
      <w:r w:rsidRPr="00E86B1F">
        <w:rPr>
          <w:rFonts w:ascii="Garamond" w:hAnsi="Garamond"/>
        </w:rPr>
        <w:t xml:space="preserve"> SADA equity financing, thus contributing to address inequality and gaps. ii) a ‘one-stop shop’/maps portal and related mechanisms, which – according to the 2015 ROAR -  </w:t>
      </w:r>
      <w:r w:rsidRPr="00E86B1F">
        <w:rPr>
          <w:rFonts w:ascii="Garamond" w:hAnsi="Garamond"/>
          <w:i/>
        </w:rPr>
        <w:t>has strategically positioned SADA to accelerate inclusive growth and transformation through strategic planning, resource mobilization for private sector, social and infrastructure investments, as well as through development coordination.</w:t>
      </w:r>
    </w:p>
    <w:p w14:paraId="735BDBB4" w14:textId="77777777" w:rsidR="00A510FA" w:rsidRPr="00E86B1F" w:rsidRDefault="00A510FA" w:rsidP="000B334C">
      <w:pPr>
        <w:tabs>
          <w:tab w:val="left" w:pos="9072"/>
        </w:tabs>
        <w:ind w:right="0"/>
        <w:rPr>
          <w:rFonts w:ascii="Garamond" w:hAnsi="Garamond"/>
        </w:rPr>
      </w:pPr>
      <w:r w:rsidRPr="00E86B1F">
        <w:rPr>
          <w:rFonts w:ascii="Garamond" w:hAnsi="Garamond"/>
          <w:u w:val="single"/>
        </w:rPr>
        <w:t>GSS</w:t>
      </w:r>
      <w:r w:rsidRPr="00E86B1F">
        <w:rPr>
          <w:rFonts w:ascii="Garamond" w:hAnsi="Garamond"/>
        </w:rPr>
        <w:t xml:space="preserve">. UNDP support continued across the whole duration of the CPD, mainly aimed at enhancing the institutional and human capacities of the Ghana Statistical Service (GSS) for the production of high quality disaggregated data to inform evidence-base national development planning. The intervention produced some interesting achievements, such as training in complex multivariate data analysis – used in the production of </w:t>
      </w:r>
      <w:r w:rsidRPr="00E86B1F">
        <w:rPr>
          <w:rFonts w:ascii="Garamond" w:hAnsi="Garamond"/>
        </w:rPr>
        <w:lastRenderedPageBreak/>
        <w:t xml:space="preserve">the World Bank funded Ghana Poverty Mapping Report – and  support to 2014 Ghana Demographic and Health Survey (GDHS), providing information on fertility, family planning, infant and child mortality, maternal and child health, and nutrition.   GSS is a long standing recipient of UNDP support – since more than a decade - and is also the recipient of significant support from other development partners, first of all the World Bank which – besides a 30 M USD loan </w:t>
      </w:r>
      <w:r w:rsidR="00961A2F" w:rsidRPr="00E86B1F">
        <w:rPr>
          <w:rFonts w:ascii="Garamond" w:hAnsi="Garamond"/>
        </w:rPr>
        <w:t>- is</w:t>
      </w:r>
      <w:r w:rsidRPr="00E86B1F">
        <w:rPr>
          <w:rFonts w:ascii="Garamond" w:hAnsi="Garamond"/>
        </w:rPr>
        <w:t xml:space="preserve"> providing a grant amounting at 10 M USD, which seems focused on the same areas of intervention that UNDP is supporting. It is not clear, moreover, whether activities of training and support in data collection have actually tangibly contributed to the building of GSS internal capacities; the repetition of such activities throughout years raises doubts about the institution’s absorption capacity.  Given this, it is to be asked whether UNDP contributions</w:t>
      </w:r>
      <w:r w:rsidRPr="00E86B1F">
        <w:rPr>
          <w:rFonts w:ascii="Garamond" w:hAnsi="Garamond"/>
          <w:u w:val="single"/>
        </w:rPr>
        <w:t xml:space="preserve"> are</w:t>
      </w:r>
      <w:r w:rsidRPr="00E86B1F">
        <w:rPr>
          <w:rFonts w:ascii="Garamond" w:hAnsi="Garamond"/>
        </w:rPr>
        <w:t xml:space="preserve"> still necessary, or whether it would be more appropriate to move cluster’s resources to other areas/institutions.  </w:t>
      </w:r>
    </w:p>
    <w:p w14:paraId="26088FCA" w14:textId="77777777" w:rsidR="003B5AEF" w:rsidRPr="00E86B1F" w:rsidRDefault="00A510FA" w:rsidP="000B334C">
      <w:pPr>
        <w:tabs>
          <w:tab w:val="left" w:pos="9072"/>
        </w:tabs>
        <w:ind w:right="0"/>
        <w:rPr>
          <w:rFonts w:ascii="Garamond" w:hAnsi="Garamond"/>
        </w:rPr>
      </w:pPr>
      <w:r w:rsidRPr="00E86B1F">
        <w:rPr>
          <w:rFonts w:ascii="Garamond" w:hAnsi="Garamond"/>
          <w:u w:val="single"/>
        </w:rPr>
        <w:t>NDPC.</w:t>
      </w:r>
      <w:r w:rsidRPr="00E86B1F">
        <w:rPr>
          <w:rFonts w:ascii="Garamond" w:hAnsi="Garamond"/>
        </w:rPr>
        <w:t xml:space="preserve"> UNDP supported the Commission in various ways: preparation of the Ghana’s Medium Term Development Framework (GSGDA II, 2014-2017), and the subsequent support to the preparation of a costing framework for the GSGDA II,</w:t>
      </w:r>
      <w:r w:rsidR="006B7950" w:rsidRPr="00E86B1F">
        <w:rPr>
          <w:rStyle w:val="FootnoteReference"/>
          <w:rFonts w:ascii="Garamond" w:hAnsi="Garamond"/>
        </w:rPr>
        <w:footnoteReference w:id="11"/>
      </w:r>
      <w:r w:rsidRPr="00E86B1F">
        <w:rPr>
          <w:rFonts w:ascii="Garamond" w:hAnsi="Garamond"/>
        </w:rPr>
        <w:t xml:space="preserve"> identifying – among others - entry points for domestic resource mobilization and development cooperation. In 2015, NDPC also launched the process of developing a 40 Long Term </w:t>
      </w:r>
      <w:r w:rsidR="00571C64" w:rsidRPr="00E86B1F">
        <w:rPr>
          <w:rFonts w:ascii="Garamond" w:hAnsi="Garamond"/>
        </w:rPr>
        <w:t xml:space="preserve">National </w:t>
      </w:r>
      <w:r w:rsidRPr="00E86B1F">
        <w:rPr>
          <w:rFonts w:ascii="Garamond" w:hAnsi="Garamond"/>
        </w:rPr>
        <w:t>Development Plan</w:t>
      </w:r>
      <w:r w:rsidR="00571C64" w:rsidRPr="00E86B1F">
        <w:rPr>
          <w:rFonts w:ascii="Garamond" w:hAnsi="Garamond"/>
        </w:rPr>
        <w:t xml:space="preserve"> (LTNDP)</w:t>
      </w:r>
      <w:r w:rsidRPr="00E86B1F">
        <w:rPr>
          <w:rFonts w:ascii="Garamond" w:hAnsi="Garamond"/>
        </w:rPr>
        <w:t>, and UNDP supported the building blocks for the development of a national infrastructure plan, which was to be finalized in 2016</w:t>
      </w:r>
      <w:r w:rsidRPr="00E86B1F">
        <w:rPr>
          <w:rStyle w:val="FootnoteReference"/>
          <w:rFonts w:ascii="Garamond" w:hAnsi="Garamond"/>
        </w:rPr>
        <w:footnoteReference w:id="12"/>
      </w:r>
      <w:r w:rsidR="00571C64" w:rsidRPr="00E86B1F">
        <w:rPr>
          <w:rFonts w:ascii="Garamond" w:hAnsi="Garamond"/>
        </w:rPr>
        <w:t xml:space="preserve"> as well as with regard to initiating the process of alignment and the mainstreaming the new 2030 Agenda for sustainable development into both annual plans and the LTNDP</w:t>
      </w:r>
      <w:r w:rsidRPr="00E86B1F">
        <w:rPr>
          <w:rFonts w:ascii="Garamond" w:hAnsi="Garamond"/>
        </w:rPr>
        <w:t xml:space="preserve">. </w:t>
      </w:r>
    </w:p>
    <w:p w14:paraId="3180F48D" w14:textId="77777777" w:rsidR="007152E9" w:rsidRPr="00E86B1F" w:rsidRDefault="003B5AEF" w:rsidP="000B334C">
      <w:pPr>
        <w:tabs>
          <w:tab w:val="left" w:pos="9072"/>
        </w:tabs>
        <w:ind w:right="0"/>
        <w:rPr>
          <w:rFonts w:ascii="Garamond" w:hAnsi="Garamond"/>
        </w:rPr>
      </w:pPr>
      <w:r w:rsidRPr="00E86B1F">
        <w:rPr>
          <w:rFonts w:ascii="Garamond" w:hAnsi="Garamond"/>
        </w:rPr>
        <w:t>Synergies were achieved with the support to NDPC, since the GSGDA costing framework produced by NDPC with support from UNDP provided the basis upon which informed or evidence-based pro-Northern policy and programme decisions can be made.</w:t>
      </w:r>
    </w:p>
    <w:p w14:paraId="3B329998" w14:textId="77777777" w:rsidR="00A510FA" w:rsidRPr="00E86B1F" w:rsidRDefault="007152E9" w:rsidP="000B334C">
      <w:pPr>
        <w:tabs>
          <w:tab w:val="left" w:pos="9072"/>
        </w:tabs>
        <w:ind w:right="0"/>
        <w:rPr>
          <w:rFonts w:ascii="Garamond" w:hAnsi="Garamond"/>
        </w:rPr>
      </w:pPr>
      <w:r w:rsidRPr="00E86B1F">
        <w:rPr>
          <w:rFonts w:ascii="Garamond" w:hAnsi="Garamond"/>
        </w:rPr>
        <w:t xml:space="preserve">Of recent, NDPC has been legislatively given the mandate of planning (which was removed from the erstwhile Ministry of Finance and Economic Planning). This amendment in legislation also makes the release of resources to the district incumbent on certification by NDPC.  It is </w:t>
      </w:r>
      <w:r w:rsidR="00BA7BC1">
        <w:rPr>
          <w:rFonts w:ascii="Garamond" w:hAnsi="Garamond"/>
        </w:rPr>
        <w:t>too early</w:t>
      </w:r>
      <w:r w:rsidRPr="00E86B1F">
        <w:rPr>
          <w:rFonts w:ascii="Garamond" w:hAnsi="Garamond"/>
        </w:rPr>
        <w:t xml:space="preserve"> to asse</w:t>
      </w:r>
      <w:r w:rsidR="00BA7BC1">
        <w:rPr>
          <w:rFonts w:ascii="Garamond" w:hAnsi="Garamond"/>
        </w:rPr>
        <w:t>s</w:t>
      </w:r>
      <w:r w:rsidRPr="00E86B1F">
        <w:rPr>
          <w:rFonts w:ascii="Garamond" w:hAnsi="Garamond"/>
        </w:rPr>
        <w:t xml:space="preserve">s how NDPC will use/assert its power to enhance its relevance in governance. </w:t>
      </w:r>
    </w:p>
    <w:p w14:paraId="1F3B23ED" w14:textId="77777777" w:rsidR="009E15B2" w:rsidRPr="00E86B1F" w:rsidRDefault="00A510FA" w:rsidP="000B334C">
      <w:pPr>
        <w:tabs>
          <w:tab w:val="left" w:pos="9072"/>
        </w:tabs>
        <w:ind w:right="0"/>
        <w:rPr>
          <w:rFonts w:ascii="Garamond" w:hAnsi="Garamond"/>
        </w:rPr>
      </w:pPr>
      <w:r w:rsidRPr="00E86B1F">
        <w:rPr>
          <w:rFonts w:ascii="Garamond" w:hAnsi="Garamond"/>
          <w:u w:val="single"/>
        </w:rPr>
        <w:t>Other</w:t>
      </w:r>
      <w:r w:rsidRPr="00E86B1F">
        <w:rPr>
          <w:rFonts w:ascii="Garamond" w:hAnsi="Garamond"/>
        </w:rPr>
        <w:t xml:space="preserve"> </w:t>
      </w:r>
    </w:p>
    <w:p w14:paraId="3ADE0E6B" w14:textId="77777777" w:rsidR="00290235" w:rsidRPr="00E86B1F" w:rsidRDefault="00BE2CA6" w:rsidP="000B334C">
      <w:pPr>
        <w:tabs>
          <w:tab w:val="left" w:pos="9072"/>
        </w:tabs>
        <w:ind w:right="0"/>
        <w:rPr>
          <w:rFonts w:ascii="Garamond" w:hAnsi="Garamond"/>
        </w:rPr>
      </w:pPr>
      <w:r w:rsidRPr="00E86B1F">
        <w:rPr>
          <w:rFonts w:ascii="Garamond" w:hAnsi="Garamond"/>
        </w:rPr>
        <w:t>Incubator support, south-south knowledge exchange and learning and t</w:t>
      </w:r>
      <w:r w:rsidR="00A510FA" w:rsidRPr="00E86B1F">
        <w:rPr>
          <w:rFonts w:ascii="Garamond" w:hAnsi="Garamond"/>
        </w:rPr>
        <w:t xml:space="preserve">he building blocks for Ghana’s first multi-commodity exchange platform – the Ghana Commodity Exchange (GCX) – were put in place with support from UNDP in partnership with the Ministry of Trade &amp; Industry. </w:t>
      </w:r>
      <w:r w:rsidRPr="00E86B1F">
        <w:rPr>
          <w:rStyle w:val="FootnoteReference"/>
          <w:rFonts w:ascii="Garamond" w:hAnsi="Garamond"/>
        </w:rPr>
        <w:footnoteReference w:id="13"/>
      </w:r>
    </w:p>
    <w:p w14:paraId="73DBF81C" w14:textId="77777777" w:rsidR="00290235" w:rsidRPr="00E86B1F" w:rsidRDefault="002B67A8" w:rsidP="000B334C">
      <w:pPr>
        <w:tabs>
          <w:tab w:val="left" w:pos="9072"/>
        </w:tabs>
        <w:ind w:right="0"/>
        <w:rPr>
          <w:rFonts w:ascii="Garamond" w:hAnsi="Garamond"/>
        </w:rPr>
      </w:pPr>
      <w:r w:rsidRPr="00E86B1F">
        <w:rPr>
          <w:rFonts w:ascii="Garamond" w:hAnsi="Garamond"/>
        </w:rPr>
        <w:t>O</w:t>
      </w:r>
      <w:r w:rsidR="009E15B2" w:rsidRPr="00E86B1F">
        <w:rPr>
          <w:rFonts w:ascii="Garamond" w:hAnsi="Garamond"/>
        </w:rPr>
        <w:t xml:space="preserve">ther </w:t>
      </w:r>
      <w:r w:rsidRPr="00E86B1F">
        <w:rPr>
          <w:rFonts w:ascii="Garamond" w:hAnsi="Garamond"/>
        </w:rPr>
        <w:t>activities were</w:t>
      </w:r>
      <w:r w:rsidR="009E15B2" w:rsidRPr="00E86B1F">
        <w:rPr>
          <w:rFonts w:ascii="Garamond" w:hAnsi="Garamond"/>
        </w:rPr>
        <w:t xml:space="preserve"> more fragmented</w:t>
      </w:r>
      <w:r w:rsidRPr="00E86B1F">
        <w:rPr>
          <w:rFonts w:ascii="Garamond" w:hAnsi="Garamond"/>
        </w:rPr>
        <w:t xml:space="preserve">, especially during </w:t>
      </w:r>
      <w:r w:rsidR="00786702" w:rsidRPr="00E86B1F">
        <w:rPr>
          <w:rFonts w:ascii="Garamond" w:hAnsi="Garamond"/>
        </w:rPr>
        <w:t>the fi</w:t>
      </w:r>
      <w:r w:rsidRPr="00E86B1F">
        <w:rPr>
          <w:rFonts w:ascii="Garamond" w:hAnsi="Garamond"/>
        </w:rPr>
        <w:t>rst two years of CPD implementation. For example o</w:t>
      </w:r>
      <w:r w:rsidR="00290235" w:rsidRPr="00E86B1F">
        <w:rPr>
          <w:rFonts w:ascii="Garamond" w:hAnsi="Garamond"/>
        </w:rPr>
        <w:t xml:space="preserve">ne of the </w:t>
      </w:r>
      <w:r w:rsidRPr="00E86B1F">
        <w:rPr>
          <w:rFonts w:ascii="Garamond" w:hAnsi="Garamond"/>
        </w:rPr>
        <w:t xml:space="preserve">initial </w:t>
      </w:r>
      <w:r w:rsidR="00290235" w:rsidRPr="00E86B1F">
        <w:rPr>
          <w:rFonts w:ascii="Garamond" w:hAnsi="Garamond"/>
        </w:rPr>
        <w:t>compone</w:t>
      </w:r>
      <w:r w:rsidRPr="00E86B1F">
        <w:rPr>
          <w:rFonts w:ascii="Garamond" w:hAnsi="Garamond"/>
        </w:rPr>
        <w:t xml:space="preserve">nts of the cluster was </w:t>
      </w:r>
      <w:r w:rsidR="00290235" w:rsidRPr="00E86B1F">
        <w:rPr>
          <w:rFonts w:ascii="Garamond" w:hAnsi="Garamond"/>
        </w:rPr>
        <w:t>support to LED, which resulted in the development of a National LED Policy and implementation Action Plan</w:t>
      </w:r>
      <w:r w:rsidR="009E15B2" w:rsidRPr="00E86B1F">
        <w:rPr>
          <w:rFonts w:ascii="Garamond" w:hAnsi="Garamond"/>
        </w:rPr>
        <w:t xml:space="preserve"> </w:t>
      </w:r>
      <w:r w:rsidR="00290235" w:rsidRPr="00E86B1F">
        <w:rPr>
          <w:rFonts w:ascii="Garamond" w:hAnsi="Garamond"/>
        </w:rPr>
        <w:t xml:space="preserve">completed with an Operational manual and ad hoc training for key staff of Regional Co-ordinating Councils and District Assemblies in Central and Western Regions. </w:t>
      </w:r>
      <w:r w:rsidR="009E15B2" w:rsidRPr="00E86B1F">
        <w:rPr>
          <w:rFonts w:ascii="Garamond" w:hAnsi="Garamond"/>
        </w:rPr>
        <w:t>The component was however eliminated from the AWPs of subsequent years.</w:t>
      </w:r>
    </w:p>
    <w:p w14:paraId="58CA30D3" w14:textId="77777777" w:rsidR="003B5AEF" w:rsidRDefault="00290235" w:rsidP="000B334C">
      <w:pPr>
        <w:tabs>
          <w:tab w:val="left" w:pos="9072"/>
        </w:tabs>
        <w:ind w:right="0"/>
        <w:rPr>
          <w:rFonts w:ascii="Garamond" w:hAnsi="Garamond"/>
        </w:rPr>
      </w:pPr>
      <w:r w:rsidRPr="00E86B1F">
        <w:rPr>
          <w:rFonts w:ascii="Garamond" w:hAnsi="Garamond"/>
        </w:rPr>
        <w:t>The same can be said for the component on provision of sustainable and affordable housing and skills development for women and youth as a means of restoring livelihoods in deprived communities in Northern Ghana</w:t>
      </w:r>
      <w:r w:rsidR="009E15B2" w:rsidRPr="00E86B1F">
        <w:rPr>
          <w:rFonts w:ascii="Garamond" w:hAnsi="Garamond"/>
        </w:rPr>
        <w:t>. UNDP support</w:t>
      </w:r>
      <w:r w:rsidRPr="00E86B1F">
        <w:rPr>
          <w:rFonts w:ascii="Garamond" w:hAnsi="Garamond"/>
        </w:rPr>
        <w:t xml:space="preserve"> led to some training for 86 community members were trained in brick-moulding, </w:t>
      </w:r>
      <w:r w:rsidRPr="00E86B1F">
        <w:rPr>
          <w:rFonts w:ascii="Garamond" w:hAnsi="Garamond"/>
        </w:rPr>
        <w:lastRenderedPageBreak/>
        <w:t>masonry, steel-bending and carpentry. This component was abandoned and taken over by UN HABITAT in the following years</w:t>
      </w:r>
      <w:r w:rsidR="003B5AEF" w:rsidRPr="00E86B1F">
        <w:rPr>
          <w:rStyle w:val="FootnoteReference"/>
          <w:rFonts w:ascii="Garamond" w:hAnsi="Garamond"/>
        </w:rPr>
        <w:footnoteReference w:id="14"/>
      </w:r>
      <w:r w:rsidRPr="00E86B1F">
        <w:rPr>
          <w:rFonts w:ascii="Garamond" w:hAnsi="Garamond"/>
        </w:rPr>
        <w:t>.</w:t>
      </w:r>
      <w:r w:rsidR="003B5AEF" w:rsidRPr="00E86B1F">
        <w:rPr>
          <w:rFonts w:ascii="Garamond" w:hAnsi="Garamond"/>
        </w:rPr>
        <w:t xml:space="preserve"> </w:t>
      </w:r>
    </w:p>
    <w:p w14:paraId="5FBFE2CC" w14:textId="77777777" w:rsidR="00290235" w:rsidRPr="00E86B1F" w:rsidRDefault="002B67A8" w:rsidP="000B334C">
      <w:pPr>
        <w:tabs>
          <w:tab w:val="left" w:pos="9072"/>
        </w:tabs>
        <w:ind w:right="0"/>
        <w:rPr>
          <w:rFonts w:ascii="Garamond" w:hAnsi="Garamond"/>
        </w:rPr>
      </w:pPr>
      <w:r w:rsidRPr="00E86B1F">
        <w:rPr>
          <w:rFonts w:ascii="Garamond" w:hAnsi="Garamond"/>
        </w:rPr>
        <w:t xml:space="preserve">In other areas the UNDP intervention was limited to supply: </w:t>
      </w:r>
      <w:r w:rsidR="00290235" w:rsidRPr="00E86B1F">
        <w:rPr>
          <w:rFonts w:ascii="Garamond" w:hAnsi="Garamond"/>
        </w:rPr>
        <w:t>for example the Support for improved Emergency Maternal and Obstetric Care (EMOC) in deprived communities in northern Ghana, where UNDP facilitated the provision of medical supplies and ambulances for three health facilities in Northern and Upper West regions</w:t>
      </w:r>
      <w:r w:rsidRPr="00E86B1F">
        <w:rPr>
          <w:rFonts w:ascii="Garamond" w:hAnsi="Garamond"/>
        </w:rPr>
        <w:t>, or some actions on sanitation issues.</w:t>
      </w:r>
    </w:p>
    <w:p w14:paraId="5F6C8546" w14:textId="77777777" w:rsidR="00A510FA" w:rsidRPr="00E86B1F" w:rsidRDefault="00A510FA" w:rsidP="000B334C">
      <w:pPr>
        <w:tabs>
          <w:tab w:val="left" w:pos="9072"/>
        </w:tabs>
        <w:ind w:right="0"/>
        <w:rPr>
          <w:rFonts w:ascii="Garamond" w:hAnsi="Garamond"/>
        </w:rPr>
      </w:pPr>
      <w:r w:rsidRPr="00E86B1F">
        <w:rPr>
          <w:rFonts w:ascii="Garamond" w:hAnsi="Garamond"/>
        </w:rPr>
        <w:t>Finally, UNDP has been a key collaborator in the production of national MDG reports</w:t>
      </w:r>
      <w:r w:rsidR="00786702" w:rsidRPr="00E86B1F">
        <w:rPr>
          <w:rFonts w:ascii="Garamond" w:hAnsi="Garamond"/>
        </w:rPr>
        <w:t xml:space="preserve"> which represents a flagship</w:t>
      </w:r>
      <w:r w:rsidR="0045241B" w:rsidRPr="00E86B1F">
        <w:rPr>
          <w:rFonts w:ascii="Garamond" w:hAnsi="Garamond"/>
        </w:rPr>
        <w:t xml:space="preserve"> product</w:t>
      </w:r>
      <w:r w:rsidR="00786702" w:rsidRPr="00E86B1F">
        <w:rPr>
          <w:rFonts w:ascii="Garamond" w:hAnsi="Garamond"/>
        </w:rPr>
        <w:t xml:space="preserve">. </w:t>
      </w:r>
      <w:r w:rsidR="0045241B" w:rsidRPr="00E86B1F">
        <w:rPr>
          <w:rFonts w:ascii="Garamond" w:hAnsi="Garamond"/>
        </w:rPr>
        <w:t>These have been produced mostly biannually since 2004, including two which were produced within this project cycle (in 2010 and 2015).</w:t>
      </w:r>
      <w:r w:rsidR="00786702" w:rsidRPr="00E86B1F">
        <w:rPr>
          <w:rFonts w:ascii="Garamond" w:hAnsi="Garamond"/>
        </w:rPr>
        <w:t xml:space="preserve"> Among others, </w:t>
      </w:r>
      <w:r w:rsidRPr="00E86B1F">
        <w:rPr>
          <w:rFonts w:ascii="Garamond" w:hAnsi="Garamond"/>
        </w:rPr>
        <w:t>the 2015 MDG terminal monitoring report was produced and launched in September 2015</w:t>
      </w:r>
      <w:r w:rsidR="0045241B" w:rsidRPr="00E86B1F">
        <w:rPr>
          <w:rFonts w:ascii="Garamond" w:hAnsi="Garamond"/>
        </w:rPr>
        <w:t xml:space="preserve"> just before the global Sustainable Development Summit</w:t>
      </w:r>
      <w:r w:rsidRPr="00E86B1F">
        <w:rPr>
          <w:rFonts w:ascii="Garamond" w:hAnsi="Garamond"/>
        </w:rPr>
        <w:t>.</w:t>
      </w:r>
    </w:p>
    <w:p w14:paraId="6141AE1D" w14:textId="77777777" w:rsidR="0045241B" w:rsidRPr="00E86B1F" w:rsidRDefault="001F72D3" w:rsidP="000B334C">
      <w:pPr>
        <w:tabs>
          <w:tab w:val="left" w:pos="9072"/>
        </w:tabs>
        <w:ind w:right="0"/>
        <w:rPr>
          <w:rFonts w:ascii="Garamond" w:hAnsi="Garamond"/>
        </w:rPr>
      </w:pPr>
      <w:r w:rsidRPr="00E86B1F">
        <w:rPr>
          <w:rFonts w:ascii="Garamond" w:hAnsi="Garamond"/>
        </w:rPr>
        <w:t>Fully demonstrable</w:t>
      </w:r>
      <w:r w:rsidR="00A510FA" w:rsidRPr="00E86B1F">
        <w:rPr>
          <w:rFonts w:ascii="Garamond" w:hAnsi="Garamond"/>
        </w:rPr>
        <w:t xml:space="preserve"> effectiveness of the</w:t>
      </w:r>
      <w:r w:rsidRPr="00E86B1F">
        <w:rPr>
          <w:rFonts w:ascii="Garamond" w:hAnsi="Garamond"/>
        </w:rPr>
        <w:t xml:space="preserve"> inclusive growth</w:t>
      </w:r>
      <w:r w:rsidR="00A510FA" w:rsidRPr="00E86B1F">
        <w:rPr>
          <w:rFonts w:ascii="Garamond" w:hAnsi="Garamond"/>
        </w:rPr>
        <w:t xml:space="preserve"> cluster in achieving results is</w:t>
      </w:r>
      <w:r w:rsidRPr="00E86B1F">
        <w:rPr>
          <w:rFonts w:ascii="Garamond" w:hAnsi="Garamond"/>
        </w:rPr>
        <w:t xml:space="preserve"> a challenge given in some cases the long gestation period before results are observed in their intervention area e.g. in terms of </w:t>
      </w:r>
      <w:r w:rsidR="0045241B" w:rsidRPr="00E86B1F">
        <w:rPr>
          <w:rFonts w:ascii="Garamond" w:hAnsi="Garamond"/>
        </w:rPr>
        <w:t>improving</w:t>
      </w:r>
      <w:r w:rsidRPr="00E86B1F">
        <w:rPr>
          <w:rFonts w:ascii="Garamond" w:hAnsi="Garamond"/>
        </w:rPr>
        <w:t xml:space="preserve"> data quality</w:t>
      </w:r>
      <w:r w:rsidR="0045241B" w:rsidRPr="00E86B1F">
        <w:rPr>
          <w:rFonts w:ascii="Garamond" w:hAnsi="Garamond"/>
        </w:rPr>
        <w:t xml:space="preserve"> where support is provided for surveys undertaken by GSS, the results are not available until the following year at the earliest</w:t>
      </w:r>
      <w:r w:rsidRPr="00E86B1F">
        <w:rPr>
          <w:rFonts w:ascii="Garamond" w:hAnsi="Garamond"/>
        </w:rPr>
        <w:t xml:space="preserve">, </w:t>
      </w:r>
      <w:r w:rsidR="0045241B" w:rsidRPr="00E86B1F">
        <w:rPr>
          <w:rFonts w:ascii="Garamond" w:hAnsi="Garamond"/>
        </w:rPr>
        <w:t>or as regards</w:t>
      </w:r>
      <w:r w:rsidRPr="00E86B1F">
        <w:rPr>
          <w:rFonts w:ascii="Garamond" w:hAnsi="Garamond"/>
        </w:rPr>
        <w:t xml:space="preserve"> improved planning tool</w:t>
      </w:r>
      <w:r w:rsidR="0045241B" w:rsidRPr="00E86B1F">
        <w:rPr>
          <w:rFonts w:ascii="Garamond" w:hAnsi="Garamond"/>
        </w:rPr>
        <w:t xml:space="preserve">s and institutional strengthening </w:t>
      </w:r>
      <w:r w:rsidRPr="00E86B1F">
        <w:rPr>
          <w:rFonts w:ascii="Garamond" w:hAnsi="Garamond"/>
        </w:rPr>
        <w:t>etc.</w:t>
      </w:r>
      <w:r w:rsidR="0045241B" w:rsidRPr="00E86B1F">
        <w:rPr>
          <w:rFonts w:ascii="Garamond" w:hAnsi="Garamond"/>
        </w:rPr>
        <w:t xml:space="preserve"> where it is not just the production of a </w:t>
      </w:r>
      <w:r w:rsidRPr="00E86B1F">
        <w:rPr>
          <w:rFonts w:ascii="Garamond" w:hAnsi="Garamond"/>
        </w:rPr>
        <w:t xml:space="preserve">tool </w:t>
      </w:r>
      <w:r w:rsidR="0045241B" w:rsidRPr="00E86B1F">
        <w:rPr>
          <w:rFonts w:ascii="Garamond" w:hAnsi="Garamond"/>
        </w:rPr>
        <w:t>or technical support for the process but changes in institutional functioning and movement on related fronts which take time.</w:t>
      </w:r>
    </w:p>
    <w:p w14:paraId="2FC166A7" w14:textId="77777777" w:rsidR="00B27B15" w:rsidRDefault="001F72D3" w:rsidP="000B334C">
      <w:pPr>
        <w:tabs>
          <w:tab w:val="left" w:pos="9072"/>
        </w:tabs>
        <w:ind w:right="0"/>
        <w:rPr>
          <w:rFonts w:ascii="Garamond" w:hAnsi="Garamond"/>
        </w:rPr>
      </w:pPr>
      <w:r w:rsidRPr="00E86B1F">
        <w:rPr>
          <w:rFonts w:ascii="Garamond" w:hAnsi="Garamond"/>
        </w:rPr>
        <w:t xml:space="preserve"> Though </w:t>
      </w:r>
      <w:r w:rsidR="00A510FA" w:rsidRPr="00E86B1F">
        <w:rPr>
          <w:rFonts w:ascii="Garamond" w:hAnsi="Garamond"/>
        </w:rPr>
        <w:t xml:space="preserve"> quality knowledge products - such as the MDG report</w:t>
      </w:r>
      <w:r w:rsidR="0045241B" w:rsidRPr="00E86B1F">
        <w:rPr>
          <w:rFonts w:ascii="Garamond" w:hAnsi="Garamond"/>
        </w:rPr>
        <w:t>s</w:t>
      </w:r>
      <w:r w:rsidR="00A510FA" w:rsidRPr="00E86B1F">
        <w:rPr>
          <w:rFonts w:ascii="Garamond" w:hAnsi="Garamond"/>
        </w:rPr>
        <w:t xml:space="preserve"> and </w:t>
      </w:r>
      <w:r w:rsidR="0045241B" w:rsidRPr="00E86B1F">
        <w:rPr>
          <w:rFonts w:ascii="Garamond" w:hAnsi="Garamond"/>
        </w:rPr>
        <w:t>or the enhanced information portal with spatial information</w:t>
      </w:r>
      <w:r w:rsidR="00A510FA" w:rsidRPr="00E86B1F">
        <w:rPr>
          <w:rFonts w:ascii="Garamond" w:hAnsi="Garamond"/>
        </w:rPr>
        <w:t xml:space="preserve"> and SADA maps</w:t>
      </w:r>
      <w:r w:rsidR="0045241B" w:rsidRPr="00E86B1F">
        <w:rPr>
          <w:rStyle w:val="FootnoteReference"/>
          <w:rFonts w:ascii="Garamond" w:hAnsi="Garamond"/>
        </w:rPr>
        <w:footnoteReference w:id="15"/>
      </w:r>
      <w:r w:rsidR="00A510FA" w:rsidRPr="00E86B1F">
        <w:rPr>
          <w:rFonts w:ascii="Garamond" w:hAnsi="Garamond"/>
        </w:rPr>
        <w:t xml:space="preserve"> </w:t>
      </w:r>
      <w:r w:rsidRPr="00E86B1F">
        <w:rPr>
          <w:rFonts w:ascii="Garamond" w:hAnsi="Garamond"/>
        </w:rPr>
        <w:t>–</w:t>
      </w:r>
      <w:r w:rsidR="00A510FA" w:rsidRPr="00E86B1F">
        <w:rPr>
          <w:rFonts w:ascii="Garamond" w:hAnsi="Garamond"/>
        </w:rPr>
        <w:t xml:space="preserve"> </w:t>
      </w:r>
      <w:r w:rsidRPr="00E86B1F">
        <w:rPr>
          <w:rFonts w:ascii="Garamond" w:hAnsi="Garamond"/>
        </w:rPr>
        <w:t xml:space="preserve">are produced, and </w:t>
      </w:r>
      <w:r w:rsidR="00A510FA" w:rsidRPr="00E86B1F">
        <w:rPr>
          <w:rFonts w:ascii="Garamond" w:hAnsi="Garamond"/>
        </w:rPr>
        <w:t>the decisive contribution to enhancing the credibility of SADA after a difficult period, with consequent resuming of funding activities from other development partners</w:t>
      </w:r>
      <w:r w:rsidRPr="00E86B1F">
        <w:rPr>
          <w:rFonts w:ascii="Garamond" w:hAnsi="Garamond"/>
        </w:rPr>
        <w:t xml:space="preserve"> are observed impacts,</w:t>
      </w:r>
      <w:r w:rsidR="00A510FA" w:rsidRPr="00E86B1F">
        <w:rPr>
          <w:rFonts w:ascii="Garamond" w:hAnsi="Garamond"/>
        </w:rPr>
        <w:t xml:space="preserve"> </w:t>
      </w:r>
      <w:r w:rsidR="00BC3BE3" w:rsidRPr="00E86B1F">
        <w:rPr>
          <w:rFonts w:ascii="Garamond" w:hAnsi="Garamond"/>
        </w:rPr>
        <w:t>certain</w:t>
      </w:r>
      <w:r w:rsidR="00A510FA" w:rsidRPr="00E86B1F">
        <w:rPr>
          <w:rFonts w:ascii="Garamond" w:hAnsi="Garamond"/>
        </w:rPr>
        <w:t xml:space="preserve"> activities seem sometimes to be repeated over time</w:t>
      </w:r>
      <w:r w:rsidR="003B5AEF" w:rsidRPr="00E86B1F">
        <w:rPr>
          <w:rFonts w:ascii="Garamond" w:hAnsi="Garamond"/>
        </w:rPr>
        <w:t>,</w:t>
      </w:r>
      <w:r w:rsidR="00A510FA" w:rsidRPr="00E86B1F">
        <w:rPr>
          <w:rFonts w:ascii="Garamond" w:hAnsi="Garamond"/>
        </w:rPr>
        <w:t xml:space="preserve"> and their real contribution to structural strengthening of target institutions and of national capacities to conduct economic planning, management and M&amp;E is not obvious</w:t>
      </w:r>
      <w:r w:rsidR="003B5AEF" w:rsidRPr="00E86B1F">
        <w:rPr>
          <w:rStyle w:val="FootnoteReference"/>
          <w:rFonts w:ascii="Garamond" w:hAnsi="Garamond"/>
        </w:rPr>
        <w:footnoteReference w:id="16"/>
      </w:r>
      <w:r w:rsidR="002B67A8" w:rsidRPr="00E86B1F">
        <w:rPr>
          <w:rFonts w:ascii="Garamond" w:hAnsi="Garamond"/>
        </w:rPr>
        <w:t>; or have been rather scattered with limited significant impact</w:t>
      </w:r>
      <w:r w:rsidR="00786702" w:rsidRPr="00E86B1F">
        <w:rPr>
          <w:rFonts w:ascii="Garamond" w:hAnsi="Garamond"/>
        </w:rPr>
        <w:t>.</w:t>
      </w:r>
      <w:r w:rsidR="002B67A8" w:rsidRPr="00E86B1F">
        <w:rPr>
          <w:rFonts w:ascii="Garamond" w:hAnsi="Garamond"/>
        </w:rPr>
        <w:t xml:space="preserve"> </w:t>
      </w:r>
      <w:r w:rsidR="00A510FA" w:rsidRPr="00E86B1F">
        <w:rPr>
          <w:rFonts w:ascii="Garamond" w:hAnsi="Garamond"/>
        </w:rPr>
        <w:t>A question which may be asked is whether all activities are part of a structured, articulated and structured development strategy, or whether some of them are not</w:t>
      </w:r>
      <w:r w:rsidR="002B67A8" w:rsidRPr="00E86B1F">
        <w:rPr>
          <w:rFonts w:ascii="Garamond" w:hAnsi="Garamond"/>
        </w:rPr>
        <w:t xml:space="preserve"> properly</w:t>
      </w:r>
      <w:r w:rsidR="00A510FA" w:rsidRPr="00E86B1F">
        <w:rPr>
          <w:rFonts w:ascii="Garamond" w:hAnsi="Garamond"/>
        </w:rPr>
        <w:t xml:space="preserve"> inserted in a consistent strategy. These doubts arise from an analysis of activities over time, which gives the impression that there is a certain inertial tendency to repeat</w:t>
      </w:r>
      <w:r w:rsidR="00BC3BE3" w:rsidRPr="00E86B1F">
        <w:rPr>
          <w:rFonts w:ascii="Garamond" w:hAnsi="Garamond"/>
        </w:rPr>
        <w:t xml:space="preserve"> the same patterns</w:t>
      </w:r>
      <w:r w:rsidR="00A510FA" w:rsidRPr="00E86B1F">
        <w:rPr>
          <w:rFonts w:ascii="Garamond" w:hAnsi="Garamond"/>
        </w:rPr>
        <w:t>, instead of a gradual strengthening of capacities based on a comprehensive needs assessment and on achieved results.</w:t>
      </w:r>
      <w:r w:rsidR="007152E9" w:rsidRPr="00E86B1F">
        <w:rPr>
          <w:rStyle w:val="FootnoteReference"/>
          <w:rFonts w:ascii="Garamond" w:hAnsi="Garamond"/>
        </w:rPr>
        <w:t xml:space="preserve"> </w:t>
      </w:r>
      <w:r w:rsidR="007152E9" w:rsidRPr="00E86B1F">
        <w:rPr>
          <w:rStyle w:val="FootnoteReference"/>
          <w:rFonts w:ascii="Garamond" w:hAnsi="Garamond"/>
        </w:rPr>
        <w:footnoteReference w:id="17"/>
      </w:r>
      <w:r w:rsidR="00A510FA" w:rsidRPr="00E86B1F">
        <w:rPr>
          <w:rFonts w:ascii="Garamond" w:hAnsi="Garamond"/>
        </w:rPr>
        <w:t xml:space="preserve"> </w:t>
      </w:r>
      <w:r w:rsidR="007152E9" w:rsidRPr="00E86B1F">
        <w:rPr>
          <w:rFonts w:ascii="Garamond" w:hAnsi="Garamond"/>
        </w:rPr>
        <w:t>This finding needs</w:t>
      </w:r>
      <w:r w:rsidR="00B27B15">
        <w:rPr>
          <w:rFonts w:ascii="Garamond" w:hAnsi="Garamond"/>
        </w:rPr>
        <w:t xml:space="preserve"> however </w:t>
      </w:r>
      <w:r w:rsidR="007152E9" w:rsidRPr="00E86B1F">
        <w:rPr>
          <w:rFonts w:ascii="Garamond" w:hAnsi="Garamond"/>
        </w:rPr>
        <w:t xml:space="preserve"> to be situated against the very significant resource crunch of government which makes it difficult to devise just value added activities, when the government does not have funds to very basic </w:t>
      </w:r>
      <w:r w:rsidR="00B27B15">
        <w:rPr>
          <w:rFonts w:ascii="Garamond" w:hAnsi="Garamond"/>
        </w:rPr>
        <w:t>activities.  UNDP staff comment</w:t>
      </w:r>
      <w:r w:rsidR="007152E9" w:rsidRPr="00E86B1F">
        <w:rPr>
          <w:rFonts w:ascii="Garamond" w:hAnsi="Garamond"/>
        </w:rPr>
        <w:t xml:space="preserve"> that the focus is how to help them do better, introduce innovation, provide technical assistance on quality or help institutions leverage and u</w:t>
      </w:r>
      <w:r w:rsidR="00B27B15">
        <w:rPr>
          <w:rFonts w:ascii="Garamond" w:hAnsi="Garamond"/>
        </w:rPr>
        <w:t xml:space="preserve">se resources more effectively, </w:t>
      </w:r>
      <w:r w:rsidR="007152E9" w:rsidRPr="00E86B1F">
        <w:rPr>
          <w:rFonts w:ascii="Garamond" w:hAnsi="Garamond"/>
        </w:rPr>
        <w:t>as with SADA.</w:t>
      </w:r>
    </w:p>
    <w:p w14:paraId="298BDF86" w14:textId="77777777" w:rsidR="007152E9" w:rsidRPr="00E86B1F" w:rsidRDefault="00B27B15" w:rsidP="000B334C">
      <w:pPr>
        <w:tabs>
          <w:tab w:val="left" w:pos="9072"/>
        </w:tabs>
        <w:ind w:right="0"/>
        <w:rPr>
          <w:rFonts w:ascii="Garamond" w:hAnsi="Garamond"/>
        </w:rPr>
      </w:pPr>
      <w:r>
        <w:rPr>
          <w:rFonts w:ascii="Garamond" w:hAnsi="Garamond"/>
        </w:rPr>
        <w:t>A</w:t>
      </w:r>
      <w:r w:rsidR="00A510FA" w:rsidRPr="00E86B1F">
        <w:rPr>
          <w:rFonts w:ascii="Garamond" w:hAnsi="Garamond"/>
        </w:rPr>
        <w:t xml:space="preserve"> reflection might be perhaps initiated about the appropriateness of funding the same institutions across time; institutions that, as in the case of GSS, are already receiving abundant resources form other development partners</w:t>
      </w:r>
      <w:r w:rsidR="006D52BA" w:rsidRPr="00E86B1F">
        <w:rPr>
          <w:rFonts w:ascii="Garamond" w:hAnsi="Garamond"/>
        </w:rPr>
        <w:t>.</w:t>
      </w:r>
      <w:r w:rsidR="00181620" w:rsidRPr="00E86B1F">
        <w:rPr>
          <w:rFonts w:ascii="Garamond" w:hAnsi="Garamond"/>
        </w:rPr>
        <w:t xml:space="preserve"> </w:t>
      </w:r>
      <w:r w:rsidR="007152E9" w:rsidRPr="00E86B1F">
        <w:rPr>
          <w:rFonts w:ascii="Garamond" w:hAnsi="Garamond"/>
        </w:rPr>
        <w:t xml:space="preserve">On the other side, </w:t>
      </w:r>
      <w:r w:rsidR="00EF2DEE" w:rsidRPr="00E86B1F">
        <w:rPr>
          <w:rFonts w:ascii="Garamond" w:hAnsi="Garamond"/>
        </w:rPr>
        <w:t xml:space="preserve">the fact that </w:t>
      </w:r>
      <w:r w:rsidR="007152E9" w:rsidRPr="00E86B1F">
        <w:rPr>
          <w:rFonts w:ascii="Garamond" w:hAnsi="Garamond"/>
        </w:rPr>
        <w:t xml:space="preserve">some key products like the GHS, GLSS are funded by multiple partners </w:t>
      </w:r>
      <w:r w:rsidR="00EF2DEE" w:rsidRPr="00E86B1F">
        <w:rPr>
          <w:rFonts w:ascii="Garamond" w:hAnsi="Garamond"/>
        </w:rPr>
        <w:t xml:space="preserve">can be considered </w:t>
      </w:r>
      <w:r w:rsidR="007152E9" w:rsidRPr="00E86B1F">
        <w:rPr>
          <w:rFonts w:ascii="Garamond" w:hAnsi="Garamond"/>
        </w:rPr>
        <w:t>positive in the absence of sufficient national funding</w:t>
      </w:r>
      <w:r w:rsidR="00EF2DEE" w:rsidRPr="00E86B1F">
        <w:rPr>
          <w:rFonts w:ascii="Garamond" w:hAnsi="Garamond"/>
        </w:rPr>
        <w:t xml:space="preserve">: </w:t>
      </w:r>
      <w:r w:rsidR="007152E9" w:rsidRPr="00E86B1F">
        <w:rPr>
          <w:rFonts w:ascii="Garamond" w:hAnsi="Garamond"/>
        </w:rPr>
        <w:t xml:space="preserve"> as a result</w:t>
      </w:r>
      <w:r w:rsidR="00EF2DEE" w:rsidRPr="00E86B1F">
        <w:rPr>
          <w:rFonts w:ascii="Garamond" w:hAnsi="Garamond"/>
        </w:rPr>
        <w:t>,</w:t>
      </w:r>
      <w:r w:rsidR="007152E9" w:rsidRPr="00E86B1F">
        <w:rPr>
          <w:rFonts w:ascii="Garamond" w:hAnsi="Garamond"/>
        </w:rPr>
        <w:t xml:space="preserve"> Ghana has much more quality and updated data than many other countries. With enhanced World Bank funding for NSSD, </w:t>
      </w:r>
      <w:r w:rsidR="007152E9" w:rsidRPr="00E86B1F">
        <w:rPr>
          <w:rFonts w:ascii="Garamond" w:hAnsi="Garamond"/>
        </w:rPr>
        <w:lastRenderedPageBreak/>
        <w:t xml:space="preserve">other niches are indeed opening up for UNDP and UN, including on open data and use of big data and development of a portal for the numerous SDG indicators. </w:t>
      </w:r>
    </w:p>
    <w:p w14:paraId="760ADCC3" w14:textId="77777777" w:rsidR="00EF2DEE" w:rsidRPr="00E86B1F" w:rsidRDefault="00EF2DEE" w:rsidP="000B334C">
      <w:pPr>
        <w:tabs>
          <w:tab w:val="left" w:pos="9072"/>
        </w:tabs>
        <w:ind w:right="0"/>
        <w:rPr>
          <w:rFonts w:ascii="Garamond" w:hAnsi="Garamond"/>
        </w:rPr>
      </w:pPr>
      <w:r w:rsidRPr="00E86B1F">
        <w:rPr>
          <w:rFonts w:ascii="Garamond" w:hAnsi="Garamond"/>
        </w:rPr>
        <w:t>In terms of institution strengthening, the work of the cluster has spanned incubation (e.g. GCX), focus on the introduction of innovation and/or value added support in the context of ongoing planning/provision of services, as well as with institutional turnaround/repositioning through early commitment, technical assistance and serving as a broker for technical or financial collaborations.</w:t>
      </w:r>
    </w:p>
    <w:p w14:paraId="19C410D0" w14:textId="77777777" w:rsidR="00A510FA" w:rsidRPr="00E86B1F" w:rsidRDefault="006D52BA" w:rsidP="000B334C">
      <w:pPr>
        <w:tabs>
          <w:tab w:val="left" w:pos="9072"/>
        </w:tabs>
        <w:ind w:right="0"/>
        <w:rPr>
          <w:rFonts w:ascii="Garamond" w:hAnsi="Garamond"/>
        </w:rPr>
      </w:pPr>
      <w:r w:rsidRPr="00E86B1F">
        <w:rPr>
          <w:rFonts w:ascii="Garamond" w:hAnsi="Garamond"/>
        </w:rPr>
        <w:t>.</w:t>
      </w:r>
      <w:r w:rsidR="00A510FA" w:rsidRPr="00E86B1F">
        <w:rPr>
          <w:rFonts w:ascii="Garamond" w:hAnsi="Garamond"/>
        </w:rPr>
        <w:t xml:space="preserve"> </w:t>
      </w:r>
    </w:p>
    <w:p w14:paraId="11C5CBAA" w14:textId="77777777" w:rsidR="00A510FA" w:rsidRPr="00E86B1F" w:rsidRDefault="00A510FA" w:rsidP="000B334C">
      <w:pPr>
        <w:pStyle w:val="Heading4"/>
        <w:ind w:right="0"/>
        <w:rPr>
          <w:rFonts w:ascii="Garamond" w:hAnsi="Garamond"/>
        </w:rPr>
      </w:pPr>
      <w:r w:rsidRPr="00E86B1F">
        <w:rPr>
          <w:rFonts w:ascii="Garamond" w:hAnsi="Garamond"/>
        </w:rPr>
        <w:t>Sustainable Development</w:t>
      </w:r>
    </w:p>
    <w:p w14:paraId="6C22F2E6" w14:textId="77777777" w:rsidR="00EF2708" w:rsidRPr="00E86B1F" w:rsidRDefault="00A510FA" w:rsidP="000B334C">
      <w:pPr>
        <w:ind w:right="0"/>
        <w:rPr>
          <w:rFonts w:ascii="Garamond" w:hAnsi="Garamond"/>
        </w:rPr>
      </w:pPr>
      <w:r w:rsidRPr="00E86B1F">
        <w:rPr>
          <w:rFonts w:ascii="Garamond" w:hAnsi="Garamond"/>
        </w:rPr>
        <w:t>The following table recapitulates expected outputs of the CPD for the cluster</w:t>
      </w:r>
      <w:r w:rsidR="00EF2708">
        <w:rPr>
          <w:rFonts w:ascii="Garamond" w:hAnsi="Garamond"/>
        </w:rPr>
        <w:t>.</w:t>
      </w:r>
    </w:p>
    <w:p w14:paraId="13CD5FF6" w14:textId="77777777" w:rsidR="00EF2708" w:rsidRDefault="00EF2708" w:rsidP="00E86B1F">
      <w:pPr>
        <w:pStyle w:val="Caption"/>
        <w:keepNext/>
      </w:pPr>
      <w:bookmarkStart w:id="66" w:name="_Toc474056747"/>
      <w:r>
        <w:t xml:space="preserve">Table </w:t>
      </w:r>
      <w:fldSimple w:instr=" SEQ Table \* ARABIC ">
        <w:r w:rsidR="00D334F0">
          <w:rPr>
            <w:noProof/>
          </w:rPr>
          <w:t>5</w:t>
        </w:r>
      </w:fldSimple>
      <w:r>
        <w:t>: Expected Outputs of the CPD for the cluster</w:t>
      </w:r>
      <w:bookmarkEnd w:id="66"/>
    </w:p>
    <w:tbl>
      <w:tblPr>
        <w:tblStyle w:val="GridTable4-Accent51"/>
        <w:tblW w:w="8789" w:type="dxa"/>
        <w:tblLayout w:type="fixed"/>
        <w:tblLook w:val="04A0" w:firstRow="1" w:lastRow="0" w:firstColumn="1" w:lastColumn="0" w:noHBand="0" w:noVBand="1"/>
      </w:tblPr>
      <w:tblGrid>
        <w:gridCol w:w="2977"/>
        <w:gridCol w:w="2254"/>
        <w:gridCol w:w="1857"/>
        <w:gridCol w:w="1701"/>
      </w:tblGrid>
      <w:tr w:rsidR="00A510FA" w:rsidRPr="00DD6CFE" w14:paraId="66697AB0"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4"/>
          </w:tcPr>
          <w:p w14:paraId="48E72454" w14:textId="77777777" w:rsidR="00A510FA" w:rsidRPr="00E86B1F" w:rsidRDefault="00A510FA" w:rsidP="000B334C">
            <w:pPr>
              <w:tabs>
                <w:tab w:val="clear" w:pos="9356"/>
              </w:tabs>
              <w:ind w:left="175" w:right="0"/>
              <w:rPr>
                <w:rFonts w:ascii="Garamond" w:hAnsi="Garamond"/>
                <w:sz w:val="20"/>
                <w:szCs w:val="20"/>
              </w:rPr>
            </w:pPr>
            <w:r w:rsidRPr="00E86B1F">
              <w:rPr>
                <w:rFonts w:ascii="Garamond" w:hAnsi="Garamond"/>
                <w:sz w:val="20"/>
                <w:szCs w:val="20"/>
              </w:rPr>
              <w:t>NATIONAL PRIORITY OR GOAL: Adapting to the impacts of and reducing vulnerability to climate variability and change as part of the Ghana Shared Growth and Development Agenda (2010-2013).</w:t>
            </w:r>
          </w:p>
        </w:tc>
      </w:tr>
      <w:tr w:rsidR="00A510FA" w:rsidRPr="00DD6CFE" w14:paraId="77307F38"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89" w:type="dxa"/>
            <w:gridSpan w:val="4"/>
          </w:tcPr>
          <w:p w14:paraId="77949969" w14:textId="77777777" w:rsidR="00A510FA" w:rsidRPr="00E86B1F" w:rsidRDefault="00A510FA" w:rsidP="000B334C">
            <w:pPr>
              <w:tabs>
                <w:tab w:val="clear" w:pos="9356"/>
              </w:tabs>
              <w:ind w:left="175" w:right="0"/>
              <w:rPr>
                <w:rFonts w:ascii="Garamond" w:hAnsi="Garamond"/>
                <w:sz w:val="20"/>
                <w:szCs w:val="20"/>
              </w:rPr>
            </w:pPr>
            <w:r w:rsidRPr="00E86B1F">
              <w:rPr>
                <w:rFonts w:ascii="Garamond" w:hAnsi="Garamond"/>
                <w:sz w:val="20"/>
                <w:szCs w:val="20"/>
              </w:rPr>
              <w:t xml:space="preserve">UNDAF OUTCOME 3: National systems and existing institutional arrangements for climate change mitigation and adaptation and for disaster risk reduction (DRR), as defined in the Hyogo framework for action at the district, regional and national levels are functional. </w:t>
            </w:r>
          </w:p>
          <w:p w14:paraId="1ACE4B6E" w14:textId="77777777" w:rsidR="00A510FA" w:rsidRPr="00E86B1F" w:rsidRDefault="00A510FA" w:rsidP="000B334C">
            <w:pPr>
              <w:tabs>
                <w:tab w:val="clear" w:pos="9356"/>
              </w:tabs>
              <w:ind w:left="175" w:right="0"/>
              <w:rPr>
                <w:rFonts w:ascii="Garamond" w:hAnsi="Garamond"/>
                <w:sz w:val="20"/>
                <w:szCs w:val="20"/>
              </w:rPr>
            </w:pPr>
            <w:r w:rsidRPr="00E86B1F">
              <w:rPr>
                <w:rFonts w:ascii="Garamond" w:hAnsi="Garamond"/>
                <w:sz w:val="20"/>
                <w:szCs w:val="20"/>
              </w:rPr>
              <w:t>Outcome indicator: Proportion of districts, regions and national agencies supporting the implementation of the national policy on climate change and DRR.</w:t>
            </w:r>
          </w:p>
        </w:tc>
      </w:tr>
      <w:tr w:rsidR="00A510FA" w:rsidRPr="00DD6CFE" w14:paraId="267F9E24" w14:textId="77777777" w:rsidTr="00E86B1F">
        <w:tc>
          <w:tcPr>
            <w:cnfStyle w:val="001000000000" w:firstRow="0" w:lastRow="0" w:firstColumn="1" w:lastColumn="0" w:oddVBand="0" w:evenVBand="0" w:oddHBand="0" w:evenHBand="0" w:firstRowFirstColumn="0" w:firstRowLastColumn="0" w:lastRowFirstColumn="0" w:lastRowLastColumn="0"/>
            <w:tcW w:w="2977" w:type="dxa"/>
          </w:tcPr>
          <w:p w14:paraId="1A8D7365" w14:textId="77777777" w:rsidR="00A510FA" w:rsidRPr="00E86B1F" w:rsidRDefault="00A510FA" w:rsidP="000B334C">
            <w:pPr>
              <w:tabs>
                <w:tab w:val="clear" w:pos="9356"/>
              </w:tabs>
              <w:ind w:left="175" w:right="0"/>
              <w:rPr>
                <w:rFonts w:ascii="Garamond" w:hAnsi="Garamond"/>
                <w:sz w:val="20"/>
                <w:szCs w:val="20"/>
              </w:rPr>
            </w:pPr>
            <w:r w:rsidRPr="00E86B1F">
              <w:rPr>
                <w:rFonts w:ascii="Garamond" w:hAnsi="Garamond"/>
                <w:sz w:val="20"/>
                <w:szCs w:val="20"/>
              </w:rPr>
              <w:t>INDICATIVE COUNTRY PROGRAMME OUTPUTS</w:t>
            </w:r>
          </w:p>
        </w:tc>
        <w:tc>
          <w:tcPr>
            <w:tcW w:w="2254" w:type="dxa"/>
          </w:tcPr>
          <w:p w14:paraId="3F909A78" w14:textId="77777777" w:rsidR="00A510FA" w:rsidRPr="00E86B1F" w:rsidRDefault="00A510FA" w:rsidP="000B334C">
            <w:p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UNDP CONTRIBUTION</w:t>
            </w:r>
          </w:p>
        </w:tc>
        <w:tc>
          <w:tcPr>
            <w:tcW w:w="1857" w:type="dxa"/>
          </w:tcPr>
          <w:p w14:paraId="2982D0F3" w14:textId="77777777" w:rsidR="00A510FA" w:rsidRPr="00E86B1F" w:rsidRDefault="00A510FA" w:rsidP="000B334C">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INDICATOR(S), BASELINES AND TARGET(S) FOR UNDP CONTRIBUTIONS</w:t>
            </w:r>
          </w:p>
        </w:tc>
        <w:tc>
          <w:tcPr>
            <w:tcW w:w="1701" w:type="dxa"/>
          </w:tcPr>
          <w:p w14:paraId="1A96CE93" w14:textId="77777777" w:rsidR="00A510FA" w:rsidRPr="00E86B1F" w:rsidRDefault="00A510FA" w:rsidP="000B334C">
            <w:pPr>
              <w:tabs>
                <w:tab w:val="clear" w:pos="9356"/>
              </w:tabs>
              <w:spacing w:after="200" w:line="276" w:lineRule="auto"/>
              <w:ind w:left="70" w:right="0"/>
              <w:jc w:val="lef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hAnsi="Garamond"/>
                <w:b/>
                <w:sz w:val="20"/>
                <w:szCs w:val="20"/>
              </w:rPr>
              <w:t>INDICATIVE  RESOURCES BY OUTCOME (US$)</w:t>
            </w:r>
          </w:p>
        </w:tc>
      </w:tr>
      <w:tr w:rsidR="00A510FA" w:rsidRPr="00DD6CFE" w14:paraId="780ED744"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14:paraId="08E2A286" w14:textId="77777777" w:rsidR="00A510FA" w:rsidRPr="00E86B1F" w:rsidRDefault="00A510FA" w:rsidP="000B334C">
            <w:pPr>
              <w:tabs>
                <w:tab w:val="clear" w:pos="9356"/>
              </w:tabs>
              <w:ind w:left="175" w:right="0"/>
              <w:jc w:val="left"/>
              <w:rPr>
                <w:rFonts w:ascii="Garamond" w:hAnsi="Garamond"/>
                <w:sz w:val="18"/>
                <w:szCs w:val="18"/>
              </w:rPr>
            </w:pPr>
            <w:r w:rsidRPr="00E86B1F">
              <w:rPr>
                <w:rFonts w:ascii="Garamond" w:hAnsi="Garamond"/>
                <w:sz w:val="18"/>
                <w:szCs w:val="18"/>
              </w:rPr>
              <w:t>Capacity assessments and targeted actions completed to enable the Climate Change Committee to fulfil its mandate; analysis and policy proposals on the integration of low carbon growth, sustainable management of natural resources and DRR completed for 4 key sectors, and broad agreement reached by stakeholders; scalable initiatives on climate change and DRR tested and documented in selected districts and, where appropriate, at national level.</w:t>
            </w:r>
          </w:p>
        </w:tc>
        <w:tc>
          <w:tcPr>
            <w:tcW w:w="2254" w:type="dxa"/>
          </w:tcPr>
          <w:p w14:paraId="7981A12E" w14:textId="77777777" w:rsidR="00A510FA" w:rsidRPr="00E86B1F" w:rsidRDefault="00A510FA" w:rsidP="000B334C">
            <w:pPr>
              <w:tabs>
                <w:tab w:val="clear" w:pos="9356"/>
              </w:tabs>
              <w:ind w:left="106"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UNDP will assist with outcome level assessment, policy analysis and capacity development to address climate change and DRR. Particular attention will be paid to gender targets at the outcome level.</w:t>
            </w:r>
          </w:p>
        </w:tc>
        <w:tc>
          <w:tcPr>
            <w:tcW w:w="1857" w:type="dxa"/>
          </w:tcPr>
          <w:p w14:paraId="7D114BE2" w14:textId="77777777" w:rsidR="00A510FA" w:rsidRPr="00E86B1F" w:rsidRDefault="00A510FA" w:rsidP="000B334C">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Indicator: An operational framework of key policies, institutions and investments that address climate change and DRR</w:t>
            </w:r>
          </w:p>
          <w:p w14:paraId="1B9905C7" w14:textId="77777777" w:rsidR="00A510FA" w:rsidRPr="00E86B1F" w:rsidRDefault="00A510FA" w:rsidP="000B334C">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Baseline: A relatively early stage of action of climate change; significant progress on DRR since 2007</w:t>
            </w:r>
          </w:p>
          <w:p w14:paraId="587F73B1" w14:textId="77777777" w:rsidR="00A510FA" w:rsidRPr="00E86B1F" w:rsidRDefault="00A510FA" w:rsidP="000B334C">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Target: Fully functional Climate Change Committee; climate change and DRR integrated into 4 key sectors; scalable models for access to renewable energy identified.</w:t>
            </w:r>
          </w:p>
        </w:tc>
        <w:tc>
          <w:tcPr>
            <w:tcW w:w="1701" w:type="dxa"/>
          </w:tcPr>
          <w:p w14:paraId="2C862352" w14:textId="77777777" w:rsidR="00A510FA" w:rsidRPr="00E86B1F" w:rsidRDefault="00A510FA" w:rsidP="000B334C">
            <w:pPr>
              <w:tabs>
                <w:tab w:val="clear" w:pos="9356"/>
              </w:tabs>
              <w:spacing w:after="200" w:line="276" w:lineRule="auto"/>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Regular:</w:t>
            </w:r>
          </w:p>
          <w:p w14:paraId="3105C859" w14:textId="77777777" w:rsidR="00A510FA" w:rsidRPr="00E86B1F" w:rsidRDefault="00A510FA" w:rsidP="000B334C">
            <w:pPr>
              <w:tabs>
                <w:tab w:val="clear" w:pos="9356"/>
              </w:tabs>
              <w:spacing w:after="200" w:line="276" w:lineRule="auto"/>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US$ 3.099 million</w:t>
            </w:r>
          </w:p>
          <w:p w14:paraId="45E3C3B7" w14:textId="77777777" w:rsidR="00A510FA" w:rsidRPr="00E86B1F" w:rsidRDefault="00A510FA" w:rsidP="000B334C">
            <w:pPr>
              <w:tabs>
                <w:tab w:val="clear" w:pos="9356"/>
              </w:tabs>
              <w:spacing w:after="200" w:line="276" w:lineRule="auto"/>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Other:</w:t>
            </w:r>
          </w:p>
          <w:p w14:paraId="4DD824F6" w14:textId="77777777" w:rsidR="00A510FA" w:rsidRPr="00E86B1F" w:rsidRDefault="00A510FA" w:rsidP="000B334C">
            <w:pPr>
              <w:tabs>
                <w:tab w:val="clear" w:pos="9356"/>
              </w:tabs>
              <w:spacing w:after="200" w:line="276" w:lineRule="auto"/>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US$ 22 million</w:t>
            </w:r>
          </w:p>
        </w:tc>
      </w:tr>
    </w:tbl>
    <w:p w14:paraId="6C654D1A" w14:textId="77777777" w:rsidR="00A510FA" w:rsidRPr="00E86B1F" w:rsidRDefault="00A510FA" w:rsidP="000B334C">
      <w:pPr>
        <w:ind w:right="0"/>
        <w:rPr>
          <w:rFonts w:ascii="Garamond" w:hAnsi="Garamond"/>
        </w:rPr>
      </w:pPr>
    </w:p>
    <w:p w14:paraId="054BD2F6"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In general terms, programming in this cluster seems to be well strategically oriented. This seems due – among others – to the utilisation of management tools which have enabled the cluster staff to better identify overall gaps and achievements, and to timely provide adjustments and if needed remedial solutions based on evidence. Monitoring and reporting documentation follows a standardised format which allows for easy tracking of results. It is to be asked whether such methodology can be extended to other clusters; this would enormously facilitate a comprehensive, holistic management of the CPD and would allow for a unified </w:t>
      </w:r>
      <w:r w:rsidRPr="00E86B1F">
        <w:rPr>
          <w:rFonts w:ascii="Garamond" w:hAnsi="Garamond"/>
        </w:rPr>
        <w:lastRenderedPageBreak/>
        <w:t>approach to data handling and reporting, thus positively impacting on the overall significance and objectivity of ROARs and other reporting documents.</w:t>
      </w:r>
    </w:p>
    <w:p w14:paraId="48E8EC3A"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The cluster encompasses 18 projects, distributed across the key priority areas of climate change, disaster risk reduction, energy and biodiversity. UNDP’s targeted approach - mainly in the energy, disaster risk reduction and natural resource management (cocoa) sectors </w:t>
      </w:r>
      <w:r w:rsidR="00442CD1" w:rsidRPr="00DD6CFE">
        <w:rPr>
          <w:rFonts w:ascii="Garamond" w:hAnsi="Garamond"/>
        </w:rPr>
        <w:t>- combined</w:t>
      </w:r>
      <w:r w:rsidRPr="00E86B1F">
        <w:rPr>
          <w:rFonts w:ascii="Garamond" w:hAnsi="Garamond"/>
        </w:rPr>
        <w:t xml:space="preserve"> with the clear Government commitment in these areas, have produced several positive achievements. In general terms, probably the biggest success – as commented by the programme staff -  is how UNDP has contributed to mainstream climate change and disaster risk reduction into development planning, and to establish a solid policy framework for climate change.</w:t>
      </w:r>
    </w:p>
    <w:p w14:paraId="2ABB4423" w14:textId="77777777" w:rsidR="00F77CCD" w:rsidRPr="00E86B1F" w:rsidRDefault="00F77CCD" w:rsidP="000B334C">
      <w:pPr>
        <w:tabs>
          <w:tab w:val="clear" w:pos="9356"/>
        </w:tabs>
        <w:ind w:right="0"/>
        <w:rPr>
          <w:rFonts w:ascii="Garamond" w:hAnsi="Garamond"/>
        </w:rPr>
      </w:pPr>
      <w:r w:rsidRPr="00E86B1F">
        <w:rPr>
          <w:rFonts w:ascii="Garamond" w:hAnsi="Garamond"/>
          <w:u w:val="single"/>
        </w:rPr>
        <w:t>Climate Change</w:t>
      </w:r>
      <w:r w:rsidRPr="00E86B1F">
        <w:rPr>
          <w:rFonts w:ascii="Garamond" w:hAnsi="Garamond"/>
        </w:rPr>
        <w:t>. The Government finalized the National Climate Change Policy Strategies in 2014; these are a set of concrete low emission and climate resilient programmes to implement the objectives of the National Climate Change Policy approved in 2013. UNDP has supported some of these strategies as follows.</w:t>
      </w:r>
    </w:p>
    <w:p w14:paraId="6D31CF19"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In the area of mitigation, support was provided to the enforcement of the ban on importation of used refrigerators.  This was realised through the project </w:t>
      </w:r>
      <w:r w:rsidRPr="00E86B1F">
        <w:rPr>
          <w:rFonts w:ascii="Garamond" w:hAnsi="Garamond"/>
          <w:i/>
        </w:rPr>
        <w:t>Promoting of Appliance of Energy Efficiency and Transformation of the Refrigerating Appliances Market in Ghana</w:t>
      </w:r>
      <w:r w:rsidRPr="00E86B1F">
        <w:rPr>
          <w:rFonts w:ascii="Garamond" w:hAnsi="Garamond"/>
        </w:rPr>
        <w:t>. This project - handled by the Energy Commission - has been particularly successful in promoting and implementing the transition to the use of appliances more respectful of environmental standards. A regulatory framework centred on the introduction by law of a standard and labelling regime, together with a complete ban on the importation of used refrigerators, was developed and is being enforced. One of the main components of the project was the “refrigerator turn-in and rebate scheme”, which provided incentives to consumers to return their old refrigerator in exchange for a discounted efficient one. Through those activities, energy efficient appliances are gradually replacing inefficient ones.</w:t>
      </w:r>
    </w:p>
    <w:p w14:paraId="2AE2F0DD" w14:textId="77777777" w:rsidR="00F77CCD" w:rsidRPr="00E86B1F" w:rsidRDefault="00F77CCD" w:rsidP="000B334C">
      <w:pPr>
        <w:tabs>
          <w:tab w:val="clear" w:pos="9356"/>
        </w:tabs>
        <w:ind w:right="0"/>
        <w:rPr>
          <w:rFonts w:ascii="Garamond" w:hAnsi="Garamond"/>
        </w:rPr>
      </w:pPr>
      <w:r w:rsidRPr="00E86B1F">
        <w:rPr>
          <w:rFonts w:ascii="Garamond" w:hAnsi="Garamond"/>
          <w:i/>
        </w:rPr>
        <w:t>Sustainable Energy for All (SE4ALL) Initiative</w:t>
      </w:r>
      <w:r w:rsidRPr="00E86B1F">
        <w:rPr>
          <w:rFonts w:ascii="Garamond" w:hAnsi="Garamond"/>
          <w:u w:val="single"/>
        </w:rPr>
        <w:t>:</w:t>
      </w:r>
      <w:r w:rsidRPr="00E86B1F">
        <w:rPr>
          <w:rFonts w:ascii="Garamond" w:hAnsi="Garamond"/>
        </w:rPr>
        <w:t xml:space="preserve"> based on the UN Secretary-General focus on sustainable energy, and on the designation of 2012 as the International Year of Sustainable Energy for All, the initiative calls for private sector and national commitments and attract global attention to the importance of energy for development and poverty alleviation. Main components are: support the development of a participatory system for monitoring and evaluating energy access programmes in Ghana in ways that empower people at the grassroots to take appropriate action on a continuous basis; and development and set up of a system to enforce a regulatory framework for the improved cook stoves market in Ghana, to ensure that all cook stoves available on the market are efficient and also have low emission levels to take into consideration health concerns. Standards for improved </w:t>
      </w:r>
      <w:r w:rsidR="00442CD1" w:rsidRPr="00DD6CFE">
        <w:rPr>
          <w:rFonts w:ascii="Garamond" w:hAnsi="Garamond"/>
        </w:rPr>
        <w:t>cook stoves</w:t>
      </w:r>
      <w:r w:rsidRPr="00E86B1F">
        <w:rPr>
          <w:rFonts w:ascii="Garamond" w:hAnsi="Garamond"/>
        </w:rPr>
        <w:t xml:space="preserve"> have been drafted and are expected to be gazetted in 2017; a </w:t>
      </w:r>
      <w:r w:rsidR="00442CD1" w:rsidRPr="00DD6CFE">
        <w:rPr>
          <w:rFonts w:ascii="Garamond" w:hAnsi="Garamond"/>
        </w:rPr>
        <w:t>Cook stove</w:t>
      </w:r>
      <w:r w:rsidRPr="00E86B1F">
        <w:rPr>
          <w:rFonts w:ascii="Garamond" w:hAnsi="Garamond"/>
        </w:rPr>
        <w:t xml:space="preserve"> Testing and Expertise Lab was established at KNUST.  </w:t>
      </w:r>
    </w:p>
    <w:p w14:paraId="5F3F0EA6" w14:textId="77777777" w:rsidR="00F77CCD" w:rsidRPr="00E86B1F" w:rsidRDefault="00F77CCD" w:rsidP="000B334C">
      <w:pPr>
        <w:tabs>
          <w:tab w:val="clear" w:pos="9356"/>
        </w:tabs>
        <w:ind w:right="0"/>
        <w:rPr>
          <w:rFonts w:ascii="Garamond" w:hAnsi="Garamond"/>
        </w:rPr>
      </w:pPr>
      <w:r w:rsidRPr="00E86B1F">
        <w:rPr>
          <w:rFonts w:ascii="Garamond" w:hAnsi="Garamond"/>
        </w:rPr>
        <w:t>Impact of the initiative is not clear to date; interviews held by the team seem to evidence some communication gaps and persisting insufficient awareness of the importance of low emissions level for cook stoves used in the country.</w:t>
      </w:r>
    </w:p>
    <w:p w14:paraId="1121D145" w14:textId="77777777" w:rsidR="00F77CCD" w:rsidRPr="00E86B1F" w:rsidRDefault="00F77CCD" w:rsidP="000B334C">
      <w:pPr>
        <w:tabs>
          <w:tab w:val="clear" w:pos="9356"/>
        </w:tabs>
        <w:ind w:right="0"/>
        <w:rPr>
          <w:rFonts w:ascii="Garamond" w:hAnsi="Garamond"/>
        </w:rPr>
      </w:pPr>
      <w:r w:rsidRPr="00E86B1F">
        <w:rPr>
          <w:rFonts w:ascii="Garamond" w:hAnsi="Garamond"/>
        </w:rPr>
        <w:t>The initiative also supported an interesting project on solar irrigation, which provided 4 communities with solar systems for irrigation: 1 million litres of water daily will benefit 61 farm families consisting of 550 persons, with the potential to irrigate up to 26 ha of land. The project has been very successful; it enabled farmers to double the harvest season and to diversify typologies of cultivation (from cereals to vegetables), thus increasing value of their production. The initiative has been exposed to many development partners and has inspired similar ideas in other countries in Africa.</w:t>
      </w:r>
    </w:p>
    <w:p w14:paraId="59660B2C"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In the area of </w:t>
      </w:r>
      <w:r w:rsidRPr="00E86B1F">
        <w:rPr>
          <w:rFonts w:ascii="Garamond" w:hAnsi="Garamond"/>
          <w:u w:val="single"/>
        </w:rPr>
        <w:t>adaptation</w:t>
      </w:r>
      <w:r w:rsidRPr="00E86B1F">
        <w:rPr>
          <w:rFonts w:ascii="Garamond" w:hAnsi="Garamond"/>
        </w:rPr>
        <w:t>, efforts to incorporate climate change considerations into health risk management at the national and district levels have reduced the spread of epidemics such as cholera in the targeted districts. The main initiatives under this area were:</w:t>
      </w:r>
    </w:p>
    <w:p w14:paraId="3AC77F49" w14:textId="77777777" w:rsidR="00F77CCD" w:rsidRPr="00E86B1F" w:rsidRDefault="00F77CCD" w:rsidP="000B334C">
      <w:pPr>
        <w:tabs>
          <w:tab w:val="clear" w:pos="9356"/>
        </w:tabs>
        <w:ind w:right="0"/>
        <w:rPr>
          <w:rFonts w:ascii="Garamond" w:hAnsi="Garamond"/>
        </w:rPr>
      </w:pPr>
      <w:r w:rsidRPr="00E86B1F">
        <w:rPr>
          <w:rFonts w:ascii="Garamond" w:hAnsi="Garamond"/>
          <w:i/>
        </w:rPr>
        <w:lastRenderedPageBreak/>
        <w:t>Africa Adaptation Programme (AAP) Supporting Integrated and Comprehensive Approaches to Climate Change Adaptation in Africa</w:t>
      </w:r>
      <w:r w:rsidRPr="00E86B1F">
        <w:rPr>
          <w:rFonts w:ascii="Garamond" w:hAnsi="Garamond"/>
        </w:rPr>
        <w:t xml:space="preserve">:  AAP Ghana worked on developing capacities and financing options for mainstreaming climate change adaptation into various policies, systems, and sectors in Ghana, with a focus on early-warning systems. The final evaluation of the project recognises that effectiveness was satisfactory, and was enhanced by a high level of country ownership, by the flexibility in changing outputs to make them more relevant to the needs – i.e. support to the development of the National Climate Change Policy - , which is a key framework document for climate change.  Other significant achievement have been the  development of a flood and drought hazard mapping in five AAP Pilot Districts in Ghana, providing NADMO with a methodology for providing effective disaster risk reduction (DRR) work in the districts;  support to a study on Indigenous Knowledge on climate change in six districts, and of an Indigenous Knowledge Atlas on changes in climate in the 6 studied districts;  19  “Policy Advisory Series” documents on climate change and a Guide for Mainstreaming Climate Change and Disaster Risk into national development policies and planning. </w:t>
      </w:r>
    </w:p>
    <w:p w14:paraId="126AE75E" w14:textId="77777777" w:rsidR="00F77CCD" w:rsidRPr="00E86B1F" w:rsidRDefault="00F77CCD" w:rsidP="000B334C">
      <w:pPr>
        <w:tabs>
          <w:tab w:val="clear" w:pos="9356"/>
        </w:tabs>
        <w:ind w:right="0"/>
        <w:rPr>
          <w:rFonts w:ascii="Garamond" w:hAnsi="Garamond"/>
        </w:rPr>
      </w:pPr>
      <w:r w:rsidRPr="00E86B1F">
        <w:rPr>
          <w:rFonts w:ascii="Garamond" w:hAnsi="Garamond"/>
          <w:i/>
        </w:rPr>
        <w:t>Integrating climate change into the management of priority health risks (Climate Change and Health):</w:t>
      </w:r>
      <w:r w:rsidRPr="00E86B1F">
        <w:rPr>
          <w:rFonts w:ascii="Garamond" w:hAnsi="Garamond"/>
        </w:rPr>
        <w:t xml:space="preserve"> The three major components of the project were: 1. Strengthen technical capacities to manage climate change-related health risks strengthened with a focus on malaria, diarrheal diseases, meningococcal meningitis, and some respiratory diseases like asthma. 2. Climate change health risks mainstreamed into decision making at local and national health policies.  3. Effective information management and dissemination of climate change health risk knowledge promoted. The final evaluation fates the project as “Moderately Satisfactory”: </w:t>
      </w:r>
      <w:r w:rsidRPr="00E86B1F">
        <w:rPr>
          <w:rFonts w:ascii="Garamond" w:hAnsi="Garamond"/>
          <w:i/>
        </w:rPr>
        <w:t>a lot has been done in terms of knowledge production, training and awareness raising, but a lot remains to be done in order to ensure that the information produced and the tools tested are properly integrated into health management systems in Ghana, systematically replicated in all districts/regions of the country and that interactions with all relevant sectors into climate change and health issues are effective.</w:t>
      </w:r>
    </w:p>
    <w:p w14:paraId="2A3ABE71"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On </w:t>
      </w:r>
      <w:r w:rsidRPr="00E86B1F">
        <w:rPr>
          <w:rFonts w:ascii="Garamond" w:hAnsi="Garamond"/>
          <w:u w:val="single"/>
        </w:rPr>
        <w:t>sustainable natural resource management</w:t>
      </w:r>
      <w:r w:rsidR="00442CD1" w:rsidRPr="00DD6CFE">
        <w:rPr>
          <w:rFonts w:ascii="Garamond" w:hAnsi="Garamond"/>
        </w:rPr>
        <w:t>, much</w:t>
      </w:r>
      <w:r w:rsidRPr="00E86B1F">
        <w:rPr>
          <w:rFonts w:ascii="Garamond" w:hAnsi="Garamond"/>
        </w:rPr>
        <w:t xml:space="preserve"> was done in support of the cocoa production which constitutes the top of exported products in Ghana. The P</w:t>
      </w:r>
      <w:r w:rsidRPr="00E86B1F">
        <w:rPr>
          <w:rFonts w:ascii="Garamond" w:hAnsi="Garamond"/>
          <w:i/>
        </w:rPr>
        <w:t xml:space="preserve">ublic-Private Partnership Ghana Cocoa </w:t>
      </w:r>
      <w:r w:rsidR="00EF2708" w:rsidRPr="00DD6CFE">
        <w:rPr>
          <w:rFonts w:ascii="Garamond" w:hAnsi="Garamond"/>
          <w:i/>
        </w:rPr>
        <w:t>Platform</w:t>
      </w:r>
      <w:r w:rsidR="00EF2708" w:rsidRPr="00DD6CFE">
        <w:rPr>
          <w:rFonts w:ascii="Garamond" w:hAnsi="Garamond"/>
        </w:rPr>
        <w:t xml:space="preserve"> stimulated dialogue</w:t>
      </w:r>
      <w:r w:rsidRPr="00E86B1F">
        <w:rPr>
          <w:rFonts w:ascii="Garamond" w:hAnsi="Garamond"/>
        </w:rPr>
        <w:t xml:space="preserve"> among stakeholders and farmers at regional level</w:t>
      </w:r>
      <w:r w:rsidR="00EF2708" w:rsidRPr="00DD6CFE">
        <w:rPr>
          <w:rFonts w:ascii="Garamond" w:hAnsi="Garamond"/>
        </w:rPr>
        <w:t>; Technical</w:t>
      </w:r>
      <w:r w:rsidRPr="00E86B1F">
        <w:rPr>
          <w:rFonts w:ascii="Garamond" w:hAnsi="Garamond"/>
        </w:rPr>
        <w:t xml:space="preserve"> Committees </w:t>
      </w:r>
      <w:r w:rsidR="00EF2708" w:rsidRPr="00DD6CFE">
        <w:rPr>
          <w:rFonts w:ascii="Garamond" w:hAnsi="Garamond"/>
        </w:rPr>
        <w:t>formed for problem</w:t>
      </w:r>
      <w:r w:rsidRPr="00E86B1F">
        <w:rPr>
          <w:rFonts w:ascii="Garamond" w:hAnsi="Garamond"/>
        </w:rPr>
        <w:t xml:space="preserve"> identification, policy recommendations and action plans for the cocoa sector. The Ghana Cocoa Board has endorsed mainstreaming of the Platform into its organizational structure for sustainability.  In 166 communities, sensitization of farmers on prevailing forest laws and tree registration process were organized, followed by the distribution of 263,000 economic tree seedlings to 3,160 farmers. This has resulted in the shade-tree planting in 1,200 ha of cocoa farms in 2014.  The </w:t>
      </w:r>
      <w:r w:rsidRPr="00E86B1F">
        <w:rPr>
          <w:rFonts w:ascii="Garamond" w:hAnsi="Garamond"/>
          <w:i/>
        </w:rPr>
        <w:t xml:space="preserve">Environmental Sustainability and Policy for Cocoa Production in Ghana </w:t>
      </w:r>
      <w:r w:rsidR="00442CD1" w:rsidRPr="00DD6CFE">
        <w:rPr>
          <w:rFonts w:ascii="Garamond" w:hAnsi="Garamond"/>
        </w:rPr>
        <w:t>project addressed</w:t>
      </w:r>
      <w:r w:rsidRPr="00E86B1F">
        <w:rPr>
          <w:rFonts w:ascii="Garamond" w:hAnsi="Garamond"/>
        </w:rPr>
        <w:t xml:space="preserve"> the risks of cocoa production due to by deforestation and other environmental concerns. In this regard, the project supports innovative environmental approaches by building institutional knowledge and incentivizing farmers to adopt sustainable environmentally friendly production practices throughout cocoa growing communities.  Main results achieved in the CPD period are as follows: farmers from 36 communities were trained in good environmental practices and were sensitised to the benefits of trees on farms, and on the existing legislation that allows farmers to become owners of the trees they plant;  800,000 seedlings of timber tree species- bringing both environmental and economic benefits in the long term-  were  supplied to farmers for planting in cocoa landscapes to increase tree and carbon stock, as well as enhance the micro-climatic conditions on cocoa farms;  a series of  studies and recommendations was prepared and disseminated on land tenure and tree tenure; a Piloted Community Resource Management Area (CREMA) in Asunafo North cocoa growing landscape was developed (CREMA is a mechanism that allows communities to jointly manage the natural resources of a larger ecosystem together with relevant stakeholders).</w:t>
      </w:r>
    </w:p>
    <w:p w14:paraId="2AA8BEDB"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In the area of </w:t>
      </w:r>
      <w:r w:rsidRPr="00E86B1F">
        <w:rPr>
          <w:rFonts w:ascii="Garamond" w:hAnsi="Garamond"/>
          <w:u w:val="single"/>
        </w:rPr>
        <w:t>ODS/ozone</w:t>
      </w:r>
      <w:r w:rsidRPr="00E86B1F">
        <w:rPr>
          <w:rFonts w:ascii="Garamond" w:hAnsi="Garamond"/>
        </w:rPr>
        <w:t>, UNDP has provided institutional strengthening support to enable the country meet its obligations under the Montreal Protocol in gradually phasing out ozone depleting substances. This was done, as an example, through the P</w:t>
      </w:r>
      <w:r w:rsidRPr="00E86B1F">
        <w:rPr>
          <w:rFonts w:ascii="Garamond" w:hAnsi="Garamond"/>
          <w:i/>
        </w:rPr>
        <w:t>ilot Demonstration Project on ODS-Waste management</w:t>
      </w:r>
      <w:r w:rsidRPr="00E86B1F">
        <w:rPr>
          <w:rFonts w:ascii="Garamond" w:hAnsi="Garamond"/>
        </w:rPr>
        <w:t xml:space="preserve"> and through the </w:t>
      </w:r>
      <w:r w:rsidRPr="00E86B1F">
        <w:rPr>
          <w:rFonts w:ascii="Garamond" w:hAnsi="Garamond"/>
          <w:i/>
        </w:rPr>
        <w:t>Institutional Strengthening project (Phase 9&amp;10</w:t>
      </w:r>
      <w:r w:rsidRPr="00E86B1F">
        <w:rPr>
          <w:rFonts w:ascii="Garamond" w:hAnsi="Garamond"/>
        </w:rPr>
        <w:t xml:space="preserve">), which provided support to the National Ozone Office in its </w:t>
      </w:r>
      <w:r w:rsidRPr="00E86B1F">
        <w:rPr>
          <w:rFonts w:ascii="Garamond" w:hAnsi="Garamond"/>
        </w:rPr>
        <w:lastRenderedPageBreak/>
        <w:t>mandate to plan, organize, direct and coordinate activities related to the implementation of Ghana's strategy in  the Phase-out of Ozone Depleting Substances under the Montreal Protocol.</w:t>
      </w:r>
    </w:p>
    <w:p w14:paraId="26AEAE2D" w14:textId="77777777" w:rsidR="00F77CCD" w:rsidRPr="00E86B1F" w:rsidRDefault="00F77CCD" w:rsidP="000B334C">
      <w:pPr>
        <w:tabs>
          <w:tab w:val="clear" w:pos="9356"/>
        </w:tabs>
        <w:ind w:right="0"/>
        <w:rPr>
          <w:rFonts w:ascii="Garamond" w:hAnsi="Garamond"/>
        </w:rPr>
      </w:pPr>
      <w:r w:rsidRPr="00E86B1F">
        <w:rPr>
          <w:rFonts w:ascii="Garamond" w:hAnsi="Garamond"/>
        </w:rPr>
        <w:t xml:space="preserve">All in all, the initiatives funded under this cluster appear to be relevant to the overarching objectives of the thematic area, and are appropriately linked to existing policies or strategies. In any case, all of them are aimed at promoting innovative techniques or tools to enable authorities and citizens to tackle environmental, climate change or disaster – related concerns. Also, the needs of vulnerable communities are adequately taken into consideration. The team’s assessment is confirmed by the positive judgement contained in the 2014 ROAR which states, among others: </w:t>
      </w:r>
      <w:r w:rsidRPr="00E86B1F">
        <w:rPr>
          <w:rFonts w:ascii="Garamond" w:hAnsi="Garamond"/>
          <w:i/>
        </w:rPr>
        <w:t>UNDP’s targeted approach, mainly in the energy, disaster risk reduction, and natural resource management (cocoa) sectors, has contributed to the efficient use of financial resources thus enabled the positive progress toward intended outcomes for the year</w:t>
      </w:r>
      <w:r w:rsidRPr="00E86B1F">
        <w:rPr>
          <w:rFonts w:ascii="Garamond" w:hAnsi="Garamond"/>
          <w:i/>
          <w:vertAlign w:val="superscript"/>
        </w:rPr>
        <w:footnoteReference w:id="18"/>
      </w:r>
      <w:r w:rsidRPr="00E86B1F">
        <w:rPr>
          <w:rFonts w:ascii="Garamond" w:hAnsi="Garamond"/>
          <w:i/>
        </w:rPr>
        <w:t xml:space="preserve">. </w:t>
      </w:r>
      <w:r w:rsidRPr="00E86B1F">
        <w:rPr>
          <w:rFonts w:ascii="Garamond" w:hAnsi="Garamond"/>
        </w:rPr>
        <w:t>Finally, the high percentage of external resources allocated to the cluster proves the credibility, authority and high quality of UNDP actions in this thematic area.</w:t>
      </w:r>
    </w:p>
    <w:p w14:paraId="165CCD4A" w14:textId="77777777" w:rsidR="00A510FA" w:rsidRPr="00E86B1F" w:rsidRDefault="00A510FA" w:rsidP="000B334C">
      <w:pPr>
        <w:pStyle w:val="EQ"/>
        <w:ind w:right="0"/>
        <w:rPr>
          <w:rFonts w:ascii="Garamond" w:hAnsi="Garamond"/>
        </w:rPr>
      </w:pPr>
      <w:r w:rsidRPr="00E86B1F">
        <w:rPr>
          <w:rFonts w:ascii="Garamond" w:hAnsi="Garamond"/>
        </w:rPr>
        <w:t>What are the unexpected outcomes or consequences it yielded? What are their implications?</w:t>
      </w:r>
    </w:p>
    <w:p w14:paraId="013C5AAA" w14:textId="77777777" w:rsidR="00A510FA" w:rsidRPr="00E86B1F" w:rsidRDefault="00637E0D" w:rsidP="00A510FA">
      <w:pPr>
        <w:rPr>
          <w:rFonts w:ascii="Garamond" w:hAnsi="Garamond"/>
        </w:rPr>
      </w:pPr>
      <w:r w:rsidRPr="00E86B1F">
        <w:rPr>
          <w:rFonts w:ascii="Garamond" w:hAnsi="Garamond"/>
        </w:rPr>
        <w:t xml:space="preserve">The limited information on projects’ details made available to the evaluation team – due to constraints mentioned under 3.2 </w:t>
      </w:r>
      <w:r w:rsidR="00796DB2" w:rsidRPr="00E86B1F">
        <w:rPr>
          <w:rFonts w:ascii="Garamond" w:hAnsi="Garamond"/>
        </w:rPr>
        <w:t>- does</w:t>
      </w:r>
      <w:r w:rsidRPr="00E86B1F">
        <w:rPr>
          <w:rFonts w:ascii="Garamond" w:hAnsi="Garamond"/>
        </w:rPr>
        <w:t xml:space="preserve"> not allow for a comprehensive analysis of this aspect. </w:t>
      </w:r>
      <w:r w:rsidR="00C02B51" w:rsidRPr="00E86B1F">
        <w:rPr>
          <w:rFonts w:ascii="Garamond" w:hAnsi="Garamond"/>
        </w:rPr>
        <w:t>Interviews held by the evaluation team have</w:t>
      </w:r>
      <w:r w:rsidRPr="00E86B1F">
        <w:rPr>
          <w:rFonts w:ascii="Garamond" w:hAnsi="Garamond"/>
        </w:rPr>
        <w:t xml:space="preserve"> evidenced some positive </w:t>
      </w:r>
      <w:r w:rsidR="00796DB2" w:rsidRPr="00E86B1F">
        <w:rPr>
          <w:rFonts w:ascii="Garamond" w:hAnsi="Garamond"/>
        </w:rPr>
        <w:t>outcomes that</w:t>
      </w:r>
      <w:r w:rsidRPr="00E86B1F">
        <w:rPr>
          <w:rFonts w:ascii="Garamond" w:hAnsi="Garamond"/>
        </w:rPr>
        <w:t xml:space="preserve"> are mainly linked to the capacity of UNDP to act as a catalyst for resources mobilisation.</w:t>
      </w:r>
    </w:p>
    <w:p w14:paraId="036EE9E1" w14:textId="77777777" w:rsidR="00637E0D" w:rsidRPr="00E86B1F" w:rsidRDefault="00637E0D" w:rsidP="008E4A0E">
      <w:pPr>
        <w:pStyle w:val="ListParagraph"/>
        <w:numPr>
          <w:ilvl w:val="0"/>
          <w:numId w:val="8"/>
        </w:numPr>
        <w:ind w:left="714" w:hanging="357"/>
        <w:contextualSpacing w:val="0"/>
        <w:rPr>
          <w:rFonts w:ascii="Garamond" w:hAnsi="Garamond"/>
        </w:rPr>
      </w:pPr>
      <w:r w:rsidRPr="00E86B1F">
        <w:rPr>
          <w:rFonts w:ascii="Garamond" w:hAnsi="Garamond"/>
        </w:rPr>
        <w:t xml:space="preserve">Exposure of project partners to UNDP funding modalities and requirements – be they financial or substantive reporting – has </w:t>
      </w:r>
      <w:r w:rsidR="00827645" w:rsidRPr="00E86B1F">
        <w:rPr>
          <w:rFonts w:ascii="Garamond" w:hAnsi="Garamond"/>
        </w:rPr>
        <w:t>built capacities</w:t>
      </w:r>
      <w:r w:rsidRPr="00E86B1F">
        <w:rPr>
          <w:rFonts w:ascii="Garamond" w:hAnsi="Garamond"/>
        </w:rPr>
        <w:t xml:space="preserve"> of recipient institutions and has promoted a learning process, thus enabling stakeholders to further work with other development partners. </w:t>
      </w:r>
    </w:p>
    <w:p w14:paraId="510F001B" w14:textId="77777777" w:rsidR="00637E0D" w:rsidRPr="00E86B1F" w:rsidRDefault="009B30CC" w:rsidP="008E4A0E">
      <w:pPr>
        <w:pStyle w:val="ListParagraph"/>
        <w:numPr>
          <w:ilvl w:val="0"/>
          <w:numId w:val="8"/>
        </w:numPr>
        <w:rPr>
          <w:rFonts w:ascii="Garamond" w:hAnsi="Garamond"/>
        </w:rPr>
      </w:pPr>
      <w:r w:rsidRPr="00E86B1F">
        <w:rPr>
          <w:rFonts w:ascii="Garamond" w:hAnsi="Garamond"/>
        </w:rPr>
        <w:t xml:space="preserve">In some cases the support provided by UNDP to institutions has acted as an </w:t>
      </w:r>
      <w:r w:rsidR="00827645" w:rsidRPr="00E86B1F">
        <w:rPr>
          <w:rFonts w:ascii="Garamond" w:hAnsi="Garamond"/>
        </w:rPr>
        <w:t>‘endorsement’ of</w:t>
      </w:r>
      <w:r w:rsidRPr="00E86B1F">
        <w:rPr>
          <w:rFonts w:ascii="Garamond" w:hAnsi="Garamond"/>
        </w:rPr>
        <w:t xml:space="preserve"> those institutions, thus acti</w:t>
      </w:r>
      <w:r w:rsidR="0007186E" w:rsidRPr="00E86B1F">
        <w:rPr>
          <w:rFonts w:ascii="Garamond" w:hAnsi="Garamond"/>
        </w:rPr>
        <w:t xml:space="preserve">vating other donors which </w:t>
      </w:r>
      <w:r w:rsidR="00444A46" w:rsidRPr="00E86B1F">
        <w:rPr>
          <w:rFonts w:ascii="Garamond" w:hAnsi="Garamond"/>
        </w:rPr>
        <w:t>resumed – or initiated – financing of the organisations</w:t>
      </w:r>
      <w:r w:rsidRPr="00E86B1F">
        <w:rPr>
          <w:rFonts w:ascii="Garamond" w:hAnsi="Garamond"/>
        </w:rPr>
        <w:t xml:space="preserve">. The team observed such dynamics at least in two cases, SADA and the peace project, where the UNDP support to the NPC has determined the involvement of USAID and DANIDA. </w:t>
      </w:r>
    </w:p>
    <w:p w14:paraId="4783E6F4" w14:textId="77777777" w:rsidR="00A510FA" w:rsidRPr="00E86B1F" w:rsidRDefault="00A510FA" w:rsidP="00E25996">
      <w:pPr>
        <w:pStyle w:val="EQ"/>
        <w:rPr>
          <w:rFonts w:ascii="Garamond" w:hAnsi="Garamond"/>
        </w:rPr>
      </w:pPr>
      <w:r w:rsidRPr="00E86B1F">
        <w:rPr>
          <w:rFonts w:ascii="Garamond" w:hAnsi="Garamond"/>
        </w:rPr>
        <w:t>How effective have been practices and tools used in the programme? (support to local initiatives, best practices, institutional strengthening)</w:t>
      </w:r>
    </w:p>
    <w:p w14:paraId="2A4002BF" w14:textId="77777777" w:rsidR="00A510FA" w:rsidRPr="00E86B1F" w:rsidRDefault="00A510FA" w:rsidP="00A510FA">
      <w:pPr>
        <w:rPr>
          <w:rFonts w:ascii="Garamond" w:hAnsi="Garamond"/>
        </w:rPr>
      </w:pPr>
      <w:r w:rsidRPr="00E86B1F">
        <w:rPr>
          <w:rFonts w:ascii="Garamond" w:hAnsi="Garamond"/>
        </w:rPr>
        <w:t>Results obviously vary, depending upon thematic areas, nature of interventions, choice of partners, and degree of policy support; the team will present some cases where practices and tools have been particularly successful.</w:t>
      </w:r>
    </w:p>
    <w:p w14:paraId="74B626A3" w14:textId="77777777" w:rsidR="00A510FA" w:rsidRPr="00E86B1F" w:rsidRDefault="00A510FA" w:rsidP="00A510FA">
      <w:pPr>
        <w:rPr>
          <w:rFonts w:ascii="Garamond" w:hAnsi="Garamond"/>
        </w:rPr>
      </w:pPr>
      <w:r w:rsidRPr="00E86B1F">
        <w:rPr>
          <w:rFonts w:ascii="Garamond" w:hAnsi="Garamond"/>
        </w:rPr>
        <w:t>In the sustainable development cluster, UNDP’s focus on institutional capacity strengthening for effective brokering, negotiations, dialogues and engagements, problem identification and decision making led to significant progress</w:t>
      </w:r>
      <w:r w:rsidR="008078F3" w:rsidRPr="00E86B1F">
        <w:rPr>
          <w:rFonts w:ascii="Garamond" w:hAnsi="Garamond"/>
        </w:rPr>
        <w:t>.</w:t>
      </w:r>
      <w:r w:rsidR="008078F3" w:rsidRPr="00E86B1F" w:rsidDel="008078F3">
        <w:rPr>
          <w:rFonts w:ascii="Garamond" w:hAnsi="Garamond"/>
        </w:rPr>
        <w:t xml:space="preserve"> </w:t>
      </w:r>
      <w:r w:rsidRPr="00E86B1F">
        <w:rPr>
          <w:rFonts w:ascii="Garamond" w:hAnsi="Garamond"/>
        </w:rPr>
        <w:t xml:space="preserve">In the governance thematic area, besides successful records at upstream level such as the drafting and approval of strategies and laws, much has been done at the grassroots level through involving local actors in the discourse around good governance themes, including transparency and accountability, and peace. The inclusion of traditional leaders in awareness and training activities has proven to be critical to an adequate communication and has favoured the absorption of the concepts among communities.  Also, platforms for accountability established in over 80 districts through governance assessment and regular interface meetings between duty bearers and </w:t>
      </w:r>
      <w:r w:rsidRPr="00E86B1F">
        <w:rPr>
          <w:rFonts w:ascii="Garamond" w:hAnsi="Garamond"/>
        </w:rPr>
        <w:lastRenderedPageBreak/>
        <w:t>right holders led to improvements in service delivery and in the citizens’ capacity to monitor the performance of the public sector. Partnership, capacity building, and institutional strengthening approaches adopted were also significant in the achievement of results; for example, the relationship between UNDP and its partners was strengthened through regular group and one-on-one meeting and on-spot visits.</w:t>
      </w:r>
    </w:p>
    <w:p w14:paraId="0AF51F79" w14:textId="77777777" w:rsidR="00A510FA" w:rsidRPr="00E86B1F" w:rsidRDefault="00A510FA" w:rsidP="00A510FA">
      <w:pPr>
        <w:rPr>
          <w:rFonts w:ascii="Garamond" w:hAnsi="Garamond"/>
        </w:rPr>
      </w:pPr>
      <w:r w:rsidRPr="00E86B1F">
        <w:rPr>
          <w:rFonts w:ascii="Garamond" w:hAnsi="Garamond"/>
        </w:rPr>
        <w:t>In the inclusive growth thematic area, the introduction of innovative technologies has greatly expanded the potential of country’s institutions to monitor and lead economic transformation in target areas. A platform to enhance development effectiveness in the hitherto marginalized and poor Northern Savannah Economic Zone, through a ‘one-stop shop’ and related mechanisms to increase impact and policy coherence, was facilitated through support to the SADA, which has been enabled to accelerate inclusive growth and transformation through strategic planning, resource mobilization for private sector, social and infrastructure investments, as well as through development coordination.</w:t>
      </w:r>
    </w:p>
    <w:p w14:paraId="78C519EE" w14:textId="77777777" w:rsidR="00A510FA" w:rsidRPr="00E86B1F" w:rsidRDefault="00A510FA" w:rsidP="00E25996">
      <w:pPr>
        <w:pStyle w:val="EQ"/>
        <w:rPr>
          <w:rFonts w:ascii="Garamond" w:hAnsi="Garamond"/>
        </w:rPr>
      </w:pPr>
      <w:r w:rsidRPr="00E86B1F">
        <w:rPr>
          <w:rFonts w:ascii="Garamond" w:hAnsi="Garamond"/>
        </w:rPr>
        <w:t>What contributing factors and impediments enhance or impede UNDP performance in this area?</w:t>
      </w:r>
    </w:p>
    <w:p w14:paraId="3C80A969" w14:textId="77777777" w:rsidR="00A510FA" w:rsidRPr="00E86B1F" w:rsidRDefault="00A510FA" w:rsidP="007C0AD8">
      <w:pPr>
        <w:ind w:right="260"/>
        <w:rPr>
          <w:rFonts w:ascii="Garamond" w:hAnsi="Garamond"/>
        </w:rPr>
      </w:pPr>
      <w:r w:rsidRPr="00E86B1F">
        <w:rPr>
          <w:rFonts w:ascii="Garamond" w:hAnsi="Garamond"/>
        </w:rPr>
        <w:t>This section reviews the drivers (favourable factors) and spoilers (unfavourable factors) that have supported or hindered the achievement of the outcomes and overall objective of the CPD based on the research and analysis conducted.</w:t>
      </w:r>
    </w:p>
    <w:p w14:paraId="2EEFF4FE" w14:textId="77777777" w:rsidR="00A510FA" w:rsidRPr="00DD6CFE" w:rsidRDefault="00A510FA" w:rsidP="00E86B1F">
      <w:pPr>
        <w:pStyle w:val="MyHeading3"/>
      </w:pPr>
      <w:bookmarkStart w:id="67" w:name="_Toc472252208"/>
      <w:bookmarkStart w:id="68" w:name="_Toc474056850"/>
      <w:r w:rsidRPr="00DD6CFE">
        <w:t>Contributing factors</w:t>
      </w:r>
      <w:bookmarkEnd w:id="67"/>
      <w:bookmarkEnd w:id="68"/>
    </w:p>
    <w:p w14:paraId="46967191" w14:textId="77777777" w:rsidR="00A510FA" w:rsidRPr="00E86B1F" w:rsidRDefault="00A510FA" w:rsidP="00A510FA">
      <w:pPr>
        <w:rPr>
          <w:rFonts w:ascii="Garamond" w:hAnsi="Garamond"/>
        </w:rPr>
      </w:pPr>
      <w:r w:rsidRPr="00E86B1F">
        <w:rPr>
          <w:rFonts w:ascii="Garamond" w:hAnsi="Garamond"/>
        </w:rPr>
        <w:t>Apart from factors mentioned under paragraph 7.2.1 which deals with the added value of UNDP, the following is worthwhile noting:</w:t>
      </w:r>
    </w:p>
    <w:p w14:paraId="148F917C" w14:textId="77777777" w:rsidR="00A510FA" w:rsidRPr="00E86B1F" w:rsidRDefault="00A510FA" w:rsidP="00A510FA">
      <w:pPr>
        <w:rPr>
          <w:rFonts w:ascii="Garamond" w:hAnsi="Garamond"/>
        </w:rPr>
      </w:pPr>
      <w:r w:rsidRPr="00E86B1F">
        <w:rPr>
          <w:rFonts w:ascii="Garamond" w:hAnsi="Garamond"/>
          <w:b/>
          <w:i/>
        </w:rPr>
        <w:t xml:space="preserve">Alignment with country priorities. </w:t>
      </w:r>
      <w:r w:rsidRPr="00E86B1F">
        <w:rPr>
          <w:rFonts w:ascii="Garamond" w:hAnsi="Garamond"/>
        </w:rPr>
        <w:t>The UNDP knowledge of Ghana’s economic and social reality</w:t>
      </w:r>
      <w:r w:rsidR="00204296" w:rsidRPr="00E86B1F">
        <w:rPr>
          <w:rFonts w:ascii="Garamond" w:hAnsi="Garamond"/>
        </w:rPr>
        <w:t>,</w:t>
      </w:r>
      <w:r w:rsidRPr="00E86B1F">
        <w:rPr>
          <w:rFonts w:ascii="Garamond" w:hAnsi="Garamond"/>
        </w:rPr>
        <w:t xml:space="preserve"> and the close and continuous dialogue with the country’s main actors and stakeholders have greatly favoured the alignment of interventions with country priorities. This has produced the most effective results when actions have supported concrete needs:  development of policies, strategies; drafting of legislation and bylaws; support to management mechanisms of target institutions (strategic plans, action plans, </w:t>
      </w:r>
      <w:r w:rsidR="00796DB2" w:rsidRPr="00E86B1F">
        <w:rPr>
          <w:rFonts w:ascii="Garamond" w:hAnsi="Garamond"/>
        </w:rPr>
        <w:t>and codes</w:t>
      </w:r>
      <w:r w:rsidRPr="00E86B1F">
        <w:rPr>
          <w:rFonts w:ascii="Garamond" w:hAnsi="Garamond"/>
        </w:rPr>
        <w:t xml:space="preserve"> of conduct). Examples of that are the UNDP’s technical and financial support was central to the development of the National Climate Change Policy Strategies, which set a solid foundation for effective implementation of the National Climate Change Policy throughout sectors, regions, and districts; the support provided to the development of </w:t>
      </w:r>
      <w:r w:rsidR="00E26CD5" w:rsidRPr="00E86B1F">
        <w:rPr>
          <w:rFonts w:ascii="Garamond" w:hAnsi="Garamond"/>
        </w:rPr>
        <w:t>the Gender</w:t>
      </w:r>
      <w:r w:rsidRPr="00E86B1F">
        <w:rPr>
          <w:rFonts w:ascii="Garamond" w:hAnsi="Garamond"/>
        </w:rPr>
        <w:t xml:space="preserve"> Ministry Strategic Plan</w:t>
      </w:r>
      <w:r w:rsidR="00E26CD5" w:rsidRPr="00E86B1F">
        <w:rPr>
          <w:rFonts w:ascii="Garamond" w:hAnsi="Garamond"/>
        </w:rPr>
        <w:t>, launched</w:t>
      </w:r>
      <w:r w:rsidRPr="00E86B1F">
        <w:rPr>
          <w:rFonts w:ascii="Garamond" w:hAnsi="Garamond"/>
        </w:rPr>
        <w:t xml:space="preserve"> in December 2016</w:t>
      </w:r>
      <w:r w:rsidR="00E26CD5" w:rsidRPr="00E86B1F">
        <w:rPr>
          <w:rFonts w:ascii="Garamond" w:hAnsi="Garamond"/>
        </w:rPr>
        <w:t xml:space="preserve">. </w:t>
      </w:r>
      <w:r w:rsidRPr="00E86B1F">
        <w:rPr>
          <w:rFonts w:ascii="Garamond" w:hAnsi="Garamond"/>
        </w:rPr>
        <w:t>In some cases, UNDP leads working groups on state policies, as in the case of the green economy policy advisory support based on the increasing demand of the Government.</w:t>
      </w:r>
    </w:p>
    <w:p w14:paraId="62CCF24D" w14:textId="77777777" w:rsidR="00A510FA" w:rsidRPr="00E86B1F" w:rsidRDefault="00A510FA" w:rsidP="00A510FA">
      <w:pPr>
        <w:rPr>
          <w:rFonts w:ascii="Garamond" w:hAnsi="Garamond"/>
        </w:rPr>
      </w:pPr>
      <w:r w:rsidRPr="00E86B1F">
        <w:rPr>
          <w:rFonts w:ascii="Garamond" w:hAnsi="Garamond"/>
          <w:b/>
          <w:i/>
        </w:rPr>
        <w:t>Policy support</w:t>
      </w:r>
      <w:r w:rsidRPr="00E86B1F">
        <w:rPr>
          <w:rFonts w:ascii="Garamond" w:hAnsi="Garamond"/>
        </w:rPr>
        <w:t>. Findings from the desk review</w:t>
      </w:r>
      <w:r w:rsidR="00C10A66" w:rsidRPr="00E86B1F">
        <w:rPr>
          <w:rFonts w:ascii="Garamond" w:hAnsi="Garamond"/>
        </w:rPr>
        <w:t>,</w:t>
      </w:r>
      <w:r w:rsidRPr="00E86B1F">
        <w:rPr>
          <w:rFonts w:ascii="Garamond" w:hAnsi="Garamond"/>
        </w:rPr>
        <w:t xml:space="preserve"> corroborated by interviews and further document analysis during the field phase of the evaluation</w:t>
      </w:r>
      <w:r w:rsidR="00C10A66" w:rsidRPr="00E86B1F">
        <w:rPr>
          <w:rFonts w:ascii="Garamond" w:hAnsi="Garamond"/>
        </w:rPr>
        <w:t>,</w:t>
      </w:r>
      <w:r w:rsidRPr="00E86B1F">
        <w:rPr>
          <w:rFonts w:ascii="Garamond" w:hAnsi="Garamond"/>
        </w:rPr>
        <w:t xml:space="preserve"> point</w:t>
      </w:r>
      <w:r w:rsidR="00C10A66" w:rsidRPr="00E86B1F">
        <w:rPr>
          <w:rFonts w:ascii="Garamond" w:hAnsi="Garamond"/>
        </w:rPr>
        <w:t>ed</w:t>
      </w:r>
      <w:r w:rsidRPr="00E86B1F">
        <w:rPr>
          <w:rFonts w:ascii="Garamond" w:hAnsi="Garamond"/>
        </w:rPr>
        <w:t xml:space="preserve"> out that effectiveness during project implementation is</w:t>
      </w:r>
      <w:r w:rsidR="00C10A66" w:rsidRPr="00E86B1F">
        <w:rPr>
          <w:rFonts w:ascii="Garamond" w:hAnsi="Garamond"/>
        </w:rPr>
        <w:t xml:space="preserve"> </w:t>
      </w:r>
      <w:r w:rsidR="00EF2708" w:rsidRPr="00DD6CFE">
        <w:rPr>
          <w:rFonts w:ascii="Garamond" w:hAnsi="Garamond"/>
        </w:rPr>
        <w:t>strongly influenced</w:t>
      </w:r>
      <w:r w:rsidRPr="00E86B1F">
        <w:rPr>
          <w:rFonts w:ascii="Garamond" w:hAnsi="Garamond"/>
        </w:rPr>
        <w:t xml:space="preserve"> by the policy support provided by the beneficiary institutions and related government authorities. For example, effectiveness of UNDP’s intervention in the area of sustainable development was enhanced by the strong government commitment and the stringent need to devise and implement a set of adequate policies.</w:t>
      </w:r>
      <w:r w:rsidR="00160E1D" w:rsidRPr="00E86B1F">
        <w:rPr>
          <w:rFonts w:ascii="Garamond" w:hAnsi="Garamond"/>
        </w:rPr>
        <w:t xml:space="preserve"> </w:t>
      </w:r>
    </w:p>
    <w:p w14:paraId="6B784CE9" w14:textId="77777777" w:rsidR="00A510FA" w:rsidRPr="00E86B1F" w:rsidRDefault="00A510FA" w:rsidP="00A510FA">
      <w:pPr>
        <w:rPr>
          <w:rFonts w:ascii="Garamond" w:hAnsi="Garamond"/>
        </w:rPr>
      </w:pPr>
      <w:r w:rsidRPr="00E86B1F">
        <w:rPr>
          <w:rFonts w:ascii="Garamond" w:hAnsi="Garamond"/>
          <w:b/>
          <w:i/>
        </w:rPr>
        <w:t xml:space="preserve">Flexibility. </w:t>
      </w:r>
      <w:r w:rsidRPr="00E86B1F">
        <w:rPr>
          <w:rFonts w:ascii="Garamond" w:hAnsi="Garamond"/>
        </w:rPr>
        <w:t>Despite cumbersome procedures which were almost unanimously noted by interviewees, UNDP has been able to maintain a good degree of flexibility and has favoured adjustments in budget or activities when this was deemed necessary by partners. This has undoubtedly contributed to the effectiveness of projects through increased adherence to changing needs.</w:t>
      </w:r>
    </w:p>
    <w:p w14:paraId="012B77CA" w14:textId="77777777" w:rsidR="00A510FA" w:rsidRPr="00E86B1F" w:rsidRDefault="00A510FA" w:rsidP="00A510FA">
      <w:pPr>
        <w:rPr>
          <w:rFonts w:ascii="Garamond" w:hAnsi="Garamond"/>
        </w:rPr>
      </w:pPr>
      <w:r w:rsidRPr="00E86B1F">
        <w:rPr>
          <w:rFonts w:ascii="Garamond" w:hAnsi="Garamond"/>
          <w:b/>
          <w:i/>
        </w:rPr>
        <w:lastRenderedPageBreak/>
        <w:t xml:space="preserve">Knowledge of the ground. </w:t>
      </w:r>
      <w:r w:rsidRPr="00E86B1F">
        <w:rPr>
          <w:rFonts w:ascii="Garamond" w:hAnsi="Garamond"/>
        </w:rPr>
        <w:t>As already mentioned under 7.2.1, UNDP’s deep knowledge of the country’s economic, social and institutional dynamics is one of the key success factors of its programming choices. One of the major achievements is linked to the UNDP decision to re-start support to SADA shortly after its massive restructuring, following allegations of financial misappropriation. At that time SADA was practically isolated and cut off from access to international development partners, and UNDP was the first organisation to show trust and confidence in the expressed commitment of SADA to transparency and quality of its future working practices</w:t>
      </w:r>
      <w:r w:rsidR="00160E1D" w:rsidRPr="00E86B1F">
        <w:rPr>
          <w:rFonts w:ascii="Garamond" w:hAnsi="Garamond"/>
        </w:rPr>
        <w:t xml:space="preserve"> and to help it develop the systems, capacities and tools to deliver on its manda</w:t>
      </w:r>
      <w:r w:rsidR="00EF2DEE" w:rsidRPr="00E86B1F">
        <w:rPr>
          <w:rFonts w:ascii="Garamond" w:hAnsi="Garamond"/>
        </w:rPr>
        <w:t>t</w:t>
      </w:r>
      <w:r w:rsidR="00160E1D" w:rsidRPr="00E86B1F">
        <w:rPr>
          <w:rFonts w:ascii="Garamond" w:hAnsi="Garamond"/>
        </w:rPr>
        <w:t>e</w:t>
      </w:r>
      <w:r w:rsidRPr="00E86B1F">
        <w:rPr>
          <w:rFonts w:ascii="Garamond" w:hAnsi="Garamond"/>
        </w:rPr>
        <w:t xml:space="preserve">. This choice was deliberate:  </w:t>
      </w:r>
      <w:r w:rsidRPr="00E86B1F">
        <w:rPr>
          <w:rFonts w:ascii="Garamond" w:hAnsi="Garamond"/>
          <w:i/>
        </w:rPr>
        <w:t>UNDP had to work with these agencies to develop systems that would enable them work better and not to abandon them in times of difficulty</w:t>
      </w:r>
      <w:r w:rsidRPr="00E86B1F">
        <w:rPr>
          <w:rStyle w:val="FootnoteReference"/>
          <w:rFonts w:ascii="Garamond" w:hAnsi="Garamond"/>
          <w:i/>
        </w:rPr>
        <w:footnoteReference w:id="19"/>
      </w:r>
      <w:r w:rsidRPr="00E86B1F">
        <w:rPr>
          <w:rFonts w:ascii="Garamond" w:hAnsi="Garamond"/>
        </w:rPr>
        <w:t xml:space="preserve">. </w:t>
      </w:r>
      <w:r w:rsidR="00160E1D" w:rsidRPr="00E86B1F">
        <w:rPr>
          <w:rFonts w:ascii="Garamond" w:hAnsi="Garamond"/>
        </w:rPr>
        <w:t xml:space="preserve"> </w:t>
      </w:r>
    </w:p>
    <w:p w14:paraId="7B9F3EA5" w14:textId="77777777" w:rsidR="00A510FA" w:rsidRPr="00E86B1F" w:rsidRDefault="00A510FA" w:rsidP="00A510FA">
      <w:pPr>
        <w:rPr>
          <w:rFonts w:ascii="Garamond" w:hAnsi="Garamond"/>
        </w:rPr>
      </w:pPr>
      <w:r w:rsidRPr="00E86B1F">
        <w:rPr>
          <w:rFonts w:ascii="Garamond" w:hAnsi="Garamond"/>
        </w:rPr>
        <w:t xml:space="preserve">It is worthwhile noting, on the other side, that the capacity and subsequent decision of dealing with institutions that have been affected by negative public perception can bring about the risk of being confused with clientele-prone attitudes, thus hindering UNDP’s credibility among development partners. Such risk was highlighted in the 2012 ROAR: </w:t>
      </w:r>
      <w:r w:rsidRPr="00E86B1F">
        <w:rPr>
          <w:rFonts w:ascii="Garamond" w:hAnsi="Garamond"/>
          <w:i/>
        </w:rPr>
        <w:t xml:space="preserve">more programmatic investments are often also dictated by political considerations in the sense that refusing certain demands from government can be harmful to UNDP's programme overall in the long run. In other terms programmatic investments are the reflection at a certain point in time of the balance between political consideration, implementation capacity of a partner and development results driven criteria. </w:t>
      </w:r>
      <w:r w:rsidRPr="00E86B1F">
        <w:rPr>
          <w:rFonts w:ascii="Garamond" w:hAnsi="Garamond"/>
        </w:rPr>
        <w:t xml:space="preserve">Such risks can only be mitigated by constant and resilient focus on objectively identified country’s priorities (based on national development plans, policies, strategies) and on continuous attention to tangible </w:t>
      </w:r>
      <w:r w:rsidR="00204296" w:rsidRPr="00E86B1F">
        <w:rPr>
          <w:rFonts w:ascii="Garamond" w:hAnsi="Garamond"/>
        </w:rPr>
        <w:t xml:space="preserve">and measurable </w:t>
      </w:r>
      <w:r w:rsidRPr="00E86B1F">
        <w:rPr>
          <w:rFonts w:ascii="Garamond" w:hAnsi="Garamond"/>
        </w:rPr>
        <w:t>results.</w:t>
      </w:r>
      <w:r w:rsidR="0029472E" w:rsidRPr="00E86B1F">
        <w:rPr>
          <w:rFonts w:ascii="Garamond" w:hAnsi="Garamond"/>
        </w:rPr>
        <w:t xml:space="preserve"> </w:t>
      </w:r>
    </w:p>
    <w:p w14:paraId="27333DF9" w14:textId="77777777" w:rsidR="00A510FA" w:rsidRPr="00DD6CFE" w:rsidRDefault="00A510FA" w:rsidP="00E86B1F">
      <w:pPr>
        <w:pStyle w:val="MyHeading3"/>
      </w:pPr>
      <w:bookmarkStart w:id="69" w:name="_Toc472252209"/>
      <w:bookmarkStart w:id="70" w:name="_Toc474056851"/>
      <w:r w:rsidRPr="00DD6CFE">
        <w:t>Challenges</w:t>
      </w:r>
      <w:bookmarkEnd w:id="69"/>
      <w:bookmarkEnd w:id="70"/>
    </w:p>
    <w:p w14:paraId="73DD4C66" w14:textId="77777777" w:rsidR="00A510FA" w:rsidRPr="00E86B1F" w:rsidRDefault="00A510FA" w:rsidP="00A510FA">
      <w:pPr>
        <w:rPr>
          <w:rFonts w:ascii="Garamond" w:hAnsi="Garamond"/>
        </w:rPr>
      </w:pPr>
      <w:r w:rsidRPr="00E86B1F">
        <w:rPr>
          <w:rFonts w:ascii="Garamond" w:hAnsi="Garamond"/>
          <w:b/>
          <w:i/>
        </w:rPr>
        <w:t>Management</w:t>
      </w:r>
      <w:r w:rsidRPr="00E86B1F">
        <w:rPr>
          <w:rFonts w:ascii="Garamond" w:hAnsi="Garamond"/>
        </w:rPr>
        <w:t xml:space="preserve">. The management </w:t>
      </w:r>
      <w:r w:rsidR="00E636E3">
        <w:rPr>
          <w:rFonts w:ascii="Garamond" w:hAnsi="Garamond"/>
        </w:rPr>
        <w:t xml:space="preserve">(supervision, activity coordination, reporting etc.)  </w:t>
      </w:r>
      <w:r w:rsidRPr="00E86B1F">
        <w:rPr>
          <w:rFonts w:ascii="Garamond" w:hAnsi="Garamond"/>
        </w:rPr>
        <w:t>of CPD projects is</w:t>
      </w:r>
      <w:r w:rsidR="00F930B7" w:rsidRPr="00E86B1F">
        <w:rPr>
          <w:rFonts w:ascii="Garamond" w:hAnsi="Garamond"/>
        </w:rPr>
        <w:t xml:space="preserve"> mainly</w:t>
      </w:r>
      <w:r w:rsidRPr="00E86B1F">
        <w:rPr>
          <w:rFonts w:ascii="Garamond" w:hAnsi="Garamond"/>
        </w:rPr>
        <w:t xml:space="preserve"> left to IPs. The issue of capacities at that level has been reported by UNDP CO programming units several times, as for example in the 2012 ROAR, stating that a significant factor is </w:t>
      </w:r>
      <w:r w:rsidRPr="00E86B1F">
        <w:rPr>
          <w:rFonts w:ascii="Garamond" w:hAnsi="Garamond"/>
          <w:i/>
        </w:rPr>
        <w:t xml:space="preserve">the capacity of an implementing partner and its track record in implementing UNDP funded projects. The lack of implementation capacities, in particular with regard to quality assurance of and reporting on project activities is a constraint for UNDP. </w:t>
      </w:r>
      <w:r w:rsidRPr="00E86B1F">
        <w:rPr>
          <w:rFonts w:ascii="Garamond" w:hAnsi="Garamond"/>
        </w:rPr>
        <w:t xml:space="preserve">Such concerns have been expressed in further reports, and little changes have been recorded in the CPD implementation period. A suggestion might be to put in place adequate measures aiming at creating a system of </w:t>
      </w:r>
      <w:r w:rsidR="00442CD1" w:rsidRPr="00DD6CFE">
        <w:rPr>
          <w:rFonts w:ascii="Garamond" w:hAnsi="Garamond"/>
        </w:rPr>
        <w:t>conditionality</w:t>
      </w:r>
      <w:r w:rsidRPr="00E86B1F">
        <w:rPr>
          <w:rFonts w:ascii="Garamond" w:hAnsi="Garamond"/>
        </w:rPr>
        <w:t>, where payments are made on the basis of evidence (timely and regular financial and substantive reporting), as in use among other development partners (the EU, as an example).</w:t>
      </w:r>
    </w:p>
    <w:p w14:paraId="0BC8E82F" w14:textId="77777777" w:rsidR="00A510FA" w:rsidRPr="00E86B1F" w:rsidRDefault="00A510FA" w:rsidP="00A510FA">
      <w:pPr>
        <w:rPr>
          <w:rFonts w:ascii="Garamond" w:hAnsi="Garamond"/>
        </w:rPr>
      </w:pPr>
      <w:r w:rsidRPr="00E86B1F">
        <w:rPr>
          <w:rFonts w:ascii="Garamond" w:hAnsi="Garamond"/>
          <w:b/>
          <w:i/>
        </w:rPr>
        <w:t>Pro</w:t>
      </w:r>
      <w:r w:rsidR="00BC3BE3" w:rsidRPr="00E86B1F">
        <w:rPr>
          <w:rFonts w:ascii="Garamond" w:hAnsi="Garamond"/>
          <w:b/>
          <w:i/>
        </w:rPr>
        <w:t xml:space="preserve">grammes and </w:t>
      </w:r>
      <w:r w:rsidR="00796DB2" w:rsidRPr="00E86B1F">
        <w:rPr>
          <w:rFonts w:ascii="Garamond" w:hAnsi="Garamond"/>
          <w:b/>
          <w:i/>
        </w:rPr>
        <w:t>projects structure</w:t>
      </w:r>
      <w:r w:rsidR="00BC3BE3" w:rsidRPr="00E86B1F">
        <w:rPr>
          <w:rFonts w:ascii="Garamond" w:hAnsi="Garamond"/>
          <w:b/>
          <w:i/>
        </w:rPr>
        <w:t xml:space="preserve">. </w:t>
      </w:r>
      <w:r w:rsidRPr="00E86B1F">
        <w:rPr>
          <w:rFonts w:ascii="Garamond" w:hAnsi="Garamond"/>
        </w:rPr>
        <w:t xml:space="preserve"> </w:t>
      </w:r>
      <w:r w:rsidR="00775C7B" w:rsidRPr="00E86B1F">
        <w:rPr>
          <w:rFonts w:ascii="Garamond" w:hAnsi="Garamond"/>
        </w:rPr>
        <w:t>It is worthwhile examining the way interventions are articulated under different clusters. The inclusive growth area has only one project, with one IP and a large number of partner organisations.  The same can be said for the governance area, where</w:t>
      </w:r>
      <w:r w:rsidRPr="00E86B1F">
        <w:rPr>
          <w:rFonts w:ascii="Garamond" w:hAnsi="Garamond"/>
        </w:rPr>
        <w:t xml:space="preserve"> at least </w:t>
      </w:r>
      <w:r w:rsidR="00775C7B" w:rsidRPr="00E86B1F">
        <w:rPr>
          <w:rFonts w:ascii="Garamond" w:hAnsi="Garamond"/>
        </w:rPr>
        <w:t xml:space="preserve">two </w:t>
      </w:r>
      <w:r w:rsidR="00796DB2" w:rsidRPr="00E86B1F">
        <w:rPr>
          <w:rFonts w:ascii="Garamond" w:hAnsi="Garamond"/>
        </w:rPr>
        <w:t>projects (</w:t>
      </w:r>
      <w:r w:rsidRPr="00E86B1F">
        <w:rPr>
          <w:rFonts w:ascii="Garamond" w:hAnsi="Garamond"/>
        </w:rPr>
        <w:t>Transparency and Accountability, and Representation and Participation)</w:t>
      </w:r>
      <w:r w:rsidR="00775C7B" w:rsidRPr="00E86B1F">
        <w:rPr>
          <w:rFonts w:ascii="Garamond" w:hAnsi="Garamond"/>
        </w:rPr>
        <w:t xml:space="preserve"> include from six to sixteen</w:t>
      </w:r>
      <w:r w:rsidRPr="00E86B1F">
        <w:rPr>
          <w:rFonts w:ascii="Garamond" w:hAnsi="Garamond"/>
        </w:rPr>
        <w:t xml:space="preserve"> project partners.</w:t>
      </w:r>
      <w:r w:rsidR="00775C7B" w:rsidRPr="00E86B1F">
        <w:rPr>
          <w:rFonts w:ascii="Garamond" w:hAnsi="Garamond"/>
        </w:rPr>
        <w:t xml:space="preserve">  This solution offers some advantages, such as simplified administration; but on the other hand it poses</w:t>
      </w:r>
      <w:r w:rsidRPr="00E86B1F">
        <w:rPr>
          <w:rFonts w:ascii="Garamond" w:hAnsi="Garamond"/>
        </w:rPr>
        <w:t xml:space="preserve"> a heavy burden to the IPs in terms of coordination, management and monitoring of actions implemented. Combined to the existing challenges in IPs’ capacities</w:t>
      </w:r>
      <w:r w:rsidR="00775C7B" w:rsidRPr="00E86B1F">
        <w:rPr>
          <w:rFonts w:ascii="Garamond" w:hAnsi="Garamond"/>
        </w:rPr>
        <w:t xml:space="preserve">, </w:t>
      </w:r>
      <w:r w:rsidRPr="00E86B1F">
        <w:rPr>
          <w:rFonts w:ascii="Garamond" w:hAnsi="Garamond"/>
        </w:rPr>
        <w:t>detailed in the above paragraph, risks of imbalances and inability to manage and control the projects’ implementation are high.  It also brings about a risk of excessive fragmentation of activities, some of which may not be totally relevant for the achievement of objective</w:t>
      </w:r>
      <w:r w:rsidR="00775C7B" w:rsidRPr="00E86B1F">
        <w:rPr>
          <w:rFonts w:ascii="Garamond" w:hAnsi="Garamond"/>
        </w:rPr>
        <w:t>s, with consequent dispersion</w:t>
      </w:r>
      <w:r w:rsidRPr="00E86B1F">
        <w:rPr>
          <w:rFonts w:ascii="Garamond" w:hAnsi="Garamond"/>
        </w:rPr>
        <w:t>. It might be suggested to opt for a simpler project structure, with fewer partners and activities, all of which should be part of a logical and strategically formulated sequencing. If this solution would not please all stakeholders</w:t>
      </w:r>
      <w:r w:rsidR="00775C7B" w:rsidRPr="00E86B1F">
        <w:rPr>
          <w:rFonts w:ascii="Garamond" w:hAnsi="Garamond"/>
        </w:rPr>
        <w:t xml:space="preserve"> – or would imply a bigger number of projects under a single cluster -</w:t>
      </w:r>
      <w:r w:rsidRPr="00E86B1F">
        <w:rPr>
          <w:rFonts w:ascii="Garamond" w:hAnsi="Garamond"/>
        </w:rPr>
        <w:t xml:space="preserve">, it would avoid the risk of </w:t>
      </w:r>
      <w:r w:rsidR="00775C7B" w:rsidRPr="00E86B1F">
        <w:rPr>
          <w:rFonts w:ascii="Garamond" w:hAnsi="Garamond"/>
        </w:rPr>
        <w:t>scattering</w:t>
      </w:r>
      <w:r w:rsidRPr="00E86B1F">
        <w:rPr>
          <w:rFonts w:ascii="Garamond" w:hAnsi="Garamond"/>
        </w:rPr>
        <w:t xml:space="preserve"> and it would </w:t>
      </w:r>
      <w:r w:rsidRPr="00E86B1F">
        <w:rPr>
          <w:rFonts w:ascii="Garamond" w:hAnsi="Garamond"/>
        </w:rPr>
        <w:lastRenderedPageBreak/>
        <w:t xml:space="preserve">contribute to a stronger design, where objectives are clearly formulated and activities </w:t>
      </w:r>
      <w:r w:rsidR="00796DB2" w:rsidRPr="00E86B1F">
        <w:rPr>
          <w:rFonts w:ascii="Garamond" w:hAnsi="Garamond"/>
        </w:rPr>
        <w:t>are and</w:t>
      </w:r>
      <w:r w:rsidR="00775C7B" w:rsidRPr="00E86B1F">
        <w:rPr>
          <w:rFonts w:ascii="Garamond" w:hAnsi="Garamond"/>
        </w:rPr>
        <w:t xml:space="preserve"> well structured</w:t>
      </w:r>
      <w:r w:rsidRPr="00E86B1F">
        <w:rPr>
          <w:rFonts w:ascii="Garamond" w:hAnsi="Garamond"/>
        </w:rPr>
        <w:t xml:space="preserve">. The reduction of the number of stakeholders </w:t>
      </w:r>
      <w:r w:rsidR="000614A0" w:rsidRPr="00E86B1F">
        <w:rPr>
          <w:rFonts w:ascii="Garamond" w:hAnsi="Garamond"/>
        </w:rPr>
        <w:t xml:space="preserve">per project </w:t>
      </w:r>
      <w:r w:rsidRPr="00E86B1F">
        <w:rPr>
          <w:rFonts w:ascii="Garamond" w:hAnsi="Garamond"/>
        </w:rPr>
        <w:t>would also allow for a stronger prioritisation of areas and results; and would simplify the project management process</w:t>
      </w:r>
      <w:r w:rsidR="000614A0" w:rsidRPr="00E86B1F">
        <w:rPr>
          <w:rFonts w:ascii="Garamond" w:hAnsi="Garamond"/>
        </w:rPr>
        <w:t>, at least</w:t>
      </w:r>
      <w:r w:rsidRPr="00E86B1F">
        <w:rPr>
          <w:rFonts w:ascii="Garamond" w:hAnsi="Garamond"/>
        </w:rPr>
        <w:t xml:space="preserve"> from a</w:t>
      </w:r>
      <w:r w:rsidR="00775C7B" w:rsidRPr="00E86B1F">
        <w:rPr>
          <w:rFonts w:ascii="Garamond" w:hAnsi="Garamond"/>
        </w:rPr>
        <w:t>n</w:t>
      </w:r>
      <w:r w:rsidRPr="00E86B1F">
        <w:rPr>
          <w:rFonts w:ascii="Garamond" w:hAnsi="Garamond"/>
        </w:rPr>
        <w:t xml:space="preserve"> IP’s perspective.</w:t>
      </w:r>
      <w:r w:rsidR="00775C7B" w:rsidRPr="00E86B1F">
        <w:rPr>
          <w:rFonts w:ascii="Garamond" w:hAnsi="Garamond"/>
        </w:rPr>
        <w:t xml:space="preserve"> </w:t>
      </w:r>
    </w:p>
    <w:p w14:paraId="358001C1" w14:textId="77777777" w:rsidR="00775C7B" w:rsidRPr="00E86B1F" w:rsidRDefault="00204296" w:rsidP="00A510FA">
      <w:pPr>
        <w:rPr>
          <w:rFonts w:ascii="Garamond" w:hAnsi="Garamond"/>
        </w:rPr>
      </w:pPr>
      <w:r w:rsidRPr="00E86B1F">
        <w:rPr>
          <w:rFonts w:ascii="Garamond" w:hAnsi="Garamond"/>
          <w:b/>
          <w:i/>
        </w:rPr>
        <w:t>Non homogeneous management of clusters</w:t>
      </w:r>
      <w:r w:rsidRPr="00E86B1F">
        <w:rPr>
          <w:rFonts w:ascii="Garamond" w:hAnsi="Garamond"/>
        </w:rPr>
        <w:t>. As noticed in the above paragraphs,</w:t>
      </w:r>
      <w:r w:rsidR="00D070DB" w:rsidRPr="00E86B1F">
        <w:rPr>
          <w:rFonts w:ascii="Garamond" w:hAnsi="Garamond"/>
        </w:rPr>
        <w:t xml:space="preserve"> each thematic area </w:t>
      </w:r>
      <w:r w:rsidRPr="00E86B1F">
        <w:rPr>
          <w:rFonts w:ascii="Garamond" w:hAnsi="Garamond"/>
        </w:rPr>
        <w:t>presents</w:t>
      </w:r>
      <w:r w:rsidR="00D070DB" w:rsidRPr="00E86B1F">
        <w:rPr>
          <w:rFonts w:ascii="Garamond" w:hAnsi="Garamond"/>
        </w:rPr>
        <w:t xml:space="preserve"> different</w:t>
      </w:r>
      <w:r w:rsidRPr="00E86B1F">
        <w:rPr>
          <w:rFonts w:ascii="Garamond" w:hAnsi="Garamond"/>
        </w:rPr>
        <w:t xml:space="preserve"> management</w:t>
      </w:r>
      <w:r w:rsidR="00D070DB" w:rsidRPr="00E86B1F">
        <w:rPr>
          <w:rFonts w:ascii="Garamond" w:hAnsi="Garamond"/>
        </w:rPr>
        <w:t xml:space="preserve"> modalities and practices</w:t>
      </w:r>
      <w:r w:rsidRPr="00E86B1F">
        <w:rPr>
          <w:rFonts w:ascii="Garamond" w:hAnsi="Garamond"/>
        </w:rPr>
        <w:t>. Th</w:t>
      </w:r>
      <w:r w:rsidR="00D070DB" w:rsidRPr="00E86B1F">
        <w:rPr>
          <w:rFonts w:ascii="Garamond" w:hAnsi="Garamond"/>
        </w:rPr>
        <w:t xml:space="preserve">is might be due to the different history of each cluster: inclusive growth area was one of the first areas of intervention, whereas sustainable </w:t>
      </w:r>
      <w:r w:rsidR="00732267" w:rsidRPr="00E86B1F">
        <w:rPr>
          <w:rFonts w:ascii="Garamond" w:hAnsi="Garamond"/>
        </w:rPr>
        <w:t>development has been intr</w:t>
      </w:r>
      <w:r w:rsidR="00D070DB" w:rsidRPr="00E86B1F">
        <w:rPr>
          <w:rFonts w:ascii="Garamond" w:hAnsi="Garamond"/>
        </w:rPr>
        <w:t xml:space="preserve">oduced in recent years. Such differentiation </w:t>
      </w:r>
      <w:r w:rsidR="00732267" w:rsidRPr="00E86B1F">
        <w:rPr>
          <w:rFonts w:ascii="Garamond" w:hAnsi="Garamond"/>
        </w:rPr>
        <w:t>is to</w:t>
      </w:r>
      <w:r w:rsidR="00D070DB" w:rsidRPr="00E86B1F">
        <w:rPr>
          <w:rFonts w:ascii="Garamond" w:hAnsi="Garamond"/>
        </w:rPr>
        <w:t xml:space="preserve"> be noted </w:t>
      </w:r>
      <w:r w:rsidR="00732267" w:rsidRPr="00E86B1F">
        <w:rPr>
          <w:rFonts w:ascii="Garamond" w:hAnsi="Garamond"/>
        </w:rPr>
        <w:t>in the</w:t>
      </w:r>
      <w:r w:rsidR="00D070DB" w:rsidRPr="00E86B1F">
        <w:rPr>
          <w:rFonts w:ascii="Garamond" w:hAnsi="Garamond"/>
        </w:rPr>
        <w:t xml:space="preserve"> </w:t>
      </w:r>
      <w:r w:rsidRPr="00E86B1F">
        <w:rPr>
          <w:rFonts w:ascii="Garamond" w:hAnsi="Garamond"/>
        </w:rPr>
        <w:t>general programme structuring</w:t>
      </w:r>
      <w:r w:rsidR="00BC3BE3" w:rsidRPr="00E86B1F">
        <w:rPr>
          <w:rFonts w:ascii="Garamond" w:hAnsi="Garamond"/>
        </w:rPr>
        <w:t xml:space="preserve">, </w:t>
      </w:r>
      <w:r w:rsidR="00D070DB" w:rsidRPr="00E86B1F">
        <w:rPr>
          <w:rFonts w:ascii="Garamond" w:hAnsi="Garamond"/>
        </w:rPr>
        <w:t xml:space="preserve">in the </w:t>
      </w:r>
      <w:r w:rsidRPr="00E86B1F">
        <w:rPr>
          <w:rFonts w:ascii="Garamond" w:hAnsi="Garamond"/>
        </w:rPr>
        <w:t xml:space="preserve">use of </w:t>
      </w:r>
      <w:r w:rsidR="00D070DB" w:rsidRPr="00E86B1F">
        <w:rPr>
          <w:rFonts w:ascii="Garamond" w:hAnsi="Garamond"/>
        </w:rPr>
        <w:t xml:space="preserve">diverse </w:t>
      </w:r>
      <w:r w:rsidRPr="00E86B1F">
        <w:rPr>
          <w:rFonts w:ascii="Garamond" w:hAnsi="Garamond"/>
        </w:rPr>
        <w:t>tools to measure impact</w:t>
      </w:r>
      <w:r w:rsidR="00D070DB" w:rsidRPr="00E86B1F">
        <w:rPr>
          <w:rFonts w:ascii="Garamond" w:hAnsi="Garamond"/>
        </w:rPr>
        <w:t xml:space="preserve"> of projects</w:t>
      </w:r>
      <w:r w:rsidRPr="00E86B1F">
        <w:rPr>
          <w:rFonts w:ascii="Garamond" w:hAnsi="Garamond"/>
        </w:rPr>
        <w:t xml:space="preserve">, </w:t>
      </w:r>
      <w:r w:rsidR="00BC3BE3" w:rsidRPr="00E86B1F">
        <w:rPr>
          <w:rFonts w:ascii="Garamond" w:hAnsi="Garamond"/>
        </w:rPr>
        <w:t xml:space="preserve">in the </w:t>
      </w:r>
      <w:r w:rsidRPr="00E86B1F">
        <w:rPr>
          <w:rFonts w:ascii="Garamond" w:hAnsi="Garamond"/>
        </w:rPr>
        <w:t>selection of stakeholders,</w:t>
      </w:r>
      <w:r w:rsidR="00D070DB" w:rsidRPr="00E86B1F">
        <w:rPr>
          <w:rFonts w:ascii="Garamond" w:hAnsi="Garamond"/>
        </w:rPr>
        <w:t xml:space="preserve"> in </w:t>
      </w:r>
      <w:r w:rsidRPr="00E86B1F">
        <w:rPr>
          <w:rFonts w:ascii="Garamond" w:hAnsi="Garamond"/>
        </w:rPr>
        <w:t>reporting practices.</w:t>
      </w:r>
      <w:r w:rsidR="00775C7B" w:rsidRPr="00E86B1F">
        <w:rPr>
          <w:rFonts w:ascii="Garamond" w:hAnsi="Garamond"/>
        </w:rPr>
        <w:t xml:space="preserve"> </w:t>
      </w:r>
      <w:r w:rsidRPr="00E86B1F">
        <w:rPr>
          <w:rFonts w:ascii="Garamond" w:hAnsi="Garamond"/>
        </w:rPr>
        <w:t xml:space="preserve"> </w:t>
      </w:r>
    </w:p>
    <w:p w14:paraId="0AD0292D" w14:textId="77777777" w:rsidR="00204296" w:rsidRPr="00E86B1F" w:rsidRDefault="00775C7B" w:rsidP="00A510FA">
      <w:pPr>
        <w:rPr>
          <w:rFonts w:ascii="Garamond" w:hAnsi="Garamond"/>
        </w:rPr>
      </w:pPr>
      <w:r w:rsidRPr="00E86B1F">
        <w:rPr>
          <w:rFonts w:ascii="Garamond" w:hAnsi="Garamond"/>
        </w:rPr>
        <w:t xml:space="preserve"> (</w:t>
      </w:r>
      <w:r w:rsidR="00204296" w:rsidRPr="00E86B1F">
        <w:rPr>
          <w:rFonts w:ascii="Garamond" w:hAnsi="Garamond"/>
        </w:rPr>
        <w:t xml:space="preserve">This makes it rather difficult to measure </w:t>
      </w:r>
      <w:r w:rsidR="00D070DB" w:rsidRPr="00E86B1F">
        <w:rPr>
          <w:rFonts w:ascii="Garamond" w:hAnsi="Garamond"/>
        </w:rPr>
        <w:t xml:space="preserve">the </w:t>
      </w:r>
      <w:r w:rsidR="00204296" w:rsidRPr="00E86B1F">
        <w:rPr>
          <w:rFonts w:ascii="Garamond" w:hAnsi="Garamond"/>
        </w:rPr>
        <w:t xml:space="preserve">results of the whole programming exercise in an objective way.  The introduction of more </w:t>
      </w:r>
      <w:r w:rsidR="00D070DB" w:rsidRPr="00E86B1F">
        <w:rPr>
          <w:rFonts w:ascii="Garamond" w:hAnsi="Garamond"/>
        </w:rPr>
        <w:t xml:space="preserve">uniform methods </w:t>
      </w:r>
      <w:r w:rsidR="00204296" w:rsidRPr="00E86B1F">
        <w:rPr>
          <w:rFonts w:ascii="Garamond" w:hAnsi="Garamond"/>
        </w:rPr>
        <w:t xml:space="preserve">would allow for </w:t>
      </w:r>
      <w:r w:rsidR="00732267" w:rsidRPr="00E86B1F">
        <w:rPr>
          <w:rFonts w:ascii="Garamond" w:hAnsi="Garamond"/>
        </w:rPr>
        <w:t xml:space="preserve">more objective </w:t>
      </w:r>
      <w:r w:rsidR="00D070DB" w:rsidRPr="00E86B1F">
        <w:rPr>
          <w:rFonts w:ascii="Garamond" w:hAnsi="Garamond"/>
        </w:rPr>
        <w:t>monitoring of the whole process, and would help the whole programming cycle to better identify gaps and formulate priorities.</w:t>
      </w:r>
      <w:r w:rsidR="00732267" w:rsidRPr="00E86B1F">
        <w:rPr>
          <w:rFonts w:ascii="Garamond" w:hAnsi="Garamond"/>
          <w:highlight w:val="yellow"/>
        </w:rPr>
        <w:t xml:space="preserve"> </w:t>
      </w:r>
    </w:p>
    <w:p w14:paraId="6EC85193" w14:textId="77777777" w:rsidR="00A510FA" w:rsidRPr="00E86B1F" w:rsidRDefault="00A510FA" w:rsidP="00A510FA">
      <w:pPr>
        <w:rPr>
          <w:rFonts w:ascii="Garamond" w:hAnsi="Garamond"/>
        </w:rPr>
      </w:pPr>
      <w:r w:rsidRPr="00E86B1F">
        <w:rPr>
          <w:rFonts w:ascii="Garamond" w:hAnsi="Garamond"/>
          <w:b/>
          <w:i/>
        </w:rPr>
        <w:t>Resource constraints</w:t>
      </w:r>
      <w:r w:rsidRPr="00E86B1F">
        <w:rPr>
          <w:rFonts w:ascii="Garamond" w:hAnsi="Garamond"/>
        </w:rPr>
        <w:t>. The</w:t>
      </w:r>
      <w:r w:rsidR="00D070DB" w:rsidRPr="00E86B1F">
        <w:rPr>
          <w:rFonts w:ascii="Garamond" w:hAnsi="Garamond"/>
        </w:rPr>
        <w:t xml:space="preserve"> </w:t>
      </w:r>
      <w:r w:rsidRPr="00E86B1F">
        <w:rPr>
          <w:rFonts w:ascii="Garamond" w:hAnsi="Garamond"/>
        </w:rPr>
        <w:t>peculiar funding process of the UNDP (see Efficiency) do</w:t>
      </w:r>
      <w:r w:rsidR="00732267" w:rsidRPr="00E86B1F">
        <w:rPr>
          <w:rFonts w:ascii="Garamond" w:hAnsi="Garamond"/>
        </w:rPr>
        <w:t>es</w:t>
      </w:r>
      <w:r w:rsidRPr="00E86B1F">
        <w:rPr>
          <w:rFonts w:ascii="Garamond" w:hAnsi="Garamond"/>
        </w:rPr>
        <w:t xml:space="preserve"> not allow for a proper planning process which would imply certainty of funds, from which a logical sequencing of allocation of funds to various projects and activities should derive. Many projects have been subject to disruption of funds, with heavy impact on the project structure and the consequent need – often quite stringent – to prioritize and shrink activities. It has been reported, for</w:t>
      </w:r>
      <w:r w:rsidR="00732267" w:rsidRPr="00E86B1F">
        <w:rPr>
          <w:rFonts w:ascii="Garamond" w:hAnsi="Garamond"/>
        </w:rPr>
        <w:t xml:space="preserve"> </w:t>
      </w:r>
      <w:r w:rsidRPr="00E86B1F">
        <w:rPr>
          <w:rFonts w:ascii="Garamond" w:hAnsi="Garamond"/>
        </w:rPr>
        <w:t>example, that the Transparency and Accountability project has suffered for a reduction of financial resources amounting at more than 80% of the estimate. This problem seems to largely depend on structural issues affecting the whole UN system</w:t>
      </w:r>
      <w:r w:rsidR="00732267" w:rsidRPr="00E86B1F">
        <w:rPr>
          <w:rFonts w:ascii="Garamond" w:hAnsi="Garamond"/>
        </w:rPr>
        <w:t xml:space="preserve">. </w:t>
      </w:r>
      <w:r w:rsidR="00796DB2" w:rsidRPr="00E86B1F">
        <w:rPr>
          <w:rFonts w:ascii="Garamond" w:hAnsi="Garamond"/>
        </w:rPr>
        <w:t>In</w:t>
      </w:r>
      <w:r w:rsidR="00732267" w:rsidRPr="00E86B1F">
        <w:rPr>
          <w:rFonts w:ascii="Garamond" w:hAnsi="Garamond"/>
        </w:rPr>
        <w:t xml:space="preserve"> any case UNDP is well aware of the issue, which </w:t>
      </w:r>
      <w:r w:rsidRPr="00E86B1F">
        <w:rPr>
          <w:rFonts w:ascii="Garamond" w:hAnsi="Garamond"/>
        </w:rPr>
        <w:t xml:space="preserve">is duly signalled in the 2015 UN Retreat report, </w:t>
      </w:r>
      <w:r w:rsidR="00796DB2" w:rsidRPr="00E86B1F">
        <w:rPr>
          <w:rFonts w:ascii="Garamond" w:hAnsi="Garamond"/>
        </w:rPr>
        <w:t>listing –</w:t>
      </w:r>
      <w:r w:rsidRPr="00E86B1F">
        <w:rPr>
          <w:rFonts w:ascii="Garamond" w:hAnsi="Garamond"/>
        </w:rPr>
        <w:t xml:space="preserve"> among lessons learnt in the previous year - the need for early planning, realistic budgeting and projections.</w:t>
      </w:r>
    </w:p>
    <w:p w14:paraId="15EE7761" w14:textId="77777777" w:rsidR="00EF2DEE" w:rsidRPr="00E86B1F" w:rsidRDefault="00EF2DEE" w:rsidP="00A510FA">
      <w:pPr>
        <w:rPr>
          <w:rFonts w:ascii="Garamond" w:hAnsi="Garamond"/>
        </w:rPr>
      </w:pPr>
      <w:r w:rsidRPr="00E86B1F">
        <w:rPr>
          <w:rFonts w:ascii="Garamond" w:hAnsi="Garamond"/>
        </w:rPr>
        <w:t>It is to be noted</w:t>
      </w:r>
      <w:r w:rsidR="00B47397" w:rsidRPr="00E86B1F">
        <w:rPr>
          <w:rFonts w:ascii="Garamond" w:hAnsi="Garamond"/>
        </w:rPr>
        <w:t>, however,</w:t>
      </w:r>
      <w:r w:rsidRPr="00E86B1F">
        <w:rPr>
          <w:rFonts w:ascii="Garamond" w:hAnsi="Garamond"/>
        </w:rPr>
        <w:t xml:space="preserve"> that disruption of funds occurs </w:t>
      </w:r>
      <w:r w:rsidR="00944454" w:rsidRPr="00E86B1F">
        <w:rPr>
          <w:rFonts w:ascii="Garamond" w:hAnsi="Garamond"/>
        </w:rPr>
        <w:t xml:space="preserve">only </w:t>
      </w:r>
      <w:r w:rsidRPr="00E86B1F">
        <w:rPr>
          <w:rFonts w:ascii="Garamond" w:hAnsi="Garamond"/>
        </w:rPr>
        <w:t xml:space="preserve">with internally (core) funded projects, whereas with non-core funded projects it is possible to </w:t>
      </w:r>
      <w:r w:rsidR="00B47397" w:rsidRPr="00E86B1F">
        <w:rPr>
          <w:rFonts w:ascii="Garamond" w:hAnsi="Garamond"/>
        </w:rPr>
        <w:t>have</w:t>
      </w:r>
      <w:r w:rsidRPr="00E86B1F">
        <w:rPr>
          <w:rFonts w:ascii="Garamond" w:hAnsi="Garamond"/>
        </w:rPr>
        <w:t xml:space="preserve"> multi-year work plans with certainty of resources throughout the proj</w:t>
      </w:r>
      <w:r w:rsidR="00B47397" w:rsidRPr="00E86B1F">
        <w:rPr>
          <w:rFonts w:ascii="Garamond" w:hAnsi="Garamond"/>
        </w:rPr>
        <w:t>ect period</w:t>
      </w:r>
      <w:r w:rsidRPr="00E86B1F">
        <w:rPr>
          <w:rFonts w:ascii="Garamond" w:hAnsi="Garamond"/>
        </w:rPr>
        <w:t>. This is a key factor</w:t>
      </w:r>
      <w:r w:rsidR="00B47397" w:rsidRPr="00E86B1F">
        <w:rPr>
          <w:rFonts w:ascii="Garamond" w:hAnsi="Garamond"/>
        </w:rPr>
        <w:t xml:space="preserve"> ensuring quali</w:t>
      </w:r>
      <w:r w:rsidR="00573CD4" w:rsidRPr="00E86B1F">
        <w:rPr>
          <w:rFonts w:ascii="Garamond" w:hAnsi="Garamond"/>
        </w:rPr>
        <w:t>ty and effectiveness of actions. I</w:t>
      </w:r>
      <w:r w:rsidRPr="00E86B1F">
        <w:rPr>
          <w:rFonts w:ascii="Garamond" w:hAnsi="Garamond"/>
        </w:rPr>
        <w:t xml:space="preserve">t is </w:t>
      </w:r>
      <w:r w:rsidR="00B47397" w:rsidRPr="00E86B1F">
        <w:rPr>
          <w:rFonts w:ascii="Garamond" w:hAnsi="Garamond"/>
        </w:rPr>
        <w:t xml:space="preserve">therefore strongly </w:t>
      </w:r>
      <w:r w:rsidRPr="00E86B1F">
        <w:rPr>
          <w:rFonts w:ascii="Garamond" w:hAnsi="Garamond"/>
        </w:rPr>
        <w:t xml:space="preserve">encouraged to take more active measures in </w:t>
      </w:r>
      <w:r w:rsidR="00B47397" w:rsidRPr="00E86B1F">
        <w:rPr>
          <w:rFonts w:ascii="Garamond" w:hAnsi="Garamond"/>
        </w:rPr>
        <w:t>the mobilisation of external resources.</w:t>
      </w:r>
    </w:p>
    <w:p w14:paraId="78668B31" w14:textId="77777777" w:rsidR="00A510FA" w:rsidRPr="00E86B1F" w:rsidRDefault="00A510FA" w:rsidP="00A510FA">
      <w:pPr>
        <w:pStyle w:val="EQ"/>
        <w:rPr>
          <w:rFonts w:ascii="Garamond" w:hAnsi="Garamond"/>
        </w:rPr>
      </w:pPr>
      <w:r w:rsidRPr="00E86B1F">
        <w:rPr>
          <w:rFonts w:ascii="Garamond" w:hAnsi="Garamond"/>
        </w:rPr>
        <w:t>Is UNDP well suited and well perceived to support Governance, Inclusive Growth and Sustainable Development initiatives in Ghana?</w:t>
      </w:r>
    </w:p>
    <w:p w14:paraId="10F6D788" w14:textId="77777777" w:rsidR="00A510FA" w:rsidRPr="00E86B1F" w:rsidRDefault="00DD7259" w:rsidP="00A510FA">
      <w:pPr>
        <w:rPr>
          <w:rFonts w:ascii="Garamond" w:hAnsi="Garamond"/>
        </w:rPr>
      </w:pPr>
      <w:r w:rsidRPr="00E86B1F">
        <w:rPr>
          <w:rFonts w:ascii="Garamond" w:hAnsi="Garamond"/>
        </w:rPr>
        <w:t>In general terms the UNDP experience, knowledge and expertise in such areas are extremely relevant</w:t>
      </w:r>
      <w:r w:rsidR="004E3CDB" w:rsidRPr="00E86B1F">
        <w:rPr>
          <w:rFonts w:ascii="Garamond" w:hAnsi="Garamond"/>
        </w:rPr>
        <w:t xml:space="preserve"> and are universally perceived as undisputable success factors. </w:t>
      </w:r>
    </w:p>
    <w:p w14:paraId="68B73247" w14:textId="77777777" w:rsidR="004E3CDB" w:rsidRPr="00E86B1F" w:rsidRDefault="004E3CDB" w:rsidP="004E3CDB">
      <w:pPr>
        <w:rPr>
          <w:rFonts w:ascii="Garamond" w:hAnsi="Garamond"/>
        </w:rPr>
      </w:pPr>
      <w:r w:rsidRPr="00E86B1F">
        <w:rPr>
          <w:rFonts w:ascii="Garamond" w:hAnsi="Garamond"/>
        </w:rPr>
        <w:t xml:space="preserve">In the governance cluster, the establishment of networks and the joint engagement of the different stakeholders operating in the country on different areas addressed in the projects  are proving to be highly needed, and are providing value contributions to the development of consensus-based approaches which were largely missing among the actors. </w:t>
      </w:r>
    </w:p>
    <w:p w14:paraId="5710BEA2" w14:textId="77777777" w:rsidR="004E3CDB" w:rsidRPr="00E86B1F" w:rsidRDefault="004E3CDB" w:rsidP="004E3CDB">
      <w:pPr>
        <w:rPr>
          <w:rFonts w:ascii="Garamond" w:hAnsi="Garamond"/>
        </w:rPr>
      </w:pPr>
      <w:r w:rsidRPr="00E86B1F">
        <w:rPr>
          <w:rFonts w:ascii="Garamond" w:hAnsi="Garamond"/>
        </w:rPr>
        <w:t>It is also contributing to create and spread out the concept of the importance of dialogue among stakeholders, and of the added value of interventions devised and developed together, towards a new awareness about the pro-active roles each institution can play if effectively coordinated.</w:t>
      </w:r>
      <w:r w:rsidR="00822B9D" w:rsidRPr="00E86B1F">
        <w:rPr>
          <w:rFonts w:ascii="Garamond" w:hAnsi="Garamond"/>
        </w:rPr>
        <w:t xml:space="preserve"> This is evident, as an example, in the UNDP contributions to the establishment of a peace architecture in the country.</w:t>
      </w:r>
    </w:p>
    <w:p w14:paraId="386E3BD2" w14:textId="77777777" w:rsidR="004E3CDB" w:rsidRPr="00E86B1F" w:rsidRDefault="004E3CDB" w:rsidP="004E3CDB">
      <w:pPr>
        <w:rPr>
          <w:rFonts w:ascii="Garamond" w:hAnsi="Garamond"/>
        </w:rPr>
      </w:pPr>
      <w:r w:rsidRPr="00E86B1F">
        <w:rPr>
          <w:rFonts w:ascii="Garamond" w:hAnsi="Garamond"/>
        </w:rPr>
        <w:t xml:space="preserve">In the sustainable development thematic area, UNDP is greatly contributing to formulate and support </w:t>
      </w:r>
      <w:r w:rsidR="00822B9D" w:rsidRPr="00E86B1F">
        <w:rPr>
          <w:rFonts w:ascii="Garamond" w:hAnsi="Garamond"/>
        </w:rPr>
        <w:t xml:space="preserve">sound </w:t>
      </w:r>
      <w:r w:rsidRPr="00E86B1F">
        <w:rPr>
          <w:rFonts w:ascii="Garamond" w:hAnsi="Garamond"/>
        </w:rPr>
        <w:t xml:space="preserve">state policies, and its role is adequately recognised by relevant actors in the fields of climate change, disaster reduction and </w:t>
      </w:r>
      <w:r w:rsidR="00822B9D" w:rsidRPr="00E86B1F">
        <w:rPr>
          <w:rFonts w:ascii="Garamond" w:hAnsi="Garamond"/>
        </w:rPr>
        <w:t xml:space="preserve">green economy. At downstream level, notable results have been achieved </w:t>
      </w:r>
      <w:r w:rsidR="00822B9D" w:rsidRPr="00E86B1F">
        <w:rPr>
          <w:rFonts w:ascii="Garamond" w:hAnsi="Garamond"/>
        </w:rPr>
        <w:lastRenderedPageBreak/>
        <w:t xml:space="preserve">through UNDP interventions at community level - for example in the projects on Environmental Sustainability and Policy for Cocoa Production – and through initiatives addressed at improving energy efficiency.  </w:t>
      </w:r>
    </w:p>
    <w:p w14:paraId="77F9C180" w14:textId="77777777" w:rsidR="00822B9D" w:rsidRPr="00E86B1F" w:rsidRDefault="00822B9D" w:rsidP="004E3CDB">
      <w:pPr>
        <w:rPr>
          <w:rFonts w:ascii="Garamond" w:hAnsi="Garamond"/>
        </w:rPr>
      </w:pPr>
      <w:r w:rsidRPr="00E86B1F">
        <w:rPr>
          <w:rFonts w:ascii="Garamond" w:hAnsi="Garamond"/>
        </w:rPr>
        <w:t xml:space="preserve">In the area of inclusive growth, UNDP is one of the historical partners of the government in the development of policies and strategies aimed at enhancing the economic development of Ghana with a focus on vulnerable areas and on poverty reduction goals. </w:t>
      </w:r>
    </w:p>
    <w:p w14:paraId="43814003" w14:textId="77777777" w:rsidR="00A510FA" w:rsidRPr="00E86B1F" w:rsidRDefault="00A510FA" w:rsidP="00A510FA">
      <w:pPr>
        <w:pStyle w:val="EQ"/>
        <w:rPr>
          <w:rFonts w:ascii="Garamond" w:hAnsi="Garamond"/>
        </w:rPr>
      </w:pPr>
      <w:r w:rsidRPr="00E86B1F">
        <w:rPr>
          <w:rFonts w:ascii="Garamond" w:hAnsi="Garamond"/>
        </w:rPr>
        <w:t>Has UNDP utilized innovative techniques and best practices in its programming in these areas?</w:t>
      </w:r>
      <w:r w:rsidRPr="00E86B1F" w:rsidDel="00277723">
        <w:rPr>
          <w:rFonts w:ascii="Garamond" w:hAnsi="Garamond"/>
        </w:rPr>
        <w:t xml:space="preserve"> </w:t>
      </w:r>
    </w:p>
    <w:p w14:paraId="50819E50" w14:textId="77777777" w:rsidR="00460ACD" w:rsidRPr="00E86B1F" w:rsidRDefault="00460ACD" w:rsidP="00A510FA">
      <w:pPr>
        <w:rPr>
          <w:rFonts w:ascii="Garamond" w:hAnsi="Garamond"/>
        </w:rPr>
      </w:pPr>
      <w:r w:rsidRPr="00E86B1F">
        <w:rPr>
          <w:rFonts w:ascii="Garamond" w:hAnsi="Garamond"/>
        </w:rPr>
        <w:t>The introduction of innovative practices is more apparent in sectors such as sustainable development, which for its nature is aimed at seeking advanced approaches.   As an example, the AAP Ghana project realized a number of innovative measures on its leadership objectives, including a Mentoring and Coaching Initiative which led to the improvement of knowledge and skills such as facilitation on Climate Change Adaptation and Disaster Risk Reduction for thirty two mentors and mentees in the country.  Other interesting tools used in the project were a leadership for results programme which saw the creation of two committees and a volunteer Group to oversee water management along Osubin River at Begoro in the Eastern Region. In general, all interventions aimed at empowering local communities are to be seen as</w:t>
      </w:r>
    </w:p>
    <w:p w14:paraId="17A33A22" w14:textId="77777777" w:rsidR="002D3347" w:rsidRPr="00E86B1F" w:rsidRDefault="00442CD1" w:rsidP="008E4A0E">
      <w:pPr>
        <w:pStyle w:val="Heading2"/>
        <w:numPr>
          <w:ilvl w:val="1"/>
          <w:numId w:val="5"/>
        </w:numPr>
        <w:tabs>
          <w:tab w:val="clear" w:pos="1134"/>
          <w:tab w:val="left" w:pos="1260"/>
        </w:tabs>
        <w:ind w:left="720" w:firstLine="11"/>
        <w:rPr>
          <w:rFonts w:ascii="Garamond" w:hAnsi="Garamond"/>
        </w:rPr>
      </w:pPr>
      <w:bookmarkStart w:id="71" w:name="_Toc471694367"/>
      <w:bookmarkStart w:id="72" w:name="_Toc472252210"/>
      <w:bookmarkStart w:id="73" w:name="_Toc474056852"/>
      <w:bookmarkEnd w:id="71"/>
      <w:bookmarkEnd w:id="72"/>
      <w:r w:rsidRPr="00E86B1F">
        <w:rPr>
          <w:rFonts w:ascii="Garamond" w:hAnsi="Garamond"/>
        </w:rPr>
        <w:t>E</w:t>
      </w:r>
      <w:r>
        <w:rPr>
          <w:rFonts w:ascii="Garamond" w:hAnsi="Garamond"/>
        </w:rPr>
        <w:t>fficiency</w:t>
      </w:r>
      <w:bookmarkEnd w:id="73"/>
    </w:p>
    <w:p w14:paraId="6BF9E05F" w14:textId="77777777" w:rsidR="00FD22F5" w:rsidRPr="00E86B1F" w:rsidRDefault="007B4EFE" w:rsidP="000B5D0B">
      <w:pPr>
        <w:rPr>
          <w:rFonts w:ascii="Garamond" w:hAnsi="Garamond"/>
        </w:rPr>
      </w:pPr>
      <w:r w:rsidRPr="00E86B1F">
        <w:rPr>
          <w:rFonts w:ascii="Garamond" w:hAnsi="Garamond"/>
        </w:rPr>
        <w:t>This section will analyse the m</w:t>
      </w:r>
      <w:r w:rsidR="00FD22F5" w:rsidRPr="00E86B1F">
        <w:rPr>
          <w:rFonts w:ascii="Garamond" w:hAnsi="Garamond"/>
        </w:rPr>
        <w:t>easurement of outputs in relation to inputs</w:t>
      </w:r>
      <w:r w:rsidR="008E701C" w:rsidRPr="00E86B1F">
        <w:rPr>
          <w:rFonts w:ascii="Garamond" w:hAnsi="Garamond"/>
        </w:rPr>
        <w:t>, assessing</w:t>
      </w:r>
      <w:r w:rsidRPr="00E86B1F">
        <w:rPr>
          <w:rFonts w:ascii="Garamond" w:hAnsi="Garamond"/>
        </w:rPr>
        <w:t xml:space="preserve"> in particular </w:t>
      </w:r>
      <w:r w:rsidR="008E701C" w:rsidRPr="00E86B1F">
        <w:rPr>
          <w:rFonts w:ascii="Garamond" w:hAnsi="Garamond"/>
        </w:rPr>
        <w:t>the resources</w:t>
      </w:r>
      <w:r w:rsidRPr="00E86B1F">
        <w:rPr>
          <w:rFonts w:ascii="Garamond" w:hAnsi="Garamond"/>
        </w:rPr>
        <w:t xml:space="preserve"> made available to the CPD and their conversion into results</w:t>
      </w:r>
      <w:r w:rsidR="00FD22F5" w:rsidRPr="00E86B1F">
        <w:rPr>
          <w:rFonts w:ascii="Garamond" w:hAnsi="Garamond"/>
        </w:rPr>
        <w:t>.</w:t>
      </w:r>
    </w:p>
    <w:p w14:paraId="6C219B4A" w14:textId="77777777" w:rsidR="00EF2708" w:rsidRDefault="00646110" w:rsidP="00E86B1F">
      <w:pPr>
        <w:keepNext/>
      </w:pPr>
      <w:r w:rsidRPr="00E86B1F">
        <w:rPr>
          <w:rFonts w:ascii="Garamond" w:hAnsi="Garamond"/>
          <w:noProof/>
          <w:lang w:eastAsia="en-GB"/>
        </w:rPr>
        <w:drawing>
          <wp:inline distT="0" distB="0" distL="0" distR="0" wp14:anchorId="4C1A7287" wp14:editId="2DA87C1C">
            <wp:extent cx="4831080" cy="255421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52236" cy="2565395"/>
                    </a:xfrm>
                    <a:prstGeom prst="rect">
                      <a:avLst/>
                    </a:prstGeom>
                    <a:noFill/>
                  </pic:spPr>
                </pic:pic>
              </a:graphicData>
            </a:graphic>
          </wp:inline>
        </w:drawing>
      </w:r>
    </w:p>
    <w:p w14:paraId="604F4C9C" w14:textId="77777777" w:rsidR="00646110" w:rsidRPr="00E86B1F" w:rsidRDefault="00EF2708" w:rsidP="00E86B1F">
      <w:pPr>
        <w:pStyle w:val="Caption"/>
        <w:rPr>
          <w:rFonts w:ascii="Garamond" w:hAnsi="Garamond"/>
        </w:rPr>
      </w:pPr>
      <w:bookmarkStart w:id="74" w:name="_Toc474056676"/>
      <w:r>
        <w:t xml:space="preserve">Figure </w:t>
      </w:r>
      <w:fldSimple w:instr=" SEQ Figure \* ARABIC ">
        <w:r w:rsidR="000B480C">
          <w:rPr>
            <w:noProof/>
          </w:rPr>
          <w:t>2</w:t>
        </w:r>
      </w:fldSimple>
      <w:r>
        <w:t>: Project/Program Actual Expenditure versus Budgeted Amount (USD)</w:t>
      </w:r>
      <w:bookmarkEnd w:id="74"/>
      <w:r w:rsidR="00BA7BC1">
        <w:t xml:space="preserve"> over the CPD period (2012-2017)</w:t>
      </w:r>
    </w:p>
    <w:p w14:paraId="5D3AD7B5" w14:textId="77777777" w:rsidR="00646110" w:rsidRPr="00E86B1F" w:rsidRDefault="00646110" w:rsidP="000B5D0B">
      <w:pPr>
        <w:rPr>
          <w:rFonts w:ascii="Garamond" w:hAnsi="Garamond"/>
        </w:rPr>
      </w:pPr>
    </w:p>
    <w:p w14:paraId="35722F32" w14:textId="77777777" w:rsidR="00977A71" w:rsidRPr="00E86B1F" w:rsidRDefault="00977A71" w:rsidP="000B5D0B">
      <w:pPr>
        <w:pStyle w:val="EQ"/>
        <w:rPr>
          <w:rStyle w:val="BookTitle"/>
          <w:rFonts w:ascii="Garamond" w:hAnsi="Garamond"/>
        </w:rPr>
      </w:pPr>
      <w:r w:rsidRPr="00E86B1F">
        <w:rPr>
          <w:rStyle w:val="BookTitle"/>
          <w:rFonts w:ascii="Garamond" w:hAnsi="Garamond"/>
        </w:rPr>
        <w:t xml:space="preserve">Was </w:t>
      </w:r>
      <w:r w:rsidRPr="00E86B1F">
        <w:rPr>
          <w:rFonts w:ascii="Garamond" w:hAnsi="Garamond"/>
        </w:rPr>
        <w:t xml:space="preserve">management </w:t>
      </w:r>
      <w:r w:rsidR="00FD22F5" w:rsidRPr="00E86B1F">
        <w:rPr>
          <w:rFonts w:ascii="Garamond" w:hAnsi="Garamond"/>
        </w:rPr>
        <w:t xml:space="preserve">of resources </w:t>
      </w:r>
      <w:r w:rsidRPr="00E86B1F">
        <w:rPr>
          <w:rFonts w:ascii="Garamond" w:hAnsi="Garamond"/>
        </w:rPr>
        <w:t>adequate to the planning and execution requirements?</w:t>
      </w:r>
    </w:p>
    <w:p w14:paraId="78894EFA" w14:textId="77777777" w:rsidR="00051EB5" w:rsidRPr="00E86B1F" w:rsidRDefault="00646110" w:rsidP="00051EB5">
      <w:pPr>
        <w:rPr>
          <w:rFonts w:ascii="Garamond" w:hAnsi="Garamond"/>
        </w:rPr>
      </w:pPr>
      <w:r w:rsidRPr="00E86B1F">
        <w:rPr>
          <w:rFonts w:ascii="Garamond" w:hAnsi="Garamond"/>
        </w:rPr>
        <w:t xml:space="preserve">Over the CPD period </w:t>
      </w:r>
      <w:r w:rsidR="00051EB5" w:rsidRPr="00E86B1F">
        <w:rPr>
          <w:rFonts w:ascii="Garamond" w:hAnsi="Garamond"/>
        </w:rPr>
        <w:t>UNDP</w:t>
      </w:r>
      <w:r w:rsidRPr="00E86B1F">
        <w:rPr>
          <w:rFonts w:ascii="Garamond" w:hAnsi="Garamond"/>
        </w:rPr>
        <w:t xml:space="preserve"> </w:t>
      </w:r>
      <w:r w:rsidR="00BA7BC1" w:rsidRPr="00E86B1F">
        <w:rPr>
          <w:rFonts w:ascii="Garamond" w:hAnsi="Garamond"/>
        </w:rPr>
        <w:t>obtained external</w:t>
      </w:r>
      <w:r w:rsidR="00051EB5" w:rsidRPr="00E86B1F">
        <w:rPr>
          <w:rFonts w:ascii="Garamond" w:hAnsi="Garamond"/>
        </w:rPr>
        <w:t xml:space="preserve"> resources </w:t>
      </w:r>
      <w:r w:rsidRPr="00E86B1F">
        <w:rPr>
          <w:rFonts w:ascii="Garamond" w:hAnsi="Garamond"/>
        </w:rPr>
        <w:t xml:space="preserve">from other development partners (multilaterals, </w:t>
      </w:r>
      <w:r w:rsidR="008472A2" w:rsidRPr="00DD6CFE">
        <w:rPr>
          <w:rFonts w:ascii="Garamond" w:hAnsi="Garamond"/>
        </w:rPr>
        <w:t>bilaterals,</w:t>
      </w:r>
      <w:r w:rsidRPr="00E86B1F">
        <w:rPr>
          <w:rFonts w:ascii="Garamond" w:hAnsi="Garamond"/>
        </w:rPr>
        <w:t xml:space="preserve"> embassies and the private sector) to support development programs/projects. These external resources were </w:t>
      </w:r>
      <w:r w:rsidR="00051EB5" w:rsidRPr="00E86B1F">
        <w:rPr>
          <w:rFonts w:ascii="Garamond" w:hAnsi="Garamond"/>
        </w:rPr>
        <w:t xml:space="preserve">adequately </w:t>
      </w:r>
      <w:r w:rsidR="00442CD1" w:rsidRPr="00DD6CFE">
        <w:rPr>
          <w:rFonts w:ascii="Garamond" w:hAnsi="Garamond"/>
        </w:rPr>
        <w:t>managed</w:t>
      </w:r>
      <w:r w:rsidRPr="00E86B1F">
        <w:rPr>
          <w:rFonts w:ascii="Garamond" w:hAnsi="Garamond"/>
        </w:rPr>
        <w:t xml:space="preserve"> </w:t>
      </w:r>
      <w:r w:rsidR="00051EB5" w:rsidRPr="00E86B1F">
        <w:rPr>
          <w:rFonts w:ascii="Garamond" w:hAnsi="Garamond"/>
        </w:rPr>
        <w:t xml:space="preserve">in the planning and execution requirements of </w:t>
      </w:r>
      <w:r w:rsidRPr="00E86B1F">
        <w:rPr>
          <w:rFonts w:ascii="Garamond" w:hAnsi="Garamond"/>
        </w:rPr>
        <w:lastRenderedPageBreak/>
        <w:t xml:space="preserve">specific </w:t>
      </w:r>
      <w:r w:rsidR="00051EB5" w:rsidRPr="00E86B1F">
        <w:rPr>
          <w:rFonts w:ascii="Garamond" w:hAnsi="Garamond"/>
        </w:rPr>
        <w:t xml:space="preserve">interventions. </w:t>
      </w:r>
      <w:r w:rsidRPr="00E86B1F">
        <w:rPr>
          <w:rFonts w:ascii="Garamond" w:hAnsi="Garamond"/>
        </w:rPr>
        <w:t xml:space="preserve">Indeed </w:t>
      </w:r>
      <w:r w:rsidR="00051EB5" w:rsidRPr="00E86B1F">
        <w:rPr>
          <w:rFonts w:ascii="Garamond" w:hAnsi="Garamond"/>
        </w:rPr>
        <w:t xml:space="preserve">UNDP has been commended by </w:t>
      </w:r>
      <w:r w:rsidRPr="00E86B1F">
        <w:rPr>
          <w:rFonts w:ascii="Garamond" w:hAnsi="Garamond"/>
        </w:rPr>
        <w:t>some of these</w:t>
      </w:r>
      <w:r w:rsidR="00051EB5" w:rsidRPr="00E86B1F">
        <w:rPr>
          <w:rFonts w:ascii="Garamond" w:hAnsi="Garamond"/>
        </w:rPr>
        <w:t xml:space="preserve"> development partners i.e. (DANIDA, Japan, etc.) who have funded projects supported by UNDP</w:t>
      </w:r>
      <w:r w:rsidRPr="00E86B1F">
        <w:rPr>
          <w:rFonts w:ascii="Garamond" w:hAnsi="Garamond"/>
        </w:rPr>
        <w:t xml:space="preserve">.  </w:t>
      </w:r>
      <w:r w:rsidR="00BA7BC1" w:rsidRPr="00E86B1F">
        <w:rPr>
          <w:rFonts w:ascii="Garamond" w:hAnsi="Garamond"/>
        </w:rPr>
        <w:t>UNDP’s grant</w:t>
      </w:r>
      <w:r w:rsidR="00051EB5" w:rsidRPr="00E86B1F">
        <w:rPr>
          <w:rFonts w:ascii="Garamond" w:hAnsi="Garamond"/>
        </w:rPr>
        <w:t xml:space="preserve"> manage</w:t>
      </w:r>
      <w:r w:rsidRPr="00E86B1F">
        <w:rPr>
          <w:rFonts w:ascii="Garamond" w:hAnsi="Garamond"/>
        </w:rPr>
        <w:t xml:space="preserve">ment role has been commended for its </w:t>
      </w:r>
      <w:r w:rsidR="00051EB5" w:rsidRPr="00E86B1F">
        <w:rPr>
          <w:rFonts w:ascii="Garamond" w:hAnsi="Garamond"/>
        </w:rPr>
        <w:t>efficien</w:t>
      </w:r>
      <w:r w:rsidRPr="00E86B1F">
        <w:rPr>
          <w:rFonts w:ascii="Garamond" w:hAnsi="Garamond"/>
        </w:rPr>
        <w:t>cy</w:t>
      </w:r>
      <w:r w:rsidR="00051EB5" w:rsidRPr="00E86B1F">
        <w:rPr>
          <w:rFonts w:ascii="Garamond" w:hAnsi="Garamond"/>
        </w:rPr>
        <w:t xml:space="preserve"> </w:t>
      </w:r>
      <w:r w:rsidRPr="00E86B1F">
        <w:rPr>
          <w:rFonts w:ascii="Garamond" w:hAnsi="Garamond"/>
        </w:rPr>
        <w:t xml:space="preserve">in terms of </w:t>
      </w:r>
      <w:r w:rsidR="00051EB5" w:rsidRPr="00E86B1F">
        <w:rPr>
          <w:rFonts w:ascii="Garamond" w:hAnsi="Garamond"/>
        </w:rPr>
        <w:t xml:space="preserve">due diligence and </w:t>
      </w:r>
      <w:r w:rsidRPr="00E86B1F">
        <w:rPr>
          <w:rFonts w:ascii="Garamond" w:hAnsi="Garamond"/>
        </w:rPr>
        <w:t xml:space="preserve">its </w:t>
      </w:r>
      <w:r w:rsidR="00051EB5" w:rsidRPr="00E86B1F">
        <w:rPr>
          <w:rFonts w:ascii="Garamond" w:hAnsi="Garamond"/>
        </w:rPr>
        <w:t>accountability systems</w:t>
      </w:r>
      <w:r w:rsidRPr="00E86B1F">
        <w:rPr>
          <w:rFonts w:ascii="Garamond" w:hAnsi="Garamond"/>
        </w:rPr>
        <w:t>.</w:t>
      </w:r>
    </w:p>
    <w:p w14:paraId="46A7C767" w14:textId="77777777" w:rsidR="002F3ED5" w:rsidRPr="00E86B1F" w:rsidRDefault="00191AC5" w:rsidP="002F3ED5">
      <w:pPr>
        <w:rPr>
          <w:rFonts w:ascii="Garamond" w:hAnsi="Garamond"/>
        </w:rPr>
      </w:pPr>
      <w:r w:rsidRPr="00E86B1F">
        <w:rPr>
          <w:rFonts w:ascii="Garamond" w:hAnsi="Garamond"/>
        </w:rPr>
        <w:t xml:space="preserve">Unlike the management of </w:t>
      </w:r>
      <w:r w:rsidR="00796DB2" w:rsidRPr="00E86B1F">
        <w:rPr>
          <w:rFonts w:ascii="Garamond" w:hAnsi="Garamond"/>
        </w:rPr>
        <w:t>externally funded</w:t>
      </w:r>
      <w:r w:rsidRPr="00E86B1F">
        <w:rPr>
          <w:rFonts w:ascii="Garamond" w:hAnsi="Garamond"/>
        </w:rPr>
        <w:t xml:space="preserve"> </w:t>
      </w:r>
      <w:r w:rsidR="00796DB2" w:rsidRPr="00E86B1F">
        <w:rPr>
          <w:rFonts w:ascii="Garamond" w:hAnsi="Garamond"/>
        </w:rPr>
        <w:t xml:space="preserve">or </w:t>
      </w:r>
      <w:r w:rsidR="00051EB5" w:rsidRPr="00E86B1F">
        <w:rPr>
          <w:rFonts w:ascii="Garamond" w:hAnsi="Garamond"/>
        </w:rPr>
        <w:t xml:space="preserve">cost-shared </w:t>
      </w:r>
      <w:r w:rsidRPr="00E86B1F">
        <w:rPr>
          <w:rFonts w:ascii="Garamond" w:hAnsi="Garamond"/>
        </w:rPr>
        <w:t>projects using non-TRAC resources, UNDP’s management of interventions rel</w:t>
      </w:r>
      <w:r w:rsidR="00796DB2" w:rsidRPr="00E86B1F">
        <w:rPr>
          <w:rFonts w:ascii="Garamond" w:hAnsi="Garamond"/>
        </w:rPr>
        <w:t>ying solely on TRAC resources was</w:t>
      </w:r>
      <w:r w:rsidRPr="00E86B1F">
        <w:rPr>
          <w:rFonts w:ascii="Garamond" w:hAnsi="Garamond"/>
        </w:rPr>
        <w:t xml:space="preserve"> not adequate to the planning and exe</w:t>
      </w:r>
      <w:r w:rsidR="00796DB2" w:rsidRPr="00E86B1F">
        <w:rPr>
          <w:rFonts w:ascii="Garamond" w:hAnsi="Garamond"/>
        </w:rPr>
        <w:t>cution requirements. This could</w:t>
      </w:r>
      <w:r w:rsidRPr="00E86B1F">
        <w:rPr>
          <w:rFonts w:ascii="Garamond" w:hAnsi="Garamond"/>
        </w:rPr>
        <w:t xml:space="preserve"> </w:t>
      </w:r>
      <w:r w:rsidR="00796DB2" w:rsidRPr="00E86B1F">
        <w:rPr>
          <w:rFonts w:ascii="Garamond" w:hAnsi="Garamond"/>
        </w:rPr>
        <w:t xml:space="preserve">however </w:t>
      </w:r>
      <w:r w:rsidRPr="00E86B1F">
        <w:rPr>
          <w:rFonts w:ascii="Garamond" w:hAnsi="Garamond"/>
        </w:rPr>
        <w:t xml:space="preserve">be due to asynchronous planning at UNHQ and UNCT. The result of which is that when planning is done at the country level with partners the full envelop of resources to the country office is not known. This has resulted in TRAC funded projects on a regular basis having to </w:t>
      </w:r>
      <w:r w:rsidR="00AB0847" w:rsidRPr="00E86B1F">
        <w:rPr>
          <w:rFonts w:ascii="Garamond" w:hAnsi="Garamond"/>
        </w:rPr>
        <w:t xml:space="preserve">cut down on </w:t>
      </w:r>
      <w:r w:rsidRPr="00E86B1F">
        <w:rPr>
          <w:rFonts w:ascii="Garamond" w:hAnsi="Garamond"/>
        </w:rPr>
        <w:t>their activities and or cut budgets</w:t>
      </w:r>
      <w:r w:rsidR="00796DB2" w:rsidRPr="00E86B1F">
        <w:rPr>
          <w:rFonts w:ascii="Garamond" w:hAnsi="Garamond"/>
        </w:rPr>
        <w:t xml:space="preserve">. This lessens the quality and </w:t>
      </w:r>
      <w:r w:rsidR="0064443E" w:rsidRPr="00E86B1F">
        <w:rPr>
          <w:rFonts w:ascii="Garamond" w:hAnsi="Garamond"/>
        </w:rPr>
        <w:t>or impact</w:t>
      </w:r>
      <w:r w:rsidR="00796DB2" w:rsidRPr="00E86B1F">
        <w:rPr>
          <w:rFonts w:ascii="Garamond" w:hAnsi="Garamond"/>
        </w:rPr>
        <w:t xml:space="preserve"> of </w:t>
      </w:r>
      <w:r w:rsidR="00D411BB" w:rsidRPr="00E86B1F">
        <w:rPr>
          <w:rFonts w:ascii="Garamond" w:hAnsi="Garamond"/>
        </w:rPr>
        <w:t>activities and</w:t>
      </w:r>
      <w:r w:rsidR="00796DB2" w:rsidRPr="00E86B1F">
        <w:rPr>
          <w:rFonts w:ascii="Garamond" w:hAnsi="Garamond"/>
        </w:rPr>
        <w:t xml:space="preserve"> is also a source of concern for the </w:t>
      </w:r>
      <w:r w:rsidR="00D411BB" w:rsidRPr="00E86B1F">
        <w:rPr>
          <w:rFonts w:ascii="Garamond" w:hAnsi="Garamond"/>
        </w:rPr>
        <w:t>I</w:t>
      </w:r>
      <w:r w:rsidR="00796DB2" w:rsidRPr="00E86B1F">
        <w:rPr>
          <w:rFonts w:ascii="Garamond" w:hAnsi="Garamond"/>
        </w:rPr>
        <w:t>P/RPs where they believe once the AWP is signed the figures are cast in stone.</w:t>
      </w:r>
    </w:p>
    <w:p w14:paraId="2D999A8D" w14:textId="77777777" w:rsidR="00181620" w:rsidRPr="00E86B1F" w:rsidRDefault="000012F2" w:rsidP="008E701C">
      <w:pPr>
        <w:rPr>
          <w:rFonts w:ascii="Garamond" w:hAnsi="Garamond"/>
        </w:rPr>
      </w:pPr>
      <w:r w:rsidRPr="00E86B1F">
        <w:rPr>
          <w:rFonts w:ascii="Garamond" w:hAnsi="Garamond"/>
        </w:rPr>
        <w:t>The following table assesses the CPD efficiency in its different aspects.</w:t>
      </w:r>
    </w:p>
    <w:p w14:paraId="78CAEEC8" w14:textId="77777777" w:rsidR="008472A2" w:rsidRDefault="008472A2" w:rsidP="00E86B1F">
      <w:pPr>
        <w:pStyle w:val="Caption"/>
        <w:keepNext/>
      </w:pPr>
      <w:bookmarkStart w:id="75" w:name="_Toc474056748"/>
      <w:r>
        <w:t xml:space="preserve">Table </w:t>
      </w:r>
      <w:fldSimple w:instr=" SEQ Table \* ARABIC ">
        <w:r w:rsidR="00D334F0">
          <w:rPr>
            <w:noProof/>
          </w:rPr>
          <w:t>6</w:t>
        </w:r>
      </w:fldSimple>
      <w:r>
        <w:t>: CDP efficiency Assessment in its Different Aspects</w:t>
      </w:r>
      <w:bookmarkEnd w:id="75"/>
    </w:p>
    <w:tbl>
      <w:tblPr>
        <w:tblStyle w:val="GridTable5Dark-Accent11"/>
        <w:tblW w:w="9805" w:type="dxa"/>
        <w:tblLayout w:type="fixed"/>
        <w:tblLook w:val="04A0" w:firstRow="1" w:lastRow="0" w:firstColumn="1" w:lastColumn="0" w:noHBand="0" w:noVBand="1"/>
      </w:tblPr>
      <w:tblGrid>
        <w:gridCol w:w="625"/>
        <w:gridCol w:w="1440"/>
        <w:gridCol w:w="7740"/>
      </w:tblGrid>
      <w:tr w:rsidR="008E701C" w:rsidRPr="00DD6CFE" w14:paraId="2B667173" w14:textId="77777777" w:rsidTr="00A77DE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65" w:type="dxa"/>
            <w:gridSpan w:val="2"/>
          </w:tcPr>
          <w:p w14:paraId="1C376D83" w14:textId="77777777" w:rsidR="008E701C" w:rsidRPr="00E86B1F" w:rsidRDefault="00051EB5" w:rsidP="00051EB5">
            <w:pPr>
              <w:jc w:val="center"/>
              <w:rPr>
                <w:rFonts w:ascii="Garamond" w:hAnsi="Garamond"/>
              </w:rPr>
            </w:pPr>
            <w:r w:rsidRPr="00E86B1F">
              <w:rPr>
                <w:rFonts w:ascii="Garamond" w:hAnsi="Garamond"/>
              </w:rPr>
              <w:t>CRITERIA</w:t>
            </w:r>
          </w:p>
        </w:tc>
        <w:tc>
          <w:tcPr>
            <w:tcW w:w="7740" w:type="dxa"/>
          </w:tcPr>
          <w:p w14:paraId="15710200" w14:textId="77777777" w:rsidR="008E701C" w:rsidRPr="00E86B1F" w:rsidRDefault="008E701C" w:rsidP="008E701C">
            <w:pPr>
              <w:jc w:val="center"/>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ASSESSMENT</w:t>
            </w:r>
          </w:p>
        </w:tc>
      </w:tr>
      <w:tr w:rsidR="008E701C" w:rsidRPr="00DD6CFE" w14:paraId="0ED434F5"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val="restart"/>
            <w:textDirection w:val="btLr"/>
          </w:tcPr>
          <w:p w14:paraId="141B0C24" w14:textId="77777777" w:rsidR="008E701C" w:rsidRPr="00E86B1F" w:rsidRDefault="008E701C" w:rsidP="002332A5">
            <w:pPr>
              <w:ind w:left="113" w:right="113"/>
              <w:rPr>
                <w:rFonts w:ascii="Garamond" w:hAnsi="Garamond"/>
                <w:sz w:val="24"/>
                <w:szCs w:val="24"/>
              </w:rPr>
            </w:pPr>
            <w:r w:rsidRPr="00E86B1F">
              <w:rPr>
                <w:rFonts w:ascii="Garamond" w:hAnsi="Garamond"/>
                <w:sz w:val="24"/>
                <w:szCs w:val="24"/>
              </w:rPr>
              <w:t>PLANNING</w:t>
            </w:r>
          </w:p>
        </w:tc>
        <w:tc>
          <w:tcPr>
            <w:tcW w:w="1440" w:type="dxa"/>
          </w:tcPr>
          <w:p w14:paraId="6CAD7FDE" w14:textId="77777777" w:rsidR="008E701C" w:rsidRPr="00E86B1F" w:rsidRDefault="008E701C" w:rsidP="008E701C">
            <w:pPr>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i/>
                <w:sz w:val="20"/>
                <w:szCs w:val="20"/>
              </w:rPr>
            </w:pPr>
          </w:p>
          <w:p w14:paraId="570F49BA" w14:textId="77777777" w:rsidR="008E701C" w:rsidRPr="00E86B1F" w:rsidRDefault="008E701C" w:rsidP="008E701C">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Management Arrangements</w:t>
            </w:r>
          </w:p>
        </w:tc>
        <w:tc>
          <w:tcPr>
            <w:tcW w:w="7740" w:type="dxa"/>
          </w:tcPr>
          <w:p w14:paraId="008C5BEF" w14:textId="77777777" w:rsidR="001F72D3" w:rsidRPr="00E86B1F" w:rsidRDefault="005910FE" w:rsidP="00FB6B53">
            <w:pPr>
              <w:ind w:right="16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w:t>
            </w:r>
          </w:p>
          <w:p w14:paraId="23AFA0DD" w14:textId="77777777" w:rsidR="001F72D3" w:rsidRPr="00E86B1F" w:rsidRDefault="008E701C" w:rsidP="00FB6B53">
            <w:pPr>
              <w:ind w:right="162"/>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i/>
                <w:sz w:val="20"/>
                <w:szCs w:val="20"/>
              </w:rPr>
            </w:pPr>
            <w:r w:rsidRPr="00E86B1F">
              <w:rPr>
                <w:rFonts w:ascii="Garamond" w:hAnsi="Garamond"/>
              </w:rPr>
              <w:t xml:space="preserve">Management arrangements </w:t>
            </w:r>
            <w:r w:rsidR="00181870" w:rsidRPr="00E86B1F">
              <w:rPr>
                <w:rFonts w:ascii="Garamond" w:hAnsi="Garamond"/>
              </w:rPr>
              <w:t>of projects</w:t>
            </w:r>
            <w:r w:rsidRPr="00E86B1F">
              <w:rPr>
                <w:rFonts w:ascii="Garamond" w:hAnsi="Garamond"/>
              </w:rPr>
              <w:t xml:space="preserve"> and programs are for the most part sufficient at the I</w:t>
            </w:r>
            <w:r w:rsidR="003F0E30" w:rsidRPr="00E86B1F">
              <w:rPr>
                <w:rFonts w:ascii="Garamond" w:hAnsi="Garamond"/>
              </w:rPr>
              <w:t>mple</w:t>
            </w:r>
            <w:r w:rsidRPr="00E86B1F">
              <w:rPr>
                <w:rFonts w:ascii="Garamond" w:hAnsi="Garamond"/>
              </w:rPr>
              <w:t>menting</w:t>
            </w:r>
            <w:r w:rsidR="00992357" w:rsidRPr="00E86B1F">
              <w:rPr>
                <w:rFonts w:ascii="Garamond" w:hAnsi="Garamond"/>
              </w:rPr>
              <w:t>/responsible</w:t>
            </w:r>
            <w:r w:rsidRPr="00E86B1F">
              <w:rPr>
                <w:rFonts w:ascii="Garamond" w:hAnsi="Garamond"/>
              </w:rPr>
              <w:t xml:space="preserve"> partner </w:t>
            </w:r>
            <w:r w:rsidR="00191AC5" w:rsidRPr="00E86B1F">
              <w:rPr>
                <w:rFonts w:ascii="Garamond" w:hAnsi="Garamond"/>
              </w:rPr>
              <w:t>level.</w:t>
            </w:r>
            <w:r w:rsidR="005910FE" w:rsidRPr="00E86B1F">
              <w:rPr>
                <w:rFonts w:ascii="Garamond" w:hAnsi="Garamond"/>
              </w:rPr>
              <w:t xml:space="preserve"> However due</w:t>
            </w:r>
            <w:r w:rsidR="00191AC5" w:rsidRPr="00E86B1F">
              <w:rPr>
                <w:rFonts w:ascii="Garamond" w:hAnsi="Garamond"/>
              </w:rPr>
              <w:t xml:space="preserve"> </w:t>
            </w:r>
            <w:r w:rsidR="00D411BB" w:rsidRPr="00E86B1F">
              <w:rPr>
                <w:rFonts w:ascii="Garamond" w:hAnsi="Garamond"/>
              </w:rPr>
              <w:t>t</w:t>
            </w:r>
            <w:r w:rsidR="00992357" w:rsidRPr="00E86B1F">
              <w:rPr>
                <w:rFonts w:ascii="Garamond" w:hAnsi="Garamond"/>
              </w:rPr>
              <w:t>o the high number of projects</w:t>
            </w:r>
            <w:r w:rsidR="00191AC5" w:rsidRPr="00E86B1F">
              <w:rPr>
                <w:rFonts w:ascii="Garamond" w:hAnsi="Garamond"/>
              </w:rPr>
              <w:t>/interventions</w:t>
            </w:r>
            <w:r w:rsidR="00992357" w:rsidRPr="00E86B1F">
              <w:rPr>
                <w:rFonts w:ascii="Garamond" w:hAnsi="Garamond"/>
              </w:rPr>
              <w:t xml:space="preserve"> being undertaken simultaneously</w:t>
            </w:r>
            <w:r w:rsidR="00191AC5" w:rsidRPr="00E86B1F">
              <w:rPr>
                <w:rFonts w:ascii="Garamond" w:hAnsi="Garamond"/>
              </w:rPr>
              <w:t xml:space="preserve"> by the UNDP Cluster</w:t>
            </w:r>
            <w:r w:rsidR="00D411BB" w:rsidRPr="00E86B1F">
              <w:rPr>
                <w:rFonts w:ascii="Garamond" w:hAnsi="Garamond"/>
              </w:rPr>
              <w:t>s</w:t>
            </w:r>
            <w:r w:rsidR="00992357" w:rsidRPr="00E86B1F">
              <w:rPr>
                <w:rFonts w:ascii="Garamond" w:hAnsi="Garamond"/>
              </w:rPr>
              <w:t xml:space="preserve">, </w:t>
            </w:r>
            <w:r w:rsidRPr="00E86B1F">
              <w:rPr>
                <w:rFonts w:ascii="Garamond" w:hAnsi="Garamond"/>
              </w:rPr>
              <w:t>th</w:t>
            </w:r>
            <w:r w:rsidR="00992357" w:rsidRPr="00E86B1F">
              <w:rPr>
                <w:rFonts w:ascii="Garamond" w:hAnsi="Garamond"/>
              </w:rPr>
              <w:t>e</w:t>
            </w:r>
            <w:r w:rsidR="00D411BB" w:rsidRPr="00E86B1F">
              <w:rPr>
                <w:rFonts w:ascii="Garamond" w:hAnsi="Garamond"/>
              </w:rPr>
              <w:t xml:space="preserve"> program officers are</w:t>
            </w:r>
            <w:r w:rsidR="00992357" w:rsidRPr="00E86B1F">
              <w:rPr>
                <w:rFonts w:ascii="Garamond" w:hAnsi="Garamond"/>
              </w:rPr>
              <w:t xml:space="preserve"> </w:t>
            </w:r>
            <w:r w:rsidR="00FB6B53" w:rsidRPr="00E86B1F">
              <w:rPr>
                <w:rFonts w:ascii="Garamond" w:hAnsi="Garamond"/>
              </w:rPr>
              <w:t>understaffed</w:t>
            </w:r>
            <w:r w:rsidR="000F4034">
              <w:rPr>
                <w:rStyle w:val="FootnoteReference"/>
                <w:rFonts w:ascii="Garamond" w:hAnsi="Garamond"/>
              </w:rPr>
              <w:footnoteReference w:id="20"/>
            </w:r>
            <w:r w:rsidR="00FB6B53" w:rsidRPr="00E86B1F">
              <w:rPr>
                <w:rFonts w:ascii="Garamond" w:hAnsi="Garamond"/>
              </w:rPr>
              <w:t xml:space="preserve"> </w:t>
            </w:r>
            <w:r w:rsidR="00992357" w:rsidRPr="00E86B1F">
              <w:rPr>
                <w:rFonts w:ascii="Garamond" w:hAnsi="Garamond"/>
              </w:rPr>
              <w:t>to manage</w:t>
            </w:r>
            <w:r w:rsidR="00FB6B53" w:rsidRPr="00E86B1F">
              <w:rPr>
                <w:rFonts w:ascii="Garamond" w:hAnsi="Garamond"/>
              </w:rPr>
              <w:t xml:space="preserve"> and monitor</w:t>
            </w:r>
            <w:r w:rsidR="00992357" w:rsidRPr="00E86B1F">
              <w:rPr>
                <w:rFonts w:ascii="Garamond" w:hAnsi="Garamond"/>
              </w:rPr>
              <w:t xml:space="preserve"> projects/programs </w:t>
            </w:r>
            <w:r w:rsidR="00220C80" w:rsidRPr="00E86B1F">
              <w:rPr>
                <w:rFonts w:ascii="Garamond" w:hAnsi="Garamond"/>
              </w:rPr>
              <w:t xml:space="preserve">efficiently. </w:t>
            </w:r>
            <w:r w:rsidR="005910FE" w:rsidRPr="00E86B1F">
              <w:rPr>
                <w:rFonts w:ascii="Garamond" w:hAnsi="Garamond"/>
              </w:rPr>
              <w:t xml:space="preserve">e.g. </w:t>
            </w:r>
            <w:r w:rsidR="00220C80" w:rsidRPr="00E86B1F">
              <w:rPr>
                <w:rFonts w:ascii="Garamond" w:hAnsi="Garamond"/>
              </w:rPr>
              <w:t>In</w:t>
            </w:r>
            <w:r w:rsidR="00992357" w:rsidRPr="00E86B1F">
              <w:rPr>
                <w:rFonts w:ascii="Garamond" w:hAnsi="Garamond"/>
              </w:rPr>
              <w:t xml:space="preserve"> the inclusive </w:t>
            </w:r>
            <w:r w:rsidR="00220C80" w:rsidRPr="00E86B1F">
              <w:rPr>
                <w:rFonts w:ascii="Garamond" w:hAnsi="Garamond"/>
              </w:rPr>
              <w:t>Growth Cluster</w:t>
            </w:r>
            <w:r w:rsidR="00992357" w:rsidRPr="00E86B1F">
              <w:rPr>
                <w:rFonts w:ascii="Garamond" w:hAnsi="Garamond"/>
              </w:rPr>
              <w:t xml:space="preserve"> t</w:t>
            </w:r>
            <w:r w:rsidRPr="00E86B1F">
              <w:rPr>
                <w:rFonts w:ascii="Garamond" w:hAnsi="Garamond"/>
              </w:rPr>
              <w:t xml:space="preserve">here are only 2-3 personnel </w:t>
            </w:r>
            <w:r w:rsidR="00992357" w:rsidRPr="00E86B1F">
              <w:rPr>
                <w:rFonts w:ascii="Garamond" w:hAnsi="Garamond"/>
              </w:rPr>
              <w:t xml:space="preserve">with the </w:t>
            </w:r>
            <w:r w:rsidR="00220C80" w:rsidRPr="00E86B1F">
              <w:rPr>
                <w:rFonts w:ascii="Garamond" w:hAnsi="Garamond"/>
              </w:rPr>
              <w:t>technical capacity</w:t>
            </w:r>
            <w:r w:rsidRPr="00E86B1F">
              <w:rPr>
                <w:rFonts w:ascii="Garamond" w:hAnsi="Garamond"/>
              </w:rPr>
              <w:t xml:space="preserve"> </w:t>
            </w:r>
            <w:r w:rsidR="00992357" w:rsidRPr="00E86B1F">
              <w:rPr>
                <w:rFonts w:ascii="Garamond" w:hAnsi="Garamond"/>
              </w:rPr>
              <w:t xml:space="preserve">to engage </w:t>
            </w:r>
            <w:r w:rsidR="001F72D3" w:rsidRPr="00E86B1F">
              <w:rPr>
                <w:rFonts w:ascii="Garamond" w:hAnsi="Garamond"/>
              </w:rPr>
              <w:t>technical</w:t>
            </w:r>
            <w:r w:rsidR="005910FE" w:rsidRPr="00E86B1F">
              <w:rPr>
                <w:rFonts w:ascii="Garamond" w:hAnsi="Garamond"/>
              </w:rPr>
              <w:t>ly</w:t>
            </w:r>
            <w:r w:rsidR="001F72D3" w:rsidRPr="00E86B1F">
              <w:rPr>
                <w:rFonts w:ascii="Garamond" w:hAnsi="Garamond"/>
              </w:rPr>
              <w:t xml:space="preserve"> and </w:t>
            </w:r>
            <w:r w:rsidR="00992357" w:rsidRPr="00E86B1F">
              <w:rPr>
                <w:rFonts w:ascii="Garamond" w:hAnsi="Garamond"/>
              </w:rPr>
              <w:t>competently with stakeholder</w:t>
            </w:r>
            <w:r w:rsidR="001F72D3" w:rsidRPr="00E86B1F">
              <w:rPr>
                <w:rFonts w:ascii="Garamond" w:hAnsi="Garamond"/>
              </w:rPr>
              <w:t xml:space="preserve"> regarding analytical work and knowledge products</w:t>
            </w:r>
            <w:r w:rsidR="005910FE" w:rsidRPr="00E86B1F">
              <w:rPr>
                <w:rFonts w:ascii="Garamond" w:hAnsi="Garamond"/>
              </w:rPr>
              <w:t>, limiting</w:t>
            </w:r>
            <w:r w:rsidRPr="00E86B1F">
              <w:rPr>
                <w:rFonts w:ascii="Garamond" w:hAnsi="Garamond"/>
              </w:rPr>
              <w:t xml:space="preserve"> the capacity to undertake analytical work</w:t>
            </w:r>
            <w:r w:rsidR="005910FE" w:rsidRPr="00E86B1F">
              <w:rPr>
                <w:rFonts w:ascii="Garamond" w:hAnsi="Garamond"/>
              </w:rPr>
              <w:t>.</w:t>
            </w:r>
            <w:r w:rsidRPr="00E86B1F">
              <w:rPr>
                <w:rFonts w:ascii="Garamond" w:hAnsi="Garamond"/>
              </w:rPr>
              <w:t xml:space="preserve"> This is</w:t>
            </w:r>
            <w:r w:rsidR="005910FE" w:rsidRPr="00E86B1F">
              <w:rPr>
                <w:rFonts w:ascii="Garamond" w:hAnsi="Garamond"/>
              </w:rPr>
              <w:t xml:space="preserve"> also</w:t>
            </w:r>
            <w:r w:rsidRPr="00E86B1F">
              <w:rPr>
                <w:rFonts w:ascii="Garamond" w:hAnsi="Garamond"/>
              </w:rPr>
              <w:t xml:space="preserve"> reflected in the inability to consecutively prepare HDR</w:t>
            </w:r>
            <w:r w:rsidR="00220C80" w:rsidRPr="00E86B1F">
              <w:rPr>
                <w:rFonts w:ascii="Garamond" w:eastAsia="Times New Roman" w:hAnsi="Garamond" w:cs="Times New Roman"/>
                <w:i/>
                <w:sz w:val="20"/>
                <w:szCs w:val="20"/>
              </w:rPr>
              <w:t>.</w:t>
            </w:r>
            <w:r w:rsidRPr="00E86B1F">
              <w:rPr>
                <w:rFonts w:ascii="Garamond" w:eastAsia="Times New Roman" w:hAnsi="Garamond" w:cs="Times New Roman"/>
                <w:i/>
                <w:sz w:val="20"/>
                <w:szCs w:val="20"/>
              </w:rPr>
              <w:t xml:space="preserve">  </w:t>
            </w:r>
          </w:p>
          <w:p w14:paraId="23BB0B3D" w14:textId="77777777" w:rsidR="008E701C" w:rsidRPr="00E86B1F" w:rsidRDefault="001F72D3" w:rsidP="00FB6B53">
            <w:pPr>
              <w:ind w:right="162"/>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sz w:val="20"/>
                <w:szCs w:val="20"/>
              </w:rPr>
              <w:t>P</w:t>
            </w:r>
            <w:r w:rsidR="008E701C" w:rsidRPr="00E86B1F">
              <w:rPr>
                <w:rFonts w:ascii="Garamond" w:eastAsia="Times New Roman" w:hAnsi="Garamond" w:cs="Times New Roman"/>
                <w:sz w:val="20"/>
                <w:szCs w:val="20"/>
              </w:rPr>
              <w:t xml:space="preserve">rogram </w:t>
            </w:r>
            <w:r w:rsidR="00BA7BC1" w:rsidRPr="00E86B1F">
              <w:rPr>
                <w:rFonts w:ascii="Garamond" w:eastAsia="Times New Roman" w:hAnsi="Garamond" w:cs="Times New Roman"/>
                <w:sz w:val="20"/>
                <w:szCs w:val="20"/>
              </w:rPr>
              <w:t>managers are</w:t>
            </w:r>
            <w:r w:rsidR="005910FE" w:rsidRPr="00E86B1F">
              <w:rPr>
                <w:rFonts w:ascii="Garamond" w:eastAsia="Times New Roman" w:hAnsi="Garamond" w:cs="Times New Roman"/>
                <w:sz w:val="20"/>
                <w:szCs w:val="20"/>
              </w:rPr>
              <w:t xml:space="preserve"> mostly </w:t>
            </w:r>
            <w:r w:rsidRPr="00E86B1F">
              <w:rPr>
                <w:rFonts w:ascii="Garamond" w:eastAsia="Times New Roman" w:hAnsi="Garamond" w:cs="Times New Roman"/>
                <w:sz w:val="20"/>
                <w:szCs w:val="20"/>
              </w:rPr>
              <w:t>focuss</w:t>
            </w:r>
            <w:r w:rsidR="005910FE" w:rsidRPr="00E86B1F">
              <w:rPr>
                <w:rFonts w:ascii="Garamond" w:eastAsia="Times New Roman" w:hAnsi="Garamond" w:cs="Times New Roman"/>
                <w:sz w:val="20"/>
                <w:szCs w:val="20"/>
              </w:rPr>
              <w:t>ed</w:t>
            </w:r>
            <w:r w:rsidRPr="00E86B1F">
              <w:rPr>
                <w:rFonts w:ascii="Garamond" w:eastAsia="Times New Roman" w:hAnsi="Garamond" w:cs="Times New Roman"/>
                <w:sz w:val="20"/>
                <w:szCs w:val="20"/>
              </w:rPr>
              <w:t xml:space="preserve"> on project administration and project management work</w:t>
            </w:r>
            <w:r w:rsidR="005910FE" w:rsidRPr="00E86B1F">
              <w:rPr>
                <w:rFonts w:ascii="Garamond" w:eastAsia="Times New Roman" w:hAnsi="Garamond" w:cs="Times New Roman"/>
                <w:sz w:val="20"/>
                <w:szCs w:val="20"/>
              </w:rPr>
              <w:t xml:space="preserve"> Due to the large number of projects in their portfolio</w:t>
            </w:r>
            <w:r w:rsidR="00FB6B53" w:rsidRPr="00E86B1F">
              <w:rPr>
                <w:rFonts w:ascii="Garamond" w:eastAsia="Times New Roman" w:hAnsi="Garamond" w:cs="Times New Roman"/>
                <w:sz w:val="20"/>
                <w:szCs w:val="20"/>
              </w:rPr>
              <w:t>.</w:t>
            </w:r>
          </w:p>
          <w:p w14:paraId="59AAF70B" w14:textId="77777777" w:rsidR="001F72D3" w:rsidRPr="00E86B1F" w:rsidRDefault="001F72D3" w:rsidP="00FB6B53">
            <w:pPr>
              <w:ind w:right="162"/>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8E701C" w:rsidRPr="00DD6CFE" w14:paraId="6DA0CEC4" w14:textId="77777777" w:rsidTr="00E86B1F">
        <w:tc>
          <w:tcPr>
            <w:cnfStyle w:val="001000000000" w:firstRow="0" w:lastRow="0" w:firstColumn="1" w:lastColumn="0" w:oddVBand="0" w:evenVBand="0" w:oddHBand="0" w:evenHBand="0" w:firstRowFirstColumn="0" w:firstRowLastColumn="0" w:lastRowFirstColumn="0" w:lastRowLastColumn="0"/>
            <w:tcW w:w="625" w:type="dxa"/>
            <w:vMerge/>
          </w:tcPr>
          <w:p w14:paraId="7E004F9A" w14:textId="77777777" w:rsidR="008E701C" w:rsidRPr="00E86B1F" w:rsidRDefault="008E701C" w:rsidP="00220C80">
            <w:pPr>
              <w:rPr>
                <w:rFonts w:ascii="Garamond" w:hAnsi="Garamond"/>
              </w:rPr>
            </w:pPr>
          </w:p>
        </w:tc>
        <w:tc>
          <w:tcPr>
            <w:tcW w:w="1440" w:type="dxa"/>
          </w:tcPr>
          <w:p w14:paraId="6CFAB46A" w14:textId="77777777" w:rsidR="008E701C" w:rsidRPr="00E86B1F" w:rsidRDefault="008E701C" w:rsidP="008E701C">
            <w:pPr>
              <w:ind w:right="0"/>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i/>
                <w:sz w:val="20"/>
                <w:szCs w:val="20"/>
              </w:rPr>
            </w:pPr>
          </w:p>
          <w:p w14:paraId="68E82EE1" w14:textId="77777777" w:rsidR="008E701C" w:rsidRPr="00E86B1F" w:rsidRDefault="008E701C" w:rsidP="008E701C">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Finance and co-finance</w:t>
            </w:r>
          </w:p>
        </w:tc>
        <w:tc>
          <w:tcPr>
            <w:tcW w:w="7740" w:type="dxa"/>
          </w:tcPr>
          <w:p w14:paraId="2E5B6EFE" w14:textId="77777777" w:rsidR="001F72D3" w:rsidRPr="00E86B1F" w:rsidRDefault="001F72D3" w:rsidP="00C00F01">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4BDC66A" w14:textId="77777777" w:rsidR="008E701C" w:rsidRPr="00E86B1F" w:rsidRDefault="008E701C" w:rsidP="00C00F01">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Consistently UNDP has not been able to mobilise resources to fund the non-trac part of its AWPs and in </w:t>
            </w:r>
            <w:r w:rsidR="00FB6B53" w:rsidRPr="00E86B1F">
              <w:rPr>
                <w:rFonts w:ascii="Garamond" w:hAnsi="Garamond"/>
              </w:rPr>
              <w:t>some</w:t>
            </w:r>
            <w:r w:rsidRPr="00E86B1F">
              <w:rPr>
                <w:rFonts w:ascii="Garamond" w:hAnsi="Garamond"/>
              </w:rPr>
              <w:t xml:space="preserve"> cases even those that are funded by trac resources. This has created difficulties with implementing partners and also lessen in some cases quality and or impact of intervention</w:t>
            </w:r>
            <w:r w:rsidR="00C00F01" w:rsidRPr="00E86B1F">
              <w:rPr>
                <w:rFonts w:ascii="Garamond" w:hAnsi="Garamond"/>
              </w:rPr>
              <w:t>.</w:t>
            </w:r>
            <w:r w:rsidR="00FB6B53" w:rsidRPr="00E86B1F">
              <w:rPr>
                <w:rFonts w:ascii="Garamond" w:hAnsi="Garamond"/>
              </w:rPr>
              <w:t xml:space="preserve"> </w:t>
            </w:r>
            <w:r w:rsidR="00DF242C" w:rsidRPr="00E86B1F">
              <w:rPr>
                <w:rFonts w:ascii="Garamond" w:hAnsi="Garamond"/>
              </w:rPr>
              <w:t xml:space="preserve">There is also the need to </w:t>
            </w:r>
            <w:r w:rsidR="00E26CD5" w:rsidRPr="00E86B1F">
              <w:rPr>
                <w:rFonts w:ascii="Garamond" w:hAnsi="Garamond"/>
              </w:rPr>
              <w:t>synchronise</w:t>
            </w:r>
            <w:r w:rsidR="00DF242C" w:rsidRPr="00E86B1F">
              <w:rPr>
                <w:rFonts w:ascii="Garamond" w:hAnsi="Garamond"/>
              </w:rPr>
              <w:t xml:space="preserve"> activity </w:t>
            </w:r>
            <w:r w:rsidR="00C00F01" w:rsidRPr="00E86B1F">
              <w:rPr>
                <w:rFonts w:ascii="Garamond" w:hAnsi="Garamond"/>
              </w:rPr>
              <w:t>timeline</w:t>
            </w:r>
            <w:r w:rsidR="00DF242C" w:rsidRPr="00E86B1F">
              <w:rPr>
                <w:rFonts w:ascii="Garamond" w:hAnsi="Garamond"/>
              </w:rPr>
              <w:t xml:space="preserve"> with the money allocation timeline. </w:t>
            </w:r>
          </w:p>
          <w:p w14:paraId="7F719690" w14:textId="77777777" w:rsidR="005910FE" w:rsidRPr="00E86B1F" w:rsidRDefault="005910FE" w:rsidP="00C00F01">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Co-financing from government is for the mos</w:t>
            </w:r>
            <w:r w:rsidR="007A48D4" w:rsidRPr="00E86B1F">
              <w:rPr>
                <w:rFonts w:ascii="Garamond" w:hAnsi="Garamond"/>
              </w:rPr>
              <w:t>t part in-kind and</w:t>
            </w:r>
            <w:r w:rsidR="00AA0E7B" w:rsidRPr="00E86B1F">
              <w:rPr>
                <w:rFonts w:ascii="Garamond" w:hAnsi="Garamond"/>
              </w:rPr>
              <w:t xml:space="preserve"> not in-in c</w:t>
            </w:r>
            <w:r w:rsidR="007A48D4" w:rsidRPr="00E86B1F">
              <w:rPr>
                <w:rFonts w:ascii="Garamond" w:hAnsi="Garamond"/>
              </w:rPr>
              <w:t>ash. This has, at times been a source of difficulty when government need to make cash payments to ensuring the implementation of activities.</w:t>
            </w:r>
          </w:p>
          <w:p w14:paraId="43AA0C25" w14:textId="77777777" w:rsidR="00C00F01" w:rsidRPr="00E86B1F" w:rsidRDefault="00C00F01" w:rsidP="00C00F01">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E701C" w:rsidRPr="00DD6CFE" w14:paraId="69F05A03"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4D29218D" w14:textId="77777777" w:rsidR="008E701C" w:rsidRPr="00E86B1F" w:rsidRDefault="008E701C" w:rsidP="00220C80">
            <w:pPr>
              <w:rPr>
                <w:rFonts w:ascii="Garamond" w:hAnsi="Garamond"/>
              </w:rPr>
            </w:pPr>
          </w:p>
        </w:tc>
        <w:tc>
          <w:tcPr>
            <w:tcW w:w="1440" w:type="dxa"/>
          </w:tcPr>
          <w:p w14:paraId="3DF8EAE0" w14:textId="77777777" w:rsidR="008E701C" w:rsidRPr="00E86B1F" w:rsidRDefault="008E701C" w:rsidP="00220C80">
            <w:pPr>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i/>
                <w:sz w:val="20"/>
                <w:szCs w:val="20"/>
              </w:rPr>
            </w:pPr>
          </w:p>
          <w:p w14:paraId="11576640" w14:textId="77777777" w:rsidR="008E701C" w:rsidRPr="00E86B1F" w:rsidRDefault="008E701C" w:rsidP="008E701C">
            <w:pPr>
              <w:tabs>
                <w:tab w:val="left" w:pos="792"/>
              </w:tabs>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i/>
                <w:sz w:val="20"/>
                <w:szCs w:val="20"/>
              </w:rPr>
            </w:pPr>
            <w:r w:rsidRPr="00E86B1F">
              <w:rPr>
                <w:rFonts w:ascii="Garamond" w:eastAsia="Times New Roman" w:hAnsi="Garamond" w:cs="Times New Roman"/>
                <w:i/>
                <w:sz w:val="20"/>
                <w:szCs w:val="20"/>
              </w:rPr>
              <w:t>Work Planning</w:t>
            </w:r>
          </w:p>
          <w:p w14:paraId="60FA54AE" w14:textId="77777777" w:rsidR="008E701C" w:rsidRPr="00E86B1F" w:rsidRDefault="008E701C" w:rsidP="00220C8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7740" w:type="dxa"/>
          </w:tcPr>
          <w:p w14:paraId="7E8F7039" w14:textId="77777777" w:rsidR="001F72D3" w:rsidRPr="00E86B1F" w:rsidRDefault="001F72D3" w:rsidP="00220C80">
            <w:pPr>
              <w:cnfStyle w:val="000000100000" w:firstRow="0" w:lastRow="0" w:firstColumn="0" w:lastColumn="0" w:oddVBand="0" w:evenVBand="0" w:oddHBand="1" w:evenHBand="0" w:firstRowFirstColumn="0" w:firstRowLastColumn="0" w:lastRowFirstColumn="0" w:lastRowLastColumn="0"/>
              <w:rPr>
                <w:rFonts w:ascii="Garamond" w:hAnsi="Garamond"/>
              </w:rPr>
            </w:pPr>
          </w:p>
          <w:p w14:paraId="5FD132D1" w14:textId="77777777" w:rsidR="008E701C" w:rsidRPr="00E86B1F" w:rsidRDefault="008E701C" w:rsidP="00220C80">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Feedback from partners in the public sector and civil society sector commend</w:t>
            </w:r>
            <w:r w:rsidR="00220C80" w:rsidRPr="00E86B1F">
              <w:rPr>
                <w:rFonts w:ascii="Garamond" w:hAnsi="Garamond"/>
              </w:rPr>
              <w:t xml:space="preserve"> </w:t>
            </w:r>
            <w:r w:rsidRPr="00E86B1F">
              <w:rPr>
                <w:rFonts w:ascii="Garamond" w:hAnsi="Garamond"/>
              </w:rPr>
              <w:t>UND</w:t>
            </w:r>
            <w:r w:rsidR="00220C80" w:rsidRPr="00E86B1F">
              <w:rPr>
                <w:rFonts w:ascii="Garamond" w:hAnsi="Garamond"/>
              </w:rPr>
              <w:t>P</w:t>
            </w:r>
            <w:r w:rsidRPr="00E86B1F">
              <w:rPr>
                <w:rFonts w:ascii="Garamond" w:hAnsi="Garamond"/>
              </w:rPr>
              <w:t xml:space="preserve"> for not only funding the AWPs but also playing a major role in the coordination, </w:t>
            </w:r>
            <w:r w:rsidR="00220C80" w:rsidRPr="00E86B1F">
              <w:rPr>
                <w:rFonts w:ascii="Garamond" w:hAnsi="Garamond"/>
              </w:rPr>
              <w:t>supervision and</w:t>
            </w:r>
            <w:r w:rsidRPr="00E86B1F">
              <w:rPr>
                <w:rFonts w:ascii="Garamond" w:hAnsi="Garamond"/>
              </w:rPr>
              <w:t xml:space="preserve"> planning of the intervention. </w:t>
            </w:r>
          </w:p>
          <w:p w14:paraId="77975C5B" w14:textId="77777777" w:rsidR="001F72D3" w:rsidRPr="00E86B1F" w:rsidRDefault="001F72D3" w:rsidP="00220C80">
            <w:pPr>
              <w:cnfStyle w:val="000000100000" w:firstRow="0" w:lastRow="0" w:firstColumn="0" w:lastColumn="0" w:oddVBand="0" w:evenVBand="0" w:oddHBand="1" w:evenHBand="0" w:firstRowFirstColumn="0" w:firstRowLastColumn="0" w:lastRowFirstColumn="0" w:lastRowLastColumn="0"/>
              <w:rPr>
                <w:rFonts w:ascii="Garamond" w:hAnsi="Garamond"/>
              </w:rPr>
            </w:pPr>
          </w:p>
          <w:p w14:paraId="04BF0680" w14:textId="77777777" w:rsidR="001F72D3" w:rsidRPr="00E86B1F" w:rsidRDefault="00E654B8">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hAnsi="Garamond"/>
              </w:rPr>
              <w:t xml:space="preserve">However in the implementation of AWPs, </w:t>
            </w:r>
            <w:r w:rsidR="00BA5304" w:rsidRPr="00E86B1F">
              <w:rPr>
                <w:rFonts w:ascii="Garamond" w:hAnsi="Garamond"/>
              </w:rPr>
              <w:t xml:space="preserve">especially with government partners who form the majority of UNDP </w:t>
            </w:r>
            <w:r w:rsidR="00BA5304">
              <w:rPr>
                <w:rFonts w:ascii="Garamond" w:hAnsi="Garamond"/>
              </w:rPr>
              <w:t xml:space="preserve">partners, it is observed that </w:t>
            </w:r>
            <w:r>
              <w:rPr>
                <w:rFonts w:ascii="Garamond" w:hAnsi="Garamond"/>
              </w:rPr>
              <w:t>f</w:t>
            </w:r>
            <w:r w:rsidR="00AA0E7B" w:rsidRPr="00E86B1F">
              <w:rPr>
                <w:rFonts w:ascii="Garamond" w:hAnsi="Garamond"/>
              </w:rPr>
              <w:t>requently</w:t>
            </w:r>
            <w:r w:rsidR="00B40656" w:rsidRPr="00E86B1F">
              <w:rPr>
                <w:rFonts w:ascii="Garamond" w:hAnsi="Garamond"/>
              </w:rPr>
              <w:t xml:space="preserve"> when AW</w:t>
            </w:r>
            <w:r w:rsidR="00E26CD5" w:rsidRPr="00E86B1F">
              <w:rPr>
                <w:rFonts w:ascii="Garamond" w:hAnsi="Garamond"/>
              </w:rPr>
              <w:t>P</w:t>
            </w:r>
            <w:r w:rsidR="00B40656" w:rsidRPr="00E86B1F">
              <w:rPr>
                <w:rFonts w:ascii="Garamond" w:hAnsi="Garamond"/>
              </w:rPr>
              <w:t xml:space="preserve"> activities are due for </w:t>
            </w:r>
            <w:r w:rsidR="00C00F01" w:rsidRPr="00E86B1F">
              <w:rPr>
                <w:rFonts w:ascii="Garamond" w:hAnsi="Garamond"/>
              </w:rPr>
              <w:t>implementation</w:t>
            </w:r>
            <w:r w:rsidR="00B40656" w:rsidRPr="00E86B1F">
              <w:rPr>
                <w:rFonts w:ascii="Garamond" w:hAnsi="Garamond"/>
              </w:rPr>
              <w:t xml:space="preserve"> focal points or key </w:t>
            </w:r>
            <w:r w:rsidR="00C00F01" w:rsidRPr="00E86B1F">
              <w:rPr>
                <w:rFonts w:ascii="Garamond" w:hAnsi="Garamond"/>
              </w:rPr>
              <w:t>people</w:t>
            </w:r>
            <w:r w:rsidR="00B40656" w:rsidRPr="00E86B1F">
              <w:rPr>
                <w:rFonts w:ascii="Garamond" w:hAnsi="Garamond"/>
              </w:rPr>
              <w:t xml:space="preserve"> in the sector are on other institutional business </w:t>
            </w:r>
            <w:r w:rsidR="001F72D3" w:rsidRPr="00E86B1F">
              <w:rPr>
                <w:rFonts w:ascii="Garamond" w:hAnsi="Garamond"/>
              </w:rPr>
              <w:t xml:space="preserve">and can’t devote </w:t>
            </w:r>
            <w:r w:rsidR="00B40656" w:rsidRPr="00E86B1F">
              <w:rPr>
                <w:rFonts w:ascii="Garamond" w:hAnsi="Garamond"/>
              </w:rPr>
              <w:t>time</w:t>
            </w:r>
            <w:r w:rsidR="001F72D3" w:rsidRPr="00E86B1F">
              <w:rPr>
                <w:rFonts w:ascii="Garamond" w:hAnsi="Garamond"/>
              </w:rPr>
              <w:t xml:space="preserve"> to AWP activities.</w:t>
            </w:r>
            <w:r w:rsidR="001F72D3" w:rsidRPr="00E86B1F" w:rsidDel="001F72D3">
              <w:rPr>
                <w:rFonts w:ascii="Garamond" w:hAnsi="Garamond"/>
              </w:rPr>
              <w:t xml:space="preserve"> </w:t>
            </w:r>
            <w:r>
              <w:rPr>
                <w:rFonts w:ascii="Garamond" w:hAnsi="Garamond"/>
              </w:rPr>
              <w:t xml:space="preserve">It would be helpful </w:t>
            </w:r>
            <w:r w:rsidR="00BA5304">
              <w:rPr>
                <w:rFonts w:ascii="Garamond" w:hAnsi="Garamond"/>
              </w:rPr>
              <w:t xml:space="preserve">that </w:t>
            </w:r>
            <w:r w:rsidRPr="00E86B1F">
              <w:rPr>
                <w:rFonts w:ascii="Garamond" w:hAnsi="Garamond"/>
              </w:rPr>
              <w:t xml:space="preserve">prior to </w:t>
            </w:r>
            <w:r w:rsidR="00BA5304">
              <w:rPr>
                <w:rFonts w:ascii="Garamond" w:hAnsi="Garamond"/>
              </w:rPr>
              <w:t xml:space="preserve">AWPs </w:t>
            </w:r>
            <w:r w:rsidRPr="00E86B1F">
              <w:rPr>
                <w:rFonts w:ascii="Garamond" w:hAnsi="Garamond"/>
              </w:rPr>
              <w:t>being signed off</w:t>
            </w:r>
            <w:r w:rsidR="00BA5304">
              <w:rPr>
                <w:rFonts w:ascii="Garamond" w:hAnsi="Garamond"/>
              </w:rPr>
              <w:t>, the activities</w:t>
            </w:r>
            <w:r w:rsidRPr="00E86B1F">
              <w:rPr>
                <w:rFonts w:ascii="Garamond" w:hAnsi="Garamond"/>
              </w:rPr>
              <w:t xml:space="preserve"> </w:t>
            </w:r>
            <w:r w:rsidR="00A16A9C">
              <w:rPr>
                <w:rFonts w:ascii="Garamond" w:hAnsi="Garamond"/>
              </w:rPr>
              <w:t>are</w:t>
            </w:r>
            <w:r w:rsidRPr="00E86B1F">
              <w:rPr>
                <w:rFonts w:ascii="Garamond" w:hAnsi="Garamond"/>
              </w:rPr>
              <w:t xml:space="preserve"> integrated into the IP/RP’ institutional work plan. </w:t>
            </w:r>
          </w:p>
          <w:p w14:paraId="2F68FE4B" w14:textId="77777777" w:rsidR="008E701C" w:rsidRPr="00E86B1F" w:rsidRDefault="008E701C">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8E701C" w:rsidRPr="00DD6CFE" w14:paraId="42DEF3D4" w14:textId="77777777" w:rsidTr="00E86B1F">
        <w:tc>
          <w:tcPr>
            <w:cnfStyle w:val="001000000000" w:firstRow="0" w:lastRow="0" w:firstColumn="1" w:lastColumn="0" w:oddVBand="0" w:evenVBand="0" w:oddHBand="0" w:evenHBand="0" w:firstRowFirstColumn="0" w:firstRowLastColumn="0" w:lastRowFirstColumn="0" w:lastRowLastColumn="0"/>
            <w:tcW w:w="625" w:type="dxa"/>
            <w:vMerge w:val="restart"/>
            <w:textDirection w:val="btLr"/>
          </w:tcPr>
          <w:p w14:paraId="44BA0BF7" w14:textId="77777777" w:rsidR="008E701C" w:rsidRPr="00E86B1F" w:rsidRDefault="008E701C" w:rsidP="00220C80">
            <w:pPr>
              <w:ind w:left="113" w:right="113"/>
              <w:jc w:val="center"/>
              <w:rPr>
                <w:rFonts w:ascii="Garamond" w:hAnsi="Garamond"/>
                <w:sz w:val="24"/>
                <w:szCs w:val="24"/>
              </w:rPr>
            </w:pPr>
            <w:r w:rsidRPr="00E86B1F">
              <w:rPr>
                <w:rFonts w:ascii="Garamond" w:hAnsi="Garamond"/>
                <w:sz w:val="24"/>
                <w:szCs w:val="24"/>
              </w:rPr>
              <w:lastRenderedPageBreak/>
              <w:t>EXECUTION</w:t>
            </w:r>
          </w:p>
        </w:tc>
        <w:tc>
          <w:tcPr>
            <w:tcW w:w="1440" w:type="dxa"/>
          </w:tcPr>
          <w:p w14:paraId="3069EBA2" w14:textId="77777777" w:rsidR="008E701C" w:rsidRPr="00E86B1F" w:rsidRDefault="008E701C" w:rsidP="008E701C">
            <w:pPr>
              <w:ind w:right="72"/>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i/>
                <w:sz w:val="20"/>
                <w:szCs w:val="20"/>
              </w:rPr>
            </w:pPr>
          </w:p>
          <w:p w14:paraId="6A8164B7" w14:textId="77777777" w:rsidR="008E701C" w:rsidRPr="00E86B1F" w:rsidRDefault="008E701C" w:rsidP="008E701C">
            <w:pPr>
              <w:ind w:right="72"/>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stakeholder Engagement</w:t>
            </w:r>
          </w:p>
        </w:tc>
        <w:tc>
          <w:tcPr>
            <w:tcW w:w="7740" w:type="dxa"/>
          </w:tcPr>
          <w:p w14:paraId="0101A989" w14:textId="77777777" w:rsidR="008E701C" w:rsidRPr="00E86B1F" w:rsidRDefault="00FB6B53" w:rsidP="00220C80">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A</w:t>
            </w:r>
            <w:r w:rsidR="008E701C" w:rsidRPr="00E86B1F">
              <w:rPr>
                <w:rFonts w:ascii="Garamond" w:hAnsi="Garamond"/>
              </w:rPr>
              <w:t xml:space="preserve">ll IPs credit UNDP with regular meetings during execution of AWPs and a high level of awareness as to the status of projects implementation (or lack thereof) at any given </w:t>
            </w:r>
            <w:r w:rsidR="00220C80" w:rsidRPr="00E86B1F">
              <w:rPr>
                <w:rFonts w:ascii="Garamond" w:hAnsi="Garamond"/>
              </w:rPr>
              <w:t>time.</w:t>
            </w:r>
          </w:p>
          <w:p w14:paraId="37D19335" w14:textId="77777777" w:rsidR="008E701C" w:rsidRPr="00E86B1F" w:rsidRDefault="008E701C" w:rsidP="00220C80">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However </w:t>
            </w:r>
            <w:r w:rsidR="00220C80" w:rsidRPr="00E86B1F">
              <w:rPr>
                <w:rFonts w:ascii="Garamond" w:hAnsi="Garamond"/>
              </w:rPr>
              <w:t>there is an inordinate</w:t>
            </w:r>
            <w:r w:rsidR="00796DB2" w:rsidRPr="00E86B1F">
              <w:rPr>
                <w:rFonts w:ascii="Garamond" w:hAnsi="Garamond"/>
              </w:rPr>
              <w:t xml:space="preserve"> amount of </w:t>
            </w:r>
            <w:r w:rsidR="001F72D3" w:rsidRPr="00E86B1F">
              <w:rPr>
                <w:rFonts w:ascii="Garamond" w:hAnsi="Garamond"/>
              </w:rPr>
              <w:t>bureaucracy which</w:t>
            </w:r>
            <w:r w:rsidRPr="00E86B1F">
              <w:rPr>
                <w:rFonts w:ascii="Garamond" w:hAnsi="Garamond"/>
              </w:rPr>
              <w:t xml:space="preserve"> stifles work flow</w:t>
            </w:r>
            <w:r w:rsidR="00FB6B53" w:rsidRPr="00E86B1F">
              <w:rPr>
                <w:rFonts w:ascii="Garamond" w:hAnsi="Garamond"/>
              </w:rPr>
              <w:t>.</w:t>
            </w:r>
          </w:p>
          <w:p w14:paraId="7E09390F" w14:textId="77777777" w:rsidR="001F72D3" w:rsidRPr="00E86B1F" w:rsidRDefault="001F72D3" w:rsidP="00220C80">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8E701C" w:rsidRPr="00DD6CFE" w14:paraId="3ED3F422"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7E3CDDC2" w14:textId="77777777" w:rsidR="008E701C" w:rsidRPr="00E86B1F" w:rsidRDefault="008E701C" w:rsidP="00220C80">
            <w:pPr>
              <w:rPr>
                <w:rFonts w:ascii="Garamond" w:hAnsi="Garamond"/>
              </w:rPr>
            </w:pPr>
          </w:p>
        </w:tc>
        <w:tc>
          <w:tcPr>
            <w:tcW w:w="1440" w:type="dxa"/>
          </w:tcPr>
          <w:p w14:paraId="00146234" w14:textId="77777777" w:rsidR="008E701C" w:rsidRPr="00E86B1F" w:rsidRDefault="00A16A9C" w:rsidP="00220C80">
            <w:pPr>
              <w:cnfStyle w:val="000000100000" w:firstRow="0" w:lastRow="0" w:firstColumn="0" w:lastColumn="0" w:oddVBand="0" w:evenVBand="0" w:oddHBand="1" w:evenHBand="0" w:firstRowFirstColumn="0" w:firstRowLastColumn="0" w:lastRowFirstColumn="0" w:lastRowLastColumn="0"/>
              <w:rPr>
                <w:rFonts w:ascii="Garamond" w:hAnsi="Garamond"/>
              </w:rPr>
            </w:pPr>
            <w:r>
              <w:rPr>
                <w:rFonts w:ascii="Garamond" w:eastAsia="Times New Roman" w:hAnsi="Garamond" w:cs="Times New Roman"/>
                <w:i/>
                <w:sz w:val="20"/>
                <w:szCs w:val="20"/>
              </w:rPr>
              <w:t>Value for M</w:t>
            </w:r>
            <w:r w:rsidR="008E701C" w:rsidRPr="00E86B1F">
              <w:rPr>
                <w:rFonts w:ascii="Garamond" w:eastAsia="Times New Roman" w:hAnsi="Garamond" w:cs="Times New Roman"/>
                <w:i/>
                <w:sz w:val="20"/>
                <w:szCs w:val="20"/>
              </w:rPr>
              <w:t>oney</w:t>
            </w:r>
            <w:r>
              <w:rPr>
                <w:rFonts w:ascii="Garamond" w:eastAsia="Times New Roman" w:hAnsi="Garamond" w:cs="Times New Roman"/>
                <w:i/>
                <w:sz w:val="20"/>
                <w:szCs w:val="20"/>
              </w:rPr>
              <w:t xml:space="preserve"> (VfM)</w:t>
            </w:r>
          </w:p>
        </w:tc>
        <w:tc>
          <w:tcPr>
            <w:tcW w:w="7740" w:type="dxa"/>
          </w:tcPr>
          <w:p w14:paraId="290808C8" w14:textId="77777777" w:rsidR="00026120" w:rsidRPr="00E86B1F" w:rsidRDefault="009C54D9">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Value for Money (VfM) is about maximizing the impact of every money spent to improve people’s lives.  UNDP VfM principles consist of economy, efficiency and effectiveness</w:t>
            </w:r>
            <w:r w:rsidR="00AA0E7B" w:rsidRPr="00E86B1F">
              <w:rPr>
                <w:rFonts w:ascii="Garamond" w:hAnsi="Garamond"/>
              </w:rPr>
              <w:t xml:space="preserve">. In regards to effectiveness and efficiency they have been addressed in the OECD/DAC evaluation </w:t>
            </w:r>
            <w:r w:rsidR="00026120" w:rsidRPr="00E86B1F">
              <w:rPr>
                <w:rFonts w:ascii="Garamond" w:hAnsi="Garamond"/>
              </w:rPr>
              <w:t>criteria.</w:t>
            </w:r>
          </w:p>
          <w:p w14:paraId="3445BAB9" w14:textId="77777777" w:rsidR="001F72D3" w:rsidRPr="00E86B1F" w:rsidRDefault="00026120">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On the economy of interventions, UNDP</w:t>
            </w:r>
            <w:r w:rsidR="002332A5" w:rsidRPr="00E86B1F">
              <w:rPr>
                <w:rFonts w:ascii="Garamond" w:hAnsi="Garamond"/>
              </w:rPr>
              <w:t xml:space="preserve"> adheres to value for money principles in its procurement of services and products to support interventions</w:t>
            </w:r>
            <w:r w:rsidR="009C54D9" w:rsidRPr="00E86B1F">
              <w:rPr>
                <w:rFonts w:ascii="Garamond" w:hAnsi="Garamond"/>
              </w:rPr>
              <w:t>.</w:t>
            </w:r>
            <w:r w:rsidRPr="00E86B1F">
              <w:rPr>
                <w:rFonts w:ascii="Garamond" w:hAnsi="Garamond"/>
              </w:rPr>
              <w:t xml:space="preserve"> The development of appropriate ToRs and use of competitive tendering processes infers that inputs are being bought of appropriate quality and price. </w:t>
            </w:r>
          </w:p>
          <w:p w14:paraId="7219190E" w14:textId="77777777" w:rsidR="004B3B23" w:rsidRDefault="004B3B23">
            <w:pPr>
              <w:cnfStyle w:val="000000100000" w:firstRow="0" w:lastRow="0" w:firstColumn="0" w:lastColumn="0" w:oddVBand="0" w:evenVBand="0" w:oddHBand="1" w:evenHBand="0" w:firstRowFirstColumn="0" w:firstRowLastColumn="0" w:lastRowFirstColumn="0" w:lastRowLastColumn="0"/>
              <w:rPr>
                <w:rFonts w:ascii="Garamond" w:hAnsi="Garamond"/>
              </w:rPr>
            </w:pPr>
          </w:p>
          <w:p w14:paraId="47E323B9" w14:textId="77777777" w:rsidR="00026120" w:rsidRPr="00E86B1F" w:rsidRDefault="00026120">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However it is observed and deduced from discussions with program officers and RP/IP focal points </w:t>
            </w:r>
            <w:r w:rsidR="00A16A9C">
              <w:rPr>
                <w:rFonts w:ascii="Garamond" w:hAnsi="Garamond"/>
              </w:rPr>
              <w:t xml:space="preserve">that </w:t>
            </w:r>
            <w:r w:rsidRPr="00E86B1F">
              <w:rPr>
                <w:rFonts w:ascii="Garamond" w:hAnsi="Garamond"/>
              </w:rPr>
              <w:t>no conscious effort is done on cost effectiveness of activities to answer how much impact, progress, or stability does an intervention achieve relative to the inputs that are invested in it?</w:t>
            </w:r>
            <w:r w:rsidR="001D060C">
              <w:rPr>
                <w:rFonts w:ascii="Garamond" w:hAnsi="Garamond"/>
              </w:rPr>
              <w:t xml:space="preserve"> Does the cost </w:t>
            </w:r>
            <w:r w:rsidRPr="00E86B1F">
              <w:rPr>
                <w:rFonts w:ascii="Garamond" w:hAnsi="Garamond"/>
              </w:rPr>
              <w:t>justify the results</w:t>
            </w:r>
            <w:r w:rsidR="001D060C">
              <w:rPr>
                <w:rFonts w:ascii="Garamond" w:hAnsi="Garamond"/>
              </w:rPr>
              <w:t xml:space="preserve">? Though there are tools such as the social return on </w:t>
            </w:r>
            <w:r w:rsidR="004B3B23">
              <w:rPr>
                <w:rFonts w:ascii="Garamond" w:hAnsi="Garamond"/>
              </w:rPr>
              <w:t>investment (</w:t>
            </w:r>
            <w:r w:rsidR="001D060C">
              <w:rPr>
                <w:rFonts w:ascii="Garamond" w:hAnsi="Garamond"/>
              </w:rPr>
              <w:t xml:space="preserve">SROI) quantification of results e.g. </w:t>
            </w:r>
            <w:r w:rsidR="004B3B23">
              <w:rPr>
                <w:rFonts w:ascii="Garamond" w:hAnsi="Garamond"/>
              </w:rPr>
              <w:t>“</w:t>
            </w:r>
            <w:r w:rsidR="001D060C">
              <w:rPr>
                <w:rFonts w:ascii="Garamond" w:hAnsi="Garamond"/>
              </w:rPr>
              <w:t>peace</w:t>
            </w:r>
            <w:r w:rsidR="004B3B23">
              <w:rPr>
                <w:rFonts w:ascii="Garamond" w:hAnsi="Garamond"/>
              </w:rPr>
              <w:t xml:space="preserve">, stability, co-operation et” is </w:t>
            </w:r>
            <w:r w:rsidR="001D060C">
              <w:rPr>
                <w:rFonts w:ascii="Garamond" w:hAnsi="Garamond"/>
              </w:rPr>
              <w:t>not an exact science.</w:t>
            </w:r>
          </w:p>
          <w:p w14:paraId="6FDE50F0" w14:textId="77777777" w:rsidR="008E701C" w:rsidRPr="00E86B1F" w:rsidRDefault="002332A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 </w:t>
            </w:r>
          </w:p>
        </w:tc>
      </w:tr>
      <w:tr w:rsidR="008E701C" w:rsidRPr="00DD6CFE" w14:paraId="05A7A03D" w14:textId="77777777" w:rsidTr="00E86B1F">
        <w:tc>
          <w:tcPr>
            <w:cnfStyle w:val="001000000000" w:firstRow="0" w:lastRow="0" w:firstColumn="1" w:lastColumn="0" w:oddVBand="0" w:evenVBand="0" w:oddHBand="0" w:evenHBand="0" w:firstRowFirstColumn="0" w:firstRowLastColumn="0" w:lastRowFirstColumn="0" w:lastRowLastColumn="0"/>
            <w:tcW w:w="625" w:type="dxa"/>
            <w:vMerge/>
          </w:tcPr>
          <w:p w14:paraId="64499A62" w14:textId="77777777" w:rsidR="008E701C" w:rsidRPr="00E86B1F" w:rsidRDefault="008E701C" w:rsidP="00220C80">
            <w:pPr>
              <w:rPr>
                <w:rFonts w:ascii="Garamond" w:hAnsi="Garamond"/>
              </w:rPr>
            </w:pPr>
          </w:p>
        </w:tc>
        <w:tc>
          <w:tcPr>
            <w:tcW w:w="1440" w:type="dxa"/>
          </w:tcPr>
          <w:p w14:paraId="76B4A03A" w14:textId="77777777" w:rsidR="008E701C" w:rsidRPr="00E86B1F" w:rsidRDefault="008E701C" w:rsidP="00220C80">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Timing and delays,</w:t>
            </w:r>
          </w:p>
        </w:tc>
        <w:tc>
          <w:tcPr>
            <w:tcW w:w="7740" w:type="dxa"/>
          </w:tcPr>
          <w:p w14:paraId="0A73D03A" w14:textId="77777777" w:rsidR="008E701C" w:rsidRPr="00E86B1F" w:rsidRDefault="008E701C" w:rsidP="00220C80">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Whilst UNDP receives commendation for efficient planning it has drawbacks </w:t>
            </w:r>
            <w:r w:rsidR="00127AA9" w:rsidRPr="00E86B1F">
              <w:rPr>
                <w:rFonts w:ascii="Garamond" w:hAnsi="Garamond"/>
              </w:rPr>
              <w:t xml:space="preserve">due to poor synchronisation </w:t>
            </w:r>
            <w:r w:rsidR="00220C80" w:rsidRPr="00E86B1F">
              <w:rPr>
                <w:rFonts w:ascii="Garamond" w:hAnsi="Garamond"/>
              </w:rPr>
              <w:t>when</w:t>
            </w:r>
            <w:r w:rsidRPr="00E86B1F">
              <w:rPr>
                <w:rFonts w:ascii="Garamond" w:hAnsi="Garamond"/>
              </w:rPr>
              <w:t xml:space="preserve"> it comes to timin</w:t>
            </w:r>
            <w:r w:rsidR="00127AA9" w:rsidRPr="00E86B1F">
              <w:rPr>
                <w:rFonts w:ascii="Garamond" w:hAnsi="Garamond"/>
              </w:rPr>
              <w:t>g of implementation activities and timing of disbursement. However this is mostly with project partners who have not undergone micro-assessment.</w:t>
            </w:r>
          </w:p>
          <w:p w14:paraId="1807FDFD" w14:textId="77777777" w:rsidR="001F72D3" w:rsidRPr="00E86B1F" w:rsidRDefault="004D5D5B" w:rsidP="00026120">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This is exemplified by support to CHRAJ under the </w:t>
            </w:r>
            <w:r w:rsidR="00C00F01" w:rsidRPr="00E86B1F">
              <w:rPr>
                <w:rFonts w:ascii="Garamond" w:hAnsi="Garamond"/>
              </w:rPr>
              <w:t>Transparency</w:t>
            </w:r>
            <w:r w:rsidRPr="00E86B1F">
              <w:rPr>
                <w:rFonts w:ascii="Garamond" w:hAnsi="Garamond"/>
              </w:rPr>
              <w:t xml:space="preserve"> </w:t>
            </w:r>
            <w:r w:rsidR="00C00F01" w:rsidRPr="00E86B1F">
              <w:rPr>
                <w:rFonts w:ascii="Garamond" w:hAnsi="Garamond"/>
              </w:rPr>
              <w:t>a</w:t>
            </w:r>
            <w:r w:rsidRPr="00E86B1F">
              <w:rPr>
                <w:rFonts w:ascii="Garamond" w:hAnsi="Garamond"/>
              </w:rPr>
              <w:t xml:space="preserve">nd </w:t>
            </w:r>
            <w:r w:rsidR="00C00F01" w:rsidRPr="00E86B1F">
              <w:rPr>
                <w:rFonts w:ascii="Garamond" w:hAnsi="Garamond"/>
              </w:rPr>
              <w:t>Accountability</w:t>
            </w:r>
            <w:r w:rsidRPr="00E86B1F">
              <w:rPr>
                <w:rFonts w:ascii="Garamond" w:hAnsi="Garamond"/>
              </w:rPr>
              <w:t xml:space="preserve"> project</w:t>
            </w:r>
            <w:r w:rsidR="00127AA9" w:rsidRPr="00E86B1F">
              <w:rPr>
                <w:rFonts w:ascii="Garamond" w:hAnsi="Garamond"/>
              </w:rPr>
              <w:t xml:space="preserve"> which encountered</w:t>
            </w:r>
            <w:r w:rsidR="00C00F01" w:rsidRPr="00E86B1F">
              <w:rPr>
                <w:rFonts w:ascii="Garamond" w:hAnsi="Garamond"/>
              </w:rPr>
              <w:t xml:space="preserve"> delays </w:t>
            </w:r>
            <w:r w:rsidR="00127AA9" w:rsidRPr="00E86B1F">
              <w:rPr>
                <w:rFonts w:ascii="Garamond" w:hAnsi="Garamond"/>
              </w:rPr>
              <w:t>in</w:t>
            </w:r>
            <w:r w:rsidRPr="00E86B1F">
              <w:rPr>
                <w:rFonts w:ascii="Garamond" w:hAnsi="Garamond"/>
              </w:rPr>
              <w:t xml:space="preserve"> the release of funds</w:t>
            </w:r>
            <w:r w:rsidR="00127AA9" w:rsidRPr="00E86B1F">
              <w:rPr>
                <w:rFonts w:ascii="Garamond" w:hAnsi="Garamond"/>
              </w:rPr>
              <w:t>.</w:t>
            </w:r>
            <w:r w:rsidR="002E47E0" w:rsidRPr="00E86B1F">
              <w:rPr>
                <w:rFonts w:ascii="Garamond" w:hAnsi="Garamond"/>
              </w:rPr>
              <w:t xml:space="preserve"> </w:t>
            </w:r>
          </w:p>
        </w:tc>
      </w:tr>
      <w:tr w:rsidR="008E701C" w:rsidRPr="00DD6CFE" w14:paraId="37C6CB00"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0ABB0906" w14:textId="77777777" w:rsidR="008E701C" w:rsidRPr="00E86B1F" w:rsidRDefault="008E701C" w:rsidP="00220C80">
            <w:pPr>
              <w:rPr>
                <w:rFonts w:ascii="Garamond" w:hAnsi="Garamond"/>
              </w:rPr>
            </w:pPr>
          </w:p>
        </w:tc>
        <w:tc>
          <w:tcPr>
            <w:tcW w:w="1440" w:type="dxa"/>
          </w:tcPr>
          <w:p w14:paraId="4455DBE2" w14:textId="77777777" w:rsidR="008E701C" w:rsidRPr="00E86B1F" w:rsidRDefault="008E701C" w:rsidP="008E701C">
            <w:pPr>
              <w:ind w:right="7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monitoring</w:t>
            </w:r>
          </w:p>
        </w:tc>
        <w:tc>
          <w:tcPr>
            <w:tcW w:w="7740" w:type="dxa"/>
          </w:tcPr>
          <w:p w14:paraId="2CE1497D" w14:textId="77777777" w:rsidR="001F72D3" w:rsidRPr="00E86B1F" w:rsidRDefault="001F72D3" w:rsidP="00E940A3">
            <w:pPr>
              <w:ind w:left="62"/>
              <w:cnfStyle w:val="000000100000" w:firstRow="0" w:lastRow="0" w:firstColumn="0" w:lastColumn="0" w:oddVBand="0" w:evenVBand="0" w:oddHBand="1" w:evenHBand="0" w:firstRowFirstColumn="0" w:firstRowLastColumn="0" w:lastRowFirstColumn="0" w:lastRowLastColumn="0"/>
              <w:rPr>
                <w:rFonts w:ascii="Garamond" w:hAnsi="Garamond"/>
                <w:bCs/>
              </w:rPr>
            </w:pPr>
          </w:p>
          <w:p w14:paraId="59CD18D3" w14:textId="77777777" w:rsidR="008E701C" w:rsidRPr="00E86B1F" w:rsidRDefault="001F72D3" w:rsidP="00E940A3">
            <w:pPr>
              <w:ind w:left="62" w:right="72"/>
              <w:cnfStyle w:val="000000100000" w:firstRow="0" w:lastRow="0" w:firstColumn="0" w:lastColumn="0" w:oddVBand="0" w:evenVBand="0" w:oddHBand="1" w:evenHBand="0" w:firstRowFirstColumn="0" w:firstRowLastColumn="0" w:lastRowFirstColumn="0" w:lastRowLastColumn="0"/>
              <w:rPr>
                <w:rFonts w:ascii="Garamond" w:hAnsi="Garamond"/>
                <w:bCs/>
              </w:rPr>
            </w:pPr>
            <w:r w:rsidRPr="00E86B1F">
              <w:rPr>
                <w:rFonts w:ascii="Garamond" w:hAnsi="Garamond"/>
                <w:bCs/>
              </w:rPr>
              <w:t>The three UNDP clusters as a whole do well with regards to monitoring, the SD</w:t>
            </w:r>
            <w:r w:rsidR="008E701C" w:rsidRPr="00E86B1F">
              <w:rPr>
                <w:rFonts w:ascii="Garamond" w:hAnsi="Garamond"/>
                <w:bCs/>
              </w:rPr>
              <w:t xml:space="preserve">C </w:t>
            </w:r>
            <w:r w:rsidRPr="00E86B1F">
              <w:rPr>
                <w:rFonts w:ascii="Garamond" w:hAnsi="Garamond"/>
                <w:bCs/>
              </w:rPr>
              <w:t xml:space="preserve">has </w:t>
            </w:r>
            <w:r w:rsidR="00026120" w:rsidRPr="00E86B1F">
              <w:rPr>
                <w:rFonts w:ascii="Garamond" w:hAnsi="Garamond"/>
                <w:bCs/>
              </w:rPr>
              <w:t>additionally invested</w:t>
            </w:r>
            <w:r w:rsidR="008E701C" w:rsidRPr="00E86B1F">
              <w:rPr>
                <w:rFonts w:ascii="Garamond" w:hAnsi="Garamond"/>
                <w:bCs/>
              </w:rPr>
              <w:t xml:space="preserve"> time and resources in improving the way </w:t>
            </w:r>
            <w:r w:rsidRPr="00E86B1F">
              <w:rPr>
                <w:rFonts w:ascii="Garamond" w:hAnsi="Garamond"/>
                <w:bCs/>
              </w:rPr>
              <w:t>it conducts M&amp;</w:t>
            </w:r>
            <w:r w:rsidR="008E701C" w:rsidRPr="00E86B1F">
              <w:rPr>
                <w:rFonts w:ascii="Garamond" w:hAnsi="Garamond"/>
                <w:bCs/>
              </w:rPr>
              <w:t xml:space="preserve">E. </w:t>
            </w:r>
            <w:r w:rsidRPr="00E86B1F">
              <w:rPr>
                <w:rFonts w:ascii="Garamond" w:hAnsi="Garamond"/>
                <w:bCs/>
              </w:rPr>
              <w:t xml:space="preserve">It has </w:t>
            </w:r>
            <w:r w:rsidR="008E701C" w:rsidRPr="00E86B1F">
              <w:rPr>
                <w:rFonts w:ascii="Garamond" w:hAnsi="Garamond"/>
                <w:bCs/>
              </w:rPr>
              <w:t>developed an M&amp;E System for the cluster, made of different components. One of them is a report/result card that we update on an annual basis. For some time, we also had a cluster-level M&amp;E officer to help.</w:t>
            </w:r>
          </w:p>
          <w:p w14:paraId="2C3E3D61" w14:textId="77777777" w:rsidR="001F72D3" w:rsidRPr="00E86B1F" w:rsidRDefault="001F72D3" w:rsidP="00E940A3">
            <w:pPr>
              <w:ind w:left="62" w:right="72"/>
              <w:cnfStyle w:val="000000100000" w:firstRow="0" w:lastRow="0" w:firstColumn="0" w:lastColumn="0" w:oddVBand="0" w:evenVBand="0" w:oddHBand="1" w:evenHBand="0" w:firstRowFirstColumn="0" w:firstRowLastColumn="0" w:lastRowFirstColumn="0" w:lastRowLastColumn="0"/>
              <w:rPr>
                <w:rFonts w:ascii="Garamond" w:hAnsi="Garamond"/>
                <w:bCs/>
              </w:rPr>
            </w:pPr>
          </w:p>
          <w:p w14:paraId="6AC58D33" w14:textId="77777777" w:rsidR="008E701C" w:rsidRPr="00E86B1F" w:rsidRDefault="008E701C">
            <w:pPr>
              <w:ind w:right="7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bCs/>
              </w:rPr>
              <w:t>One weakness that is often reported in project evaluations is that</w:t>
            </w:r>
            <w:r w:rsidR="00026120" w:rsidRPr="00E86B1F">
              <w:rPr>
                <w:rFonts w:ascii="Garamond" w:hAnsi="Garamond"/>
                <w:bCs/>
              </w:rPr>
              <w:t>, at</w:t>
            </w:r>
            <w:r w:rsidR="001F72D3" w:rsidRPr="00E86B1F">
              <w:rPr>
                <w:rFonts w:ascii="Garamond" w:hAnsi="Garamond"/>
                <w:bCs/>
              </w:rPr>
              <w:t xml:space="preserve"> the project</w:t>
            </w:r>
            <w:r w:rsidRPr="00E86B1F">
              <w:rPr>
                <w:rFonts w:ascii="Garamond" w:hAnsi="Garamond"/>
                <w:bCs/>
              </w:rPr>
              <w:t xml:space="preserve"> development stage, the project M&amp;E frameworks </w:t>
            </w:r>
            <w:r w:rsidR="00367CD6" w:rsidRPr="00E86B1F">
              <w:rPr>
                <w:rFonts w:ascii="Garamond" w:hAnsi="Garamond"/>
                <w:bCs/>
              </w:rPr>
              <w:t>are weak</w:t>
            </w:r>
            <w:r w:rsidRPr="00E86B1F">
              <w:rPr>
                <w:rFonts w:ascii="Garamond" w:hAnsi="Garamond"/>
                <w:bCs/>
              </w:rPr>
              <w:t>, and makes</w:t>
            </w:r>
            <w:r w:rsidR="00367CD6" w:rsidRPr="00E86B1F">
              <w:rPr>
                <w:rFonts w:ascii="Garamond" w:hAnsi="Garamond"/>
                <w:bCs/>
              </w:rPr>
              <w:t xml:space="preserve"> it</w:t>
            </w:r>
            <w:r w:rsidRPr="00E86B1F">
              <w:rPr>
                <w:rFonts w:ascii="Garamond" w:hAnsi="Garamond"/>
                <w:bCs/>
              </w:rPr>
              <w:t xml:space="preserve"> difficult to conduct effective monitoring during implementation. </w:t>
            </w:r>
          </w:p>
        </w:tc>
      </w:tr>
      <w:tr w:rsidR="008E701C" w:rsidRPr="00DD6CFE" w14:paraId="53FF8F52" w14:textId="77777777" w:rsidTr="00E86B1F">
        <w:tc>
          <w:tcPr>
            <w:cnfStyle w:val="001000000000" w:firstRow="0" w:lastRow="0" w:firstColumn="1" w:lastColumn="0" w:oddVBand="0" w:evenVBand="0" w:oddHBand="0" w:evenHBand="0" w:firstRowFirstColumn="0" w:firstRowLastColumn="0" w:lastRowFirstColumn="0" w:lastRowLastColumn="0"/>
            <w:tcW w:w="625" w:type="dxa"/>
            <w:vMerge/>
          </w:tcPr>
          <w:p w14:paraId="60668103" w14:textId="77777777" w:rsidR="008E701C" w:rsidRPr="00E86B1F" w:rsidRDefault="008E701C" w:rsidP="00220C80">
            <w:pPr>
              <w:rPr>
                <w:rFonts w:ascii="Garamond" w:hAnsi="Garamond"/>
              </w:rPr>
            </w:pPr>
          </w:p>
        </w:tc>
        <w:tc>
          <w:tcPr>
            <w:tcW w:w="1440" w:type="dxa"/>
          </w:tcPr>
          <w:p w14:paraId="57702AE7" w14:textId="77777777" w:rsidR="008E701C" w:rsidRPr="00E86B1F" w:rsidRDefault="008E701C" w:rsidP="008E701C">
            <w:pPr>
              <w:ind w:right="72"/>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evaluation systems</w:t>
            </w:r>
          </w:p>
        </w:tc>
        <w:tc>
          <w:tcPr>
            <w:tcW w:w="7740" w:type="dxa"/>
          </w:tcPr>
          <w:p w14:paraId="052ABF75" w14:textId="77777777" w:rsidR="008E701C" w:rsidRPr="00E86B1F" w:rsidRDefault="008E701C" w:rsidP="00026120">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To date only five (5) evaluation</w:t>
            </w:r>
            <w:r w:rsidR="00181620" w:rsidRPr="00E86B1F">
              <w:rPr>
                <w:rFonts w:ascii="Garamond" w:hAnsi="Garamond"/>
              </w:rPr>
              <w:t>s</w:t>
            </w:r>
            <w:r w:rsidRPr="00E86B1F">
              <w:rPr>
                <w:rStyle w:val="FootnoteReference"/>
                <w:rFonts w:ascii="Garamond" w:hAnsi="Garamond"/>
              </w:rPr>
              <w:footnoteReference w:id="21"/>
            </w:r>
            <w:r w:rsidRPr="00E86B1F">
              <w:rPr>
                <w:rFonts w:ascii="Garamond" w:hAnsi="Garamond"/>
              </w:rPr>
              <w:t xml:space="preserve">  have been undertaken all from the Sustainable development cluster. Over the CPD project 25 projects/programs have been </w:t>
            </w:r>
            <w:r w:rsidR="00181870" w:rsidRPr="00E86B1F">
              <w:rPr>
                <w:rFonts w:ascii="Garamond" w:hAnsi="Garamond"/>
              </w:rPr>
              <w:t>undertaken In</w:t>
            </w:r>
            <w:r w:rsidR="00026120" w:rsidRPr="00E86B1F">
              <w:rPr>
                <w:rFonts w:ascii="Garamond" w:hAnsi="Garamond"/>
              </w:rPr>
              <w:t xml:space="preserve"> TRAC funded UNDP AWPs it is rare to see </w:t>
            </w:r>
            <w:r w:rsidRPr="00E86B1F">
              <w:rPr>
                <w:rFonts w:ascii="Garamond" w:hAnsi="Garamond"/>
              </w:rPr>
              <w:t xml:space="preserve">mid-term and terminal evaluation </w:t>
            </w:r>
            <w:r w:rsidR="00026120" w:rsidRPr="00E86B1F">
              <w:rPr>
                <w:rFonts w:ascii="Garamond" w:hAnsi="Garamond"/>
              </w:rPr>
              <w:t xml:space="preserve">embedded </w:t>
            </w:r>
            <w:r w:rsidRPr="00E86B1F">
              <w:rPr>
                <w:rFonts w:ascii="Garamond" w:hAnsi="Garamond"/>
              </w:rPr>
              <w:t>into the</w:t>
            </w:r>
            <w:r w:rsidR="00026120" w:rsidRPr="00E86B1F">
              <w:rPr>
                <w:rFonts w:ascii="Garamond" w:hAnsi="Garamond"/>
              </w:rPr>
              <w:t xml:space="preserve"> projects/</w:t>
            </w:r>
            <w:r w:rsidRPr="00E86B1F">
              <w:rPr>
                <w:rFonts w:ascii="Garamond" w:hAnsi="Garamond"/>
              </w:rPr>
              <w:t xml:space="preserve"> programs.</w:t>
            </w:r>
          </w:p>
        </w:tc>
      </w:tr>
      <w:tr w:rsidR="008E701C" w:rsidRPr="00DD6CFE" w14:paraId="0BF7D046"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vMerge/>
          </w:tcPr>
          <w:p w14:paraId="0E2A0FE3" w14:textId="77777777" w:rsidR="008E701C" w:rsidRPr="00E86B1F" w:rsidRDefault="008E701C" w:rsidP="00220C80">
            <w:pPr>
              <w:rPr>
                <w:rFonts w:ascii="Garamond" w:hAnsi="Garamond"/>
              </w:rPr>
            </w:pPr>
          </w:p>
        </w:tc>
        <w:tc>
          <w:tcPr>
            <w:tcW w:w="1440" w:type="dxa"/>
          </w:tcPr>
          <w:p w14:paraId="7EB03BCC" w14:textId="77777777" w:rsidR="008E701C" w:rsidRPr="00E86B1F" w:rsidRDefault="008E701C" w:rsidP="008E701C">
            <w:pPr>
              <w:ind w:right="7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Reporting</w:t>
            </w:r>
          </w:p>
        </w:tc>
        <w:tc>
          <w:tcPr>
            <w:tcW w:w="7740" w:type="dxa"/>
          </w:tcPr>
          <w:p w14:paraId="49F2F420" w14:textId="77777777" w:rsidR="00A77DE5" w:rsidRDefault="00A77DE5" w:rsidP="00FB6B53">
            <w:pPr>
              <w:cnfStyle w:val="000000100000" w:firstRow="0" w:lastRow="0" w:firstColumn="0" w:lastColumn="0" w:oddVBand="0" w:evenVBand="0" w:oddHBand="1" w:evenHBand="0" w:firstRowFirstColumn="0" w:firstRowLastColumn="0" w:lastRowFirstColumn="0" w:lastRowLastColumn="0"/>
              <w:rPr>
                <w:rFonts w:ascii="Garamond" w:hAnsi="Garamond"/>
              </w:rPr>
            </w:pPr>
          </w:p>
          <w:p w14:paraId="088C4293" w14:textId="77777777" w:rsidR="00367CD6" w:rsidRPr="00E86B1F" w:rsidRDefault="00106A20" w:rsidP="00FB6B53">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From feedback received in the UNCO and </w:t>
            </w:r>
            <w:r w:rsidR="00C666A0">
              <w:rPr>
                <w:rFonts w:ascii="Garamond" w:hAnsi="Garamond"/>
              </w:rPr>
              <w:t xml:space="preserve">the </w:t>
            </w:r>
            <w:r w:rsidRPr="00E86B1F">
              <w:rPr>
                <w:rFonts w:ascii="Garamond" w:hAnsi="Garamond"/>
              </w:rPr>
              <w:t xml:space="preserve">volume of reports </w:t>
            </w:r>
            <w:r w:rsidR="00C666A0">
              <w:rPr>
                <w:rFonts w:ascii="Garamond" w:hAnsi="Garamond"/>
              </w:rPr>
              <w:t>received by CO</w:t>
            </w:r>
            <w:r w:rsidRPr="00E86B1F">
              <w:rPr>
                <w:rFonts w:ascii="Garamond" w:hAnsi="Garamond"/>
              </w:rPr>
              <w:t>, r</w:t>
            </w:r>
            <w:r w:rsidR="008E701C" w:rsidRPr="00E86B1F">
              <w:rPr>
                <w:rFonts w:ascii="Garamond" w:hAnsi="Garamond"/>
              </w:rPr>
              <w:t>eporting from government and civil society stakeholders has</w:t>
            </w:r>
            <w:r w:rsidRPr="00E86B1F">
              <w:rPr>
                <w:rFonts w:ascii="Garamond" w:hAnsi="Garamond"/>
              </w:rPr>
              <w:t xml:space="preserve"> </w:t>
            </w:r>
            <w:r w:rsidR="005750BF" w:rsidRPr="00E86B1F">
              <w:rPr>
                <w:rFonts w:ascii="Garamond" w:hAnsi="Garamond"/>
              </w:rPr>
              <w:t>witnessed marked</w:t>
            </w:r>
            <w:r w:rsidRPr="00E86B1F">
              <w:rPr>
                <w:rFonts w:ascii="Garamond" w:hAnsi="Garamond"/>
              </w:rPr>
              <w:t xml:space="preserve"> </w:t>
            </w:r>
            <w:r w:rsidRPr="00E86B1F">
              <w:rPr>
                <w:rFonts w:ascii="Garamond" w:hAnsi="Garamond"/>
              </w:rPr>
              <w:lastRenderedPageBreak/>
              <w:t>improvement</w:t>
            </w:r>
            <w:r w:rsidR="008E701C" w:rsidRPr="00E86B1F">
              <w:rPr>
                <w:rFonts w:ascii="Garamond" w:hAnsi="Garamond"/>
              </w:rPr>
              <w:t xml:space="preserve"> especially in </w:t>
            </w:r>
            <w:r w:rsidRPr="00E86B1F">
              <w:rPr>
                <w:rFonts w:ascii="Garamond" w:hAnsi="Garamond"/>
              </w:rPr>
              <w:t xml:space="preserve">terms of the consistency, this is to a large extent </w:t>
            </w:r>
            <w:r w:rsidR="008E701C" w:rsidRPr="00E86B1F">
              <w:rPr>
                <w:rFonts w:ascii="Garamond" w:hAnsi="Garamond"/>
              </w:rPr>
              <w:t>due to UNDPs training and the quarterly meetings on AWP progress.</w:t>
            </w:r>
          </w:p>
          <w:p w14:paraId="07E2B7CE" w14:textId="77777777" w:rsidR="00367CD6" w:rsidRPr="00E86B1F" w:rsidRDefault="00367CD6" w:rsidP="00FB6B53">
            <w:pPr>
              <w:cnfStyle w:val="000000100000" w:firstRow="0" w:lastRow="0" w:firstColumn="0" w:lastColumn="0" w:oddVBand="0" w:evenVBand="0" w:oddHBand="1" w:evenHBand="0" w:firstRowFirstColumn="0" w:firstRowLastColumn="0" w:lastRowFirstColumn="0" w:lastRowLastColumn="0"/>
              <w:rPr>
                <w:rFonts w:ascii="Garamond" w:hAnsi="Garamond"/>
                <w:bCs/>
              </w:rPr>
            </w:pPr>
            <w:r w:rsidRPr="00E86B1F">
              <w:rPr>
                <w:rFonts w:ascii="Garamond" w:hAnsi="Garamond"/>
              </w:rPr>
              <w:t>The</w:t>
            </w:r>
            <w:r w:rsidR="008E701C" w:rsidRPr="00E86B1F">
              <w:rPr>
                <w:rFonts w:ascii="Garamond" w:hAnsi="Garamond"/>
              </w:rPr>
              <w:t xml:space="preserve"> issue</w:t>
            </w:r>
            <w:r w:rsidR="008E701C" w:rsidRPr="00E86B1F">
              <w:rPr>
                <w:rFonts w:ascii="Garamond" w:hAnsi="Garamond"/>
                <w:bCs/>
              </w:rPr>
              <w:t xml:space="preserve"> </w:t>
            </w:r>
            <w:r w:rsidR="00106A20" w:rsidRPr="00E86B1F">
              <w:rPr>
                <w:rFonts w:ascii="Garamond" w:hAnsi="Garamond"/>
                <w:bCs/>
              </w:rPr>
              <w:t xml:space="preserve">of concern </w:t>
            </w:r>
            <w:r w:rsidR="008E701C" w:rsidRPr="00E86B1F">
              <w:rPr>
                <w:rFonts w:ascii="Garamond" w:hAnsi="Garamond"/>
                <w:bCs/>
              </w:rPr>
              <w:t>is the quality of the reporting</w:t>
            </w:r>
            <w:r w:rsidR="00FB6B53" w:rsidRPr="00E86B1F">
              <w:rPr>
                <w:rFonts w:ascii="Garamond" w:hAnsi="Garamond"/>
                <w:bCs/>
              </w:rPr>
              <w:t xml:space="preserve"> </w:t>
            </w:r>
            <w:r w:rsidR="00181870" w:rsidRPr="00E86B1F">
              <w:rPr>
                <w:rFonts w:ascii="Garamond" w:hAnsi="Garamond"/>
                <w:bCs/>
              </w:rPr>
              <w:t>which mainly</w:t>
            </w:r>
            <w:r w:rsidR="00FB6B53" w:rsidRPr="00E86B1F">
              <w:rPr>
                <w:rFonts w:ascii="Garamond" w:hAnsi="Garamond"/>
                <w:bCs/>
              </w:rPr>
              <w:t xml:space="preserve"> deal </w:t>
            </w:r>
            <w:r w:rsidR="00181870" w:rsidRPr="00E86B1F">
              <w:rPr>
                <w:rFonts w:ascii="Garamond" w:hAnsi="Garamond"/>
                <w:bCs/>
              </w:rPr>
              <w:t>with activity</w:t>
            </w:r>
            <w:r w:rsidR="00FB6B53" w:rsidRPr="00E86B1F">
              <w:rPr>
                <w:rFonts w:ascii="Garamond" w:hAnsi="Garamond"/>
                <w:bCs/>
              </w:rPr>
              <w:t xml:space="preserve"> level </w:t>
            </w:r>
            <w:r w:rsidR="00106A20" w:rsidRPr="00E86B1F">
              <w:rPr>
                <w:rFonts w:ascii="Garamond" w:hAnsi="Garamond"/>
                <w:bCs/>
              </w:rPr>
              <w:t xml:space="preserve">issues </w:t>
            </w:r>
            <w:r w:rsidR="00FB6B53" w:rsidRPr="00E86B1F">
              <w:rPr>
                <w:rFonts w:ascii="Garamond" w:hAnsi="Garamond"/>
                <w:bCs/>
              </w:rPr>
              <w:t>and not at result</w:t>
            </w:r>
            <w:r w:rsidR="00106A20" w:rsidRPr="00E86B1F">
              <w:rPr>
                <w:rFonts w:ascii="Garamond" w:hAnsi="Garamond"/>
                <w:bCs/>
              </w:rPr>
              <w:t>s</w:t>
            </w:r>
            <w:r w:rsidR="00FB6B53" w:rsidRPr="00E86B1F">
              <w:rPr>
                <w:rFonts w:ascii="Garamond" w:hAnsi="Garamond"/>
                <w:bCs/>
              </w:rPr>
              <w:t xml:space="preserve"> level</w:t>
            </w:r>
            <w:r w:rsidRPr="00E86B1F">
              <w:rPr>
                <w:rFonts w:ascii="Garamond" w:hAnsi="Garamond"/>
                <w:bCs/>
              </w:rPr>
              <w:t>.</w:t>
            </w:r>
          </w:p>
          <w:p w14:paraId="1FB2085E" w14:textId="77777777" w:rsidR="00106A20" w:rsidRPr="00E86B1F" w:rsidRDefault="008E701C" w:rsidP="00106A20">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bCs/>
              </w:rPr>
              <w:t>With regards to external reporting by UNDP to its partners</w:t>
            </w:r>
            <w:r w:rsidR="00FB6B53" w:rsidRPr="00E86B1F">
              <w:rPr>
                <w:rFonts w:ascii="Garamond" w:hAnsi="Garamond"/>
                <w:bCs/>
              </w:rPr>
              <w:t xml:space="preserve">, concerns have been </w:t>
            </w:r>
            <w:r w:rsidR="00367CD6" w:rsidRPr="00E86B1F">
              <w:rPr>
                <w:rFonts w:ascii="Garamond" w:hAnsi="Garamond"/>
                <w:bCs/>
              </w:rPr>
              <w:t xml:space="preserve">expressed </w:t>
            </w:r>
            <w:r w:rsidR="00FB6B53" w:rsidRPr="00E86B1F">
              <w:rPr>
                <w:rFonts w:ascii="Garamond" w:hAnsi="Garamond"/>
              </w:rPr>
              <w:t>(</w:t>
            </w:r>
            <w:r w:rsidRPr="00E86B1F">
              <w:rPr>
                <w:rFonts w:ascii="Garamond" w:hAnsi="Garamond"/>
              </w:rPr>
              <w:t xml:space="preserve">DANIDA </w:t>
            </w:r>
            <w:r w:rsidR="00181870" w:rsidRPr="00E86B1F">
              <w:rPr>
                <w:rFonts w:ascii="Garamond" w:hAnsi="Garamond"/>
              </w:rPr>
              <w:t>and Embassy</w:t>
            </w:r>
            <w:r w:rsidR="008472A2">
              <w:rPr>
                <w:rFonts w:ascii="Garamond" w:hAnsi="Garamond"/>
              </w:rPr>
              <w:t xml:space="preserve"> </w:t>
            </w:r>
            <w:r w:rsidR="00106A20" w:rsidRPr="00E86B1F">
              <w:rPr>
                <w:rFonts w:ascii="Garamond" w:hAnsi="Garamond"/>
              </w:rPr>
              <w:t>of Japan)</w:t>
            </w:r>
            <w:r w:rsidR="00367CD6" w:rsidRPr="00E86B1F">
              <w:rPr>
                <w:rFonts w:ascii="Garamond" w:hAnsi="Garamond"/>
              </w:rPr>
              <w:t xml:space="preserve"> </w:t>
            </w:r>
            <w:r w:rsidR="00106A20" w:rsidRPr="00E86B1F">
              <w:rPr>
                <w:rFonts w:ascii="Garamond" w:hAnsi="Garamond"/>
              </w:rPr>
              <w:t xml:space="preserve">of encountering difficulties </w:t>
            </w:r>
            <w:r w:rsidR="00181870" w:rsidRPr="00E86B1F">
              <w:rPr>
                <w:rFonts w:ascii="Garamond" w:hAnsi="Garamond"/>
              </w:rPr>
              <w:t>in the</w:t>
            </w:r>
            <w:r w:rsidR="00106A20" w:rsidRPr="00E86B1F">
              <w:rPr>
                <w:rFonts w:ascii="Garamond" w:hAnsi="Garamond"/>
              </w:rPr>
              <w:t xml:space="preserve"> </w:t>
            </w:r>
            <w:r w:rsidR="00367CD6" w:rsidRPr="00E86B1F">
              <w:rPr>
                <w:rFonts w:ascii="Garamond" w:hAnsi="Garamond"/>
              </w:rPr>
              <w:t>retrieval of archival data fro</w:t>
            </w:r>
            <w:r w:rsidR="00FE4039" w:rsidRPr="00E86B1F">
              <w:rPr>
                <w:rFonts w:ascii="Garamond" w:hAnsi="Garamond"/>
              </w:rPr>
              <w:t>m UNDP</w:t>
            </w:r>
            <w:r w:rsidR="00106A20" w:rsidRPr="00E86B1F">
              <w:rPr>
                <w:rFonts w:ascii="Garamond" w:hAnsi="Garamond"/>
              </w:rPr>
              <w:t xml:space="preserve"> of past projects they collaborated on</w:t>
            </w:r>
            <w:r w:rsidR="00FE4039" w:rsidRPr="00E86B1F">
              <w:rPr>
                <w:rFonts w:ascii="Garamond" w:hAnsi="Garamond"/>
              </w:rPr>
              <w:t>.</w:t>
            </w:r>
            <w:r w:rsidR="008472A2">
              <w:rPr>
                <w:rFonts w:ascii="Garamond" w:hAnsi="Garamond"/>
              </w:rPr>
              <w:t xml:space="preserve"> </w:t>
            </w:r>
            <w:r w:rsidR="00106A20" w:rsidRPr="00E86B1F">
              <w:rPr>
                <w:rFonts w:ascii="Garamond" w:hAnsi="Garamond"/>
              </w:rPr>
              <w:t xml:space="preserve">Though this cannot be said to </w:t>
            </w:r>
            <w:r w:rsidR="00A77DE5">
              <w:rPr>
                <w:rFonts w:ascii="Garamond" w:hAnsi="Garamond"/>
              </w:rPr>
              <w:t xml:space="preserve">be </w:t>
            </w:r>
            <w:r w:rsidR="00106A20" w:rsidRPr="00E86B1F">
              <w:rPr>
                <w:rFonts w:ascii="Garamond" w:hAnsi="Garamond"/>
              </w:rPr>
              <w:t>systemic</w:t>
            </w:r>
            <w:r w:rsidR="00A77DE5">
              <w:rPr>
                <w:rFonts w:ascii="Garamond" w:hAnsi="Garamond"/>
              </w:rPr>
              <w:t>,</w:t>
            </w:r>
            <w:r w:rsidR="00106A20" w:rsidRPr="00E86B1F">
              <w:rPr>
                <w:rFonts w:ascii="Garamond" w:hAnsi="Garamond"/>
              </w:rPr>
              <w:t xml:space="preserve"> it exposes a challenge in </w:t>
            </w:r>
            <w:r w:rsidR="00A77DE5">
              <w:rPr>
                <w:rFonts w:ascii="Garamond" w:hAnsi="Garamond"/>
              </w:rPr>
              <w:t xml:space="preserve">the lack of </w:t>
            </w:r>
            <w:r w:rsidR="00106A20" w:rsidRPr="00E86B1F">
              <w:rPr>
                <w:rFonts w:ascii="Garamond" w:hAnsi="Garamond"/>
              </w:rPr>
              <w:t>a well-structured internal UNDP country office database.</w:t>
            </w:r>
          </w:p>
        </w:tc>
      </w:tr>
      <w:tr w:rsidR="008E701C" w:rsidRPr="00DD6CFE" w14:paraId="2469B549" w14:textId="77777777" w:rsidTr="00E86B1F">
        <w:tc>
          <w:tcPr>
            <w:cnfStyle w:val="001000000000" w:firstRow="0" w:lastRow="0" w:firstColumn="1" w:lastColumn="0" w:oddVBand="0" w:evenVBand="0" w:oddHBand="0" w:evenHBand="0" w:firstRowFirstColumn="0" w:firstRowLastColumn="0" w:lastRowFirstColumn="0" w:lastRowLastColumn="0"/>
            <w:tcW w:w="625" w:type="dxa"/>
            <w:vMerge/>
          </w:tcPr>
          <w:p w14:paraId="3CFDC3E7" w14:textId="77777777" w:rsidR="008E701C" w:rsidRPr="00E86B1F" w:rsidRDefault="008E701C" w:rsidP="00220C80">
            <w:pPr>
              <w:rPr>
                <w:rFonts w:ascii="Garamond" w:hAnsi="Garamond"/>
              </w:rPr>
            </w:pPr>
          </w:p>
        </w:tc>
        <w:tc>
          <w:tcPr>
            <w:tcW w:w="1440" w:type="dxa"/>
          </w:tcPr>
          <w:p w14:paraId="6E5150C7" w14:textId="77777777" w:rsidR="008E701C" w:rsidRPr="00E86B1F" w:rsidRDefault="008E701C" w:rsidP="00127AA9">
            <w:pPr>
              <w:ind w:left="-108" w:right="-108"/>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eastAsia="Times New Roman" w:hAnsi="Garamond" w:cs="Times New Roman"/>
                <w:i/>
                <w:sz w:val="20"/>
                <w:szCs w:val="20"/>
              </w:rPr>
              <w:t>Communications</w:t>
            </w:r>
          </w:p>
        </w:tc>
        <w:tc>
          <w:tcPr>
            <w:tcW w:w="7740" w:type="dxa"/>
          </w:tcPr>
          <w:p w14:paraId="4094D6A8" w14:textId="77777777" w:rsidR="00026120" w:rsidRPr="00E86B1F" w:rsidRDefault="00026120" w:rsidP="00B40656">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8FBC852" w14:textId="77777777" w:rsidR="00C666A0" w:rsidRDefault="00C666A0" w:rsidP="00C666A0">
            <w:pPr>
              <w:cnfStyle w:val="000000000000" w:firstRow="0" w:lastRow="0" w:firstColumn="0" w:lastColumn="0" w:oddVBand="0" w:evenVBand="0" w:oddHBand="0" w:evenHBand="0" w:firstRowFirstColumn="0" w:firstRowLastColumn="0" w:lastRowFirstColumn="0" w:lastRowLastColumn="0"/>
            </w:pPr>
            <w:r w:rsidRPr="00FE4039">
              <w:t xml:space="preserve">Donor Partners also were of the view that UNDP should be </w:t>
            </w:r>
            <w:r>
              <w:t xml:space="preserve">more </w:t>
            </w:r>
            <w:r w:rsidRPr="00FE4039">
              <w:t>proactive in engaging them on possible collaborations. This would be welcomed.</w:t>
            </w:r>
            <w:r>
              <w:t xml:space="preserve"> The evaluation occurring at the time of the upcoming elections therefore it was not surprising that a</w:t>
            </w:r>
            <w:r w:rsidRPr="00FE4039">
              <w:t>ll donors visited made particular mention of UNDPs creditable communication on the 2016 elections process where UNDP was the focal point. Feedback received confirmed that</w:t>
            </w:r>
            <w:r>
              <w:t xml:space="preserve"> </w:t>
            </w:r>
            <w:r w:rsidRPr="00FE4039">
              <w:t xml:space="preserve">UNDP provided timely, useful information on a regular basis. </w:t>
            </w:r>
            <w:r>
              <w:t>This said however the general feedback was that this level of UNDP visibility and consistency in communication is generally lacking over the period of the CPD as well as in other sectors (anti-corruption, climate change, environment, etc.) and therefore appear to be event specific.</w:t>
            </w:r>
          </w:p>
          <w:p w14:paraId="5E40AABC" w14:textId="77777777" w:rsidR="00C666A0" w:rsidRPr="00FE4039" w:rsidRDefault="00C666A0" w:rsidP="00C666A0">
            <w:pPr>
              <w:cnfStyle w:val="000000000000" w:firstRow="0" w:lastRow="0" w:firstColumn="0" w:lastColumn="0" w:oddVBand="0" w:evenVBand="0" w:oddHBand="0" w:evenHBand="0" w:firstRowFirstColumn="0" w:firstRowLastColumn="0" w:lastRowFirstColumn="0" w:lastRowLastColumn="0"/>
            </w:pPr>
            <w:r w:rsidRPr="00FE4039">
              <w:t xml:space="preserve">Internally, feedback from members of PMUs showed a need for clear communication especially on their status and reporting lines. The view was shared that UNDP staff treated the PMU as if they were government staff and Government staff treat them as if they were UNDP staff. </w:t>
            </w:r>
          </w:p>
          <w:p w14:paraId="71E2C9EE" w14:textId="77777777" w:rsidR="00B40656" w:rsidRPr="00E86B1F" w:rsidRDefault="00B40656" w:rsidP="00FB6B53">
            <w:pPr>
              <w:cnfStyle w:val="000000000000" w:firstRow="0" w:lastRow="0" w:firstColumn="0" w:lastColumn="0" w:oddVBand="0" w:evenVBand="0" w:oddHBand="0" w:evenHBand="0" w:firstRowFirstColumn="0" w:firstRowLastColumn="0" w:lastRowFirstColumn="0" w:lastRowLastColumn="0"/>
              <w:rPr>
                <w:rFonts w:ascii="Garamond" w:hAnsi="Garamond"/>
              </w:rPr>
            </w:pPr>
          </w:p>
        </w:tc>
      </w:tr>
    </w:tbl>
    <w:p w14:paraId="065C74E2" w14:textId="77777777" w:rsidR="00977A71" w:rsidRPr="00E86B1F" w:rsidRDefault="00F175E6" w:rsidP="008E4A0E">
      <w:pPr>
        <w:pStyle w:val="Heading2"/>
        <w:numPr>
          <w:ilvl w:val="1"/>
          <w:numId w:val="5"/>
        </w:numPr>
        <w:tabs>
          <w:tab w:val="clear" w:pos="1134"/>
          <w:tab w:val="left" w:pos="1260"/>
        </w:tabs>
        <w:ind w:left="709" w:firstLine="11"/>
        <w:rPr>
          <w:rFonts w:ascii="Garamond" w:hAnsi="Garamond"/>
        </w:rPr>
      </w:pPr>
      <w:bookmarkStart w:id="76" w:name="_Toc474052771"/>
      <w:bookmarkStart w:id="77" w:name="_Toc474052936"/>
      <w:bookmarkStart w:id="78" w:name="_Toc474053679"/>
      <w:bookmarkStart w:id="79" w:name="_Toc474053845"/>
      <w:bookmarkStart w:id="80" w:name="_Toc471694368"/>
      <w:bookmarkStart w:id="81" w:name="_Toc472252211"/>
      <w:bookmarkStart w:id="82" w:name="_Toc474056853"/>
      <w:bookmarkEnd w:id="76"/>
      <w:bookmarkEnd w:id="77"/>
      <w:bookmarkEnd w:id="78"/>
      <w:bookmarkEnd w:id="79"/>
      <w:r w:rsidRPr="00DD6CFE">
        <w:rPr>
          <w:rFonts w:ascii="Garamond" w:hAnsi="Garamond"/>
        </w:rPr>
        <w:t>Sustainability</w:t>
      </w:r>
      <w:bookmarkEnd w:id="80"/>
      <w:bookmarkEnd w:id="81"/>
      <w:bookmarkEnd w:id="82"/>
      <w:r w:rsidR="006768C4" w:rsidRPr="00E86B1F">
        <w:rPr>
          <w:rFonts w:ascii="Garamond" w:hAnsi="Garamond"/>
        </w:rPr>
        <w:t xml:space="preserve"> </w:t>
      </w:r>
    </w:p>
    <w:p w14:paraId="23FCC0E5" w14:textId="77777777" w:rsidR="008F4E40" w:rsidRPr="00E86B1F" w:rsidRDefault="008F4E40" w:rsidP="000B5D0B">
      <w:pPr>
        <w:rPr>
          <w:rFonts w:ascii="Garamond" w:hAnsi="Garamond"/>
        </w:rPr>
      </w:pPr>
      <w:r w:rsidRPr="00E86B1F">
        <w:rPr>
          <w:rFonts w:ascii="Garamond" w:hAnsi="Garamond"/>
        </w:rPr>
        <w:t>This aspect by definition addresses the continuity of benefits created and changes achieved after the completion of the intervention.</w:t>
      </w:r>
    </w:p>
    <w:p w14:paraId="3280CCE9" w14:textId="77777777" w:rsidR="00DD49FF" w:rsidRPr="00E86B1F" w:rsidRDefault="00DD49FF" w:rsidP="000B5D0B">
      <w:pPr>
        <w:rPr>
          <w:rFonts w:ascii="Garamond" w:hAnsi="Garamond"/>
        </w:rPr>
      </w:pPr>
      <w:r w:rsidRPr="00E86B1F">
        <w:rPr>
          <w:rFonts w:ascii="Garamond" w:hAnsi="Garamond"/>
        </w:rPr>
        <w:t>The issue of sustainability is multidimensional, since it is related to:</w:t>
      </w:r>
    </w:p>
    <w:p w14:paraId="1241D792" w14:textId="77777777" w:rsidR="00DD49FF" w:rsidRPr="00E86B1F" w:rsidRDefault="00442CD1" w:rsidP="008E4A0E">
      <w:pPr>
        <w:pStyle w:val="ListParagraph"/>
        <w:numPr>
          <w:ilvl w:val="0"/>
          <w:numId w:val="3"/>
        </w:numPr>
        <w:ind w:left="426"/>
        <w:rPr>
          <w:rFonts w:ascii="Garamond" w:hAnsi="Garamond"/>
        </w:rPr>
      </w:pPr>
      <w:r w:rsidRPr="00DD6CFE">
        <w:rPr>
          <w:rFonts w:ascii="Garamond" w:hAnsi="Garamond"/>
        </w:rPr>
        <w:t>Sectorial</w:t>
      </w:r>
      <w:r w:rsidR="00DD49FF" w:rsidRPr="00E86B1F">
        <w:rPr>
          <w:rFonts w:ascii="Garamond" w:hAnsi="Garamond"/>
        </w:rPr>
        <w:t xml:space="preserve"> aspects: related to the perspective that thematic areas addressed within the CPD will be further identified as priorities by the Go</w:t>
      </w:r>
      <w:r w:rsidR="007C0AD8" w:rsidRPr="00E86B1F">
        <w:rPr>
          <w:rFonts w:ascii="Garamond" w:hAnsi="Garamond"/>
        </w:rPr>
        <w:t>vernment</w:t>
      </w:r>
      <w:r w:rsidR="00DD49FF" w:rsidRPr="00E86B1F">
        <w:rPr>
          <w:rFonts w:ascii="Garamond" w:hAnsi="Garamond"/>
        </w:rPr>
        <w:t>;</w:t>
      </w:r>
    </w:p>
    <w:p w14:paraId="02F7B61D" w14:textId="77777777" w:rsidR="00DD49FF" w:rsidRPr="00E86B1F" w:rsidRDefault="00DD49FF" w:rsidP="008E4A0E">
      <w:pPr>
        <w:pStyle w:val="ListParagraph"/>
        <w:numPr>
          <w:ilvl w:val="0"/>
          <w:numId w:val="3"/>
        </w:numPr>
        <w:ind w:left="426"/>
        <w:rPr>
          <w:rFonts w:ascii="Garamond" w:hAnsi="Garamond"/>
        </w:rPr>
      </w:pPr>
      <w:r w:rsidRPr="00E86B1F">
        <w:rPr>
          <w:rFonts w:ascii="Garamond" w:hAnsi="Garamond"/>
        </w:rPr>
        <w:t>Institutional aspects: related to the internal capacities of institutions to absorb UNDP support under the CPD; to their ability to provide adequate leadership and actively taking responsibility and ownership for achievement of results and objectives; to their future commitment to the continuation of the results/benefits;</w:t>
      </w:r>
    </w:p>
    <w:p w14:paraId="7412213E" w14:textId="77777777" w:rsidR="00DD49FF" w:rsidRPr="00E86B1F" w:rsidRDefault="00DD49FF" w:rsidP="008E4A0E">
      <w:pPr>
        <w:pStyle w:val="ListParagraph"/>
        <w:numPr>
          <w:ilvl w:val="0"/>
          <w:numId w:val="3"/>
        </w:numPr>
        <w:ind w:left="426"/>
        <w:rPr>
          <w:rFonts w:ascii="Garamond" w:hAnsi="Garamond"/>
        </w:rPr>
      </w:pPr>
      <w:r w:rsidRPr="00E86B1F">
        <w:rPr>
          <w:rFonts w:ascii="Garamond" w:hAnsi="Garamond"/>
        </w:rPr>
        <w:t xml:space="preserve">Policy aspects: related to the country’s national strategies and policies in place; to the evidence of changes in legislation, budgetary policies and allocation, supporting the sustainability of the project’s results and benefits; finally, to the possibility of future shift/changes in policy directions; </w:t>
      </w:r>
    </w:p>
    <w:p w14:paraId="769235E4" w14:textId="77777777" w:rsidR="00C2771E" w:rsidRPr="00E86B1F" w:rsidRDefault="00C2771E" w:rsidP="008E4A0E">
      <w:pPr>
        <w:pStyle w:val="ListParagraph"/>
        <w:numPr>
          <w:ilvl w:val="0"/>
          <w:numId w:val="3"/>
        </w:numPr>
        <w:ind w:left="426"/>
        <w:rPr>
          <w:rFonts w:ascii="Garamond" w:hAnsi="Garamond"/>
        </w:rPr>
      </w:pPr>
      <w:r w:rsidRPr="00E86B1F">
        <w:rPr>
          <w:rFonts w:ascii="Garamond" w:hAnsi="Garamond"/>
        </w:rPr>
        <w:t>Knowledge related issues: how the large knowledge resources, tools, research developed in the implementation of the projects under CPD are being utilised in the recipients of the intervention after the completion of the projects;</w:t>
      </w:r>
    </w:p>
    <w:p w14:paraId="622A7206" w14:textId="77777777" w:rsidR="00DD49FF" w:rsidRPr="00E86B1F" w:rsidRDefault="00DD49FF" w:rsidP="008E4A0E">
      <w:pPr>
        <w:pStyle w:val="ListParagraph"/>
        <w:numPr>
          <w:ilvl w:val="0"/>
          <w:numId w:val="3"/>
        </w:numPr>
        <w:ind w:left="426"/>
        <w:rPr>
          <w:rFonts w:ascii="Garamond" w:hAnsi="Garamond"/>
        </w:rPr>
      </w:pPr>
      <w:r w:rsidRPr="00E86B1F">
        <w:rPr>
          <w:rFonts w:ascii="Garamond" w:hAnsi="Garamond"/>
        </w:rPr>
        <w:t>Project-level concerns: linked to the stakeholders’ level of ownership, commitment to embed projects’ outputs and results in their working practices; to the presence of exit strategies in project documents and evidence of sustainability measures introduced in the projects.</w:t>
      </w:r>
    </w:p>
    <w:p w14:paraId="1165364F" w14:textId="77777777" w:rsidR="007A7C91" w:rsidRPr="00E86B1F" w:rsidRDefault="007A7C91" w:rsidP="000B5D0B">
      <w:pPr>
        <w:rPr>
          <w:rFonts w:ascii="Garamond" w:hAnsi="Garamond"/>
          <w:b/>
        </w:rPr>
      </w:pPr>
      <w:r w:rsidRPr="00E86B1F">
        <w:rPr>
          <w:rFonts w:ascii="Garamond" w:hAnsi="Garamond"/>
          <w:b/>
        </w:rPr>
        <w:t>General remarks</w:t>
      </w:r>
    </w:p>
    <w:p w14:paraId="72E13E47" w14:textId="77777777" w:rsidR="00BE6934" w:rsidRPr="00E86B1F" w:rsidRDefault="00BE6934" w:rsidP="000B5D0B">
      <w:pPr>
        <w:rPr>
          <w:rFonts w:ascii="Garamond" w:hAnsi="Garamond"/>
        </w:rPr>
      </w:pPr>
      <w:r w:rsidRPr="00E86B1F">
        <w:rPr>
          <w:rFonts w:ascii="Garamond" w:hAnsi="Garamond"/>
        </w:rPr>
        <w:lastRenderedPageBreak/>
        <w:t xml:space="preserve">Sustainability issues </w:t>
      </w:r>
      <w:r w:rsidR="00BA7BC1">
        <w:rPr>
          <w:rFonts w:ascii="Garamond" w:hAnsi="Garamond"/>
        </w:rPr>
        <w:t>need to be more appropriately addressed</w:t>
      </w:r>
      <w:r w:rsidRPr="00E86B1F">
        <w:rPr>
          <w:rFonts w:ascii="Garamond" w:hAnsi="Garamond"/>
        </w:rPr>
        <w:t xml:space="preserve"> in the CPD programming </w:t>
      </w:r>
      <w:r w:rsidR="00BA7BC1" w:rsidRPr="00E86B1F">
        <w:rPr>
          <w:rFonts w:ascii="Garamond" w:hAnsi="Garamond"/>
        </w:rPr>
        <w:t>process.</w:t>
      </w:r>
      <w:r w:rsidR="00BA7BC1">
        <w:rPr>
          <w:rFonts w:ascii="Garamond" w:hAnsi="Garamond"/>
        </w:rPr>
        <w:t xml:space="preserve"> Emphasis must be on making mandatory sound practical exit strategies and or sustainability plans prior to AWP sign-off. The issue of sustainability </w:t>
      </w:r>
      <w:r w:rsidRPr="00E86B1F">
        <w:rPr>
          <w:rFonts w:ascii="Garamond" w:hAnsi="Garamond"/>
        </w:rPr>
        <w:t>is an increasing con</w:t>
      </w:r>
      <w:r w:rsidR="00BA7BC1">
        <w:rPr>
          <w:rFonts w:ascii="Garamond" w:hAnsi="Garamond"/>
        </w:rPr>
        <w:t>cern in the international donor</w:t>
      </w:r>
      <w:r w:rsidRPr="00E86B1F">
        <w:rPr>
          <w:rFonts w:ascii="Garamond" w:hAnsi="Garamond"/>
        </w:rPr>
        <w:t xml:space="preserve"> community</w:t>
      </w:r>
      <w:r w:rsidR="00BA7BC1">
        <w:rPr>
          <w:rFonts w:ascii="Garamond" w:hAnsi="Garamond"/>
        </w:rPr>
        <w:t xml:space="preserve"> that is </w:t>
      </w:r>
      <w:r w:rsidRPr="00E86B1F">
        <w:rPr>
          <w:rFonts w:ascii="Garamond" w:hAnsi="Garamond"/>
        </w:rPr>
        <w:t>facing a global reduction of funds allocated to development</w:t>
      </w:r>
      <w:r w:rsidR="00BA7BC1">
        <w:rPr>
          <w:rFonts w:ascii="Garamond" w:hAnsi="Garamond"/>
        </w:rPr>
        <w:t>. Therefore</w:t>
      </w:r>
      <w:r w:rsidRPr="00E86B1F">
        <w:rPr>
          <w:rFonts w:ascii="Garamond" w:hAnsi="Garamond"/>
        </w:rPr>
        <w:t xml:space="preserve"> it should be one of the main </w:t>
      </w:r>
      <w:r w:rsidRPr="00E86B1F">
        <w:rPr>
          <w:rFonts w:ascii="Garamond" w:hAnsi="Garamond"/>
          <w:i/>
        </w:rPr>
        <w:t>foci</w:t>
      </w:r>
      <w:r w:rsidRPr="00E86B1F">
        <w:rPr>
          <w:rFonts w:ascii="Garamond" w:hAnsi="Garamond"/>
        </w:rPr>
        <w:t xml:space="preserve"> of Ghana’s aid policies, considering the country’s transition to LMIC status</w:t>
      </w:r>
      <w:r w:rsidR="00CD3B1F" w:rsidRPr="00E86B1F">
        <w:rPr>
          <w:rFonts w:ascii="Garamond" w:hAnsi="Garamond"/>
        </w:rPr>
        <w:t>,</w:t>
      </w:r>
      <w:r w:rsidRPr="00E86B1F">
        <w:rPr>
          <w:rFonts w:ascii="Garamond" w:hAnsi="Garamond"/>
        </w:rPr>
        <w:t xml:space="preserve"> </w:t>
      </w:r>
      <w:r w:rsidR="000252A3" w:rsidRPr="00E86B1F">
        <w:rPr>
          <w:rFonts w:ascii="Garamond" w:hAnsi="Garamond"/>
        </w:rPr>
        <w:t>with</w:t>
      </w:r>
      <w:r w:rsidR="00CD3B1F" w:rsidRPr="00E86B1F">
        <w:rPr>
          <w:rFonts w:ascii="Garamond" w:hAnsi="Garamond"/>
        </w:rPr>
        <w:t xml:space="preserve"> the consequence</w:t>
      </w:r>
      <w:r w:rsidR="000252A3" w:rsidRPr="00E86B1F">
        <w:rPr>
          <w:rFonts w:ascii="Garamond" w:hAnsi="Garamond"/>
        </w:rPr>
        <w:t>s this</w:t>
      </w:r>
      <w:r w:rsidRPr="00E86B1F">
        <w:rPr>
          <w:rFonts w:ascii="Garamond" w:hAnsi="Garamond"/>
        </w:rPr>
        <w:t xml:space="preserve"> will imply.</w:t>
      </w:r>
      <w:r w:rsidR="00CD3B1F" w:rsidRPr="00E86B1F">
        <w:rPr>
          <w:rFonts w:ascii="Garamond" w:hAnsi="Garamond"/>
        </w:rPr>
        <w:t xml:space="preserve"> </w:t>
      </w:r>
    </w:p>
    <w:p w14:paraId="461F11DE" w14:textId="77777777" w:rsidR="00BA7BC1" w:rsidRDefault="00247BCF" w:rsidP="000B5D0B">
      <w:pPr>
        <w:rPr>
          <w:rFonts w:ascii="Garamond" w:hAnsi="Garamond"/>
        </w:rPr>
      </w:pPr>
      <w:r w:rsidRPr="00E86B1F">
        <w:rPr>
          <w:rFonts w:ascii="Garamond" w:hAnsi="Garamond"/>
        </w:rPr>
        <w:t>There is little mention of sustainability strategies in the clusters’ concept notes, theories of changes and other background programming documents; and there is little attention to ensuring that actions implemented under the programme achieve durable results.  It seems that sometimes the concept of sustainability</w:t>
      </w:r>
      <w:r w:rsidR="005519AE" w:rsidRPr="00E86B1F">
        <w:rPr>
          <w:rFonts w:ascii="Garamond" w:hAnsi="Garamond"/>
        </w:rPr>
        <w:t xml:space="preserve"> as one of the tools in programming</w:t>
      </w:r>
      <w:r w:rsidRPr="00E86B1F">
        <w:rPr>
          <w:rFonts w:ascii="Garamond" w:hAnsi="Garamond"/>
        </w:rPr>
        <w:t xml:space="preserve"> is not fully understood in its potential and implications. </w:t>
      </w:r>
      <w:r w:rsidR="00190F7C" w:rsidRPr="00E86B1F">
        <w:rPr>
          <w:rFonts w:ascii="Garamond" w:hAnsi="Garamond"/>
        </w:rPr>
        <w:t>It is</w:t>
      </w:r>
      <w:r w:rsidR="00BA7BC1">
        <w:rPr>
          <w:rFonts w:ascii="Garamond" w:hAnsi="Garamond"/>
        </w:rPr>
        <w:t xml:space="preserve"> yet</w:t>
      </w:r>
      <w:r w:rsidR="00190F7C" w:rsidRPr="00E86B1F">
        <w:rPr>
          <w:rFonts w:ascii="Garamond" w:hAnsi="Garamond"/>
        </w:rPr>
        <w:t xml:space="preserve"> to be understood whether this challenge </w:t>
      </w:r>
      <w:r w:rsidR="00BA7BC1">
        <w:rPr>
          <w:rFonts w:ascii="Garamond" w:hAnsi="Garamond"/>
        </w:rPr>
        <w:t>is due to the way programmes are designed and implemented, or the</w:t>
      </w:r>
      <w:r w:rsidR="00190F7C" w:rsidRPr="00E86B1F">
        <w:rPr>
          <w:rFonts w:ascii="Garamond" w:hAnsi="Garamond"/>
        </w:rPr>
        <w:t xml:space="preserve"> lack of </w:t>
      </w:r>
      <w:r w:rsidR="00BA7BC1">
        <w:rPr>
          <w:rFonts w:ascii="Garamond" w:hAnsi="Garamond"/>
        </w:rPr>
        <w:t xml:space="preserve">stakeholder </w:t>
      </w:r>
      <w:r w:rsidR="00190F7C" w:rsidRPr="00E86B1F">
        <w:rPr>
          <w:rFonts w:ascii="Garamond" w:hAnsi="Garamond"/>
        </w:rPr>
        <w:t xml:space="preserve">commitment to ensure sustainability. </w:t>
      </w:r>
    </w:p>
    <w:p w14:paraId="30FD5707" w14:textId="77777777" w:rsidR="00AA1065" w:rsidRPr="00E86B1F" w:rsidRDefault="000252A3" w:rsidP="000B5D0B">
      <w:pPr>
        <w:rPr>
          <w:rFonts w:ascii="Garamond" w:hAnsi="Garamond"/>
        </w:rPr>
      </w:pPr>
      <w:r w:rsidRPr="00E86B1F">
        <w:rPr>
          <w:rFonts w:ascii="Garamond" w:hAnsi="Garamond"/>
        </w:rPr>
        <w:t>T</w:t>
      </w:r>
      <w:r w:rsidR="00247BCF" w:rsidRPr="00E86B1F">
        <w:rPr>
          <w:rFonts w:ascii="Garamond" w:hAnsi="Garamond"/>
        </w:rPr>
        <w:t xml:space="preserve">he </w:t>
      </w:r>
      <w:r w:rsidR="00247BCF" w:rsidRPr="00E86B1F">
        <w:rPr>
          <w:rFonts w:ascii="Garamond" w:hAnsi="Garamond"/>
          <w:u w:val="single"/>
        </w:rPr>
        <w:t>governance</w:t>
      </w:r>
      <w:r w:rsidR="00247BCF" w:rsidRPr="00E86B1F">
        <w:rPr>
          <w:rFonts w:ascii="Garamond" w:hAnsi="Garamond"/>
        </w:rPr>
        <w:t xml:space="preserve"> concept note of 2012 states that </w:t>
      </w:r>
      <w:r w:rsidR="00247BCF" w:rsidRPr="00E86B1F">
        <w:rPr>
          <w:rFonts w:ascii="Garamond" w:hAnsi="Garamond"/>
          <w:i/>
        </w:rPr>
        <w:t>national ownership and participation is central to the lasting success of peace and governance programmes….Going forward, the peace and governance programme will continue clustering partners logically, using thematic areas as an organizing tool, and promoting ever greater levels of national ownership</w:t>
      </w:r>
      <w:r w:rsidR="00247BCF" w:rsidRPr="00E86B1F">
        <w:rPr>
          <w:rFonts w:ascii="Garamond" w:hAnsi="Garamond"/>
        </w:rPr>
        <w:t xml:space="preserve">. This is clearly not sufficient to ensure sustainability, which should be realised through a differentiated set of measures. </w:t>
      </w:r>
    </w:p>
    <w:p w14:paraId="0200782B" w14:textId="77777777" w:rsidR="00AA1065" w:rsidRPr="00E86B1F" w:rsidRDefault="00AA1065" w:rsidP="000B5D0B">
      <w:pPr>
        <w:rPr>
          <w:rFonts w:ascii="Garamond" w:hAnsi="Garamond"/>
        </w:rPr>
      </w:pPr>
      <w:r w:rsidRPr="00E86B1F">
        <w:rPr>
          <w:rFonts w:ascii="Garamond" w:hAnsi="Garamond"/>
        </w:rPr>
        <w:t xml:space="preserve">Similarly, the programmatic documents for the </w:t>
      </w:r>
      <w:r w:rsidRPr="00E86B1F">
        <w:rPr>
          <w:rFonts w:ascii="Garamond" w:hAnsi="Garamond"/>
          <w:u w:val="single"/>
        </w:rPr>
        <w:t>inclusive growth</w:t>
      </w:r>
      <w:r w:rsidRPr="00E86B1F">
        <w:rPr>
          <w:rFonts w:ascii="Garamond" w:hAnsi="Garamond"/>
        </w:rPr>
        <w:t xml:space="preserve"> cluster – although mention is made of opportunities to </w:t>
      </w:r>
      <w:r w:rsidRPr="00E86B1F">
        <w:rPr>
          <w:rFonts w:ascii="Garamond" w:hAnsi="Garamond"/>
          <w:i/>
        </w:rPr>
        <w:t>enhance the sustainability of Ghana’s development, opportunities to address economic, social and environmental dimensions of sustainability and resilience</w:t>
      </w:r>
      <w:r w:rsidRPr="00E86B1F">
        <w:rPr>
          <w:rFonts w:ascii="Garamond" w:hAnsi="Garamond"/>
        </w:rPr>
        <w:t xml:space="preserve"> - do not provide for a detailed articulation of the needed measures to achieve this objective. The objective of enhancing capacities of MDAs for data management and analytical work to inform policy and planning aimed at promoting inclusive socio-economic growth stated in the ToC of the cluster has been pursued through support to NDPC and GSS. It is not clear, however, whether efforts have led to durable results. It seems that many activities have been focused on provision of training and support to staff; the</w:t>
      </w:r>
      <w:r w:rsidR="00BF0546" w:rsidRPr="00E86B1F">
        <w:rPr>
          <w:rFonts w:ascii="Garamond" w:hAnsi="Garamond"/>
        </w:rPr>
        <w:t>re is little evidence of their</w:t>
      </w:r>
      <w:r w:rsidRPr="00E86B1F">
        <w:rPr>
          <w:rFonts w:ascii="Garamond" w:hAnsi="Garamond"/>
        </w:rPr>
        <w:t xml:space="preserve"> focus on </w:t>
      </w:r>
      <w:r w:rsidR="00BF0546" w:rsidRPr="00E86B1F">
        <w:rPr>
          <w:rFonts w:ascii="Garamond" w:hAnsi="Garamond"/>
        </w:rPr>
        <w:t xml:space="preserve">long-lasting </w:t>
      </w:r>
      <w:r w:rsidRPr="00E86B1F">
        <w:rPr>
          <w:rFonts w:ascii="Garamond" w:hAnsi="Garamond"/>
        </w:rPr>
        <w:t xml:space="preserve">achievements and </w:t>
      </w:r>
      <w:r w:rsidR="00BF0546" w:rsidRPr="00E86B1F">
        <w:rPr>
          <w:rFonts w:ascii="Garamond" w:hAnsi="Garamond"/>
        </w:rPr>
        <w:t xml:space="preserve">on </w:t>
      </w:r>
      <w:r w:rsidRPr="00E86B1F">
        <w:rPr>
          <w:rFonts w:ascii="Garamond" w:hAnsi="Garamond"/>
        </w:rPr>
        <w:t>consolidation of knowledge. In the case of GSS, training on data collection and analysis has been conducted across the entire duration of the CPD; there are doubts that such activities have produced a real impact in terms of corporate capacities, considering that the institution is regularly requesting the same type of support.  The same can be observed at the NDPC. None of the two institutions seems to refer to training centres, where the material produced under CPD can be further utilised.</w:t>
      </w:r>
    </w:p>
    <w:p w14:paraId="670ECE2E" w14:textId="77777777" w:rsidR="005519AE" w:rsidRPr="00E86B1F" w:rsidRDefault="00AA1065" w:rsidP="000B5D0B">
      <w:pPr>
        <w:rPr>
          <w:rFonts w:ascii="Garamond" w:hAnsi="Garamond"/>
        </w:rPr>
      </w:pPr>
      <w:r w:rsidRPr="00E86B1F">
        <w:rPr>
          <w:rFonts w:ascii="Garamond" w:hAnsi="Garamond"/>
        </w:rPr>
        <w:t xml:space="preserve">The cluster has been perhaps more successful in its support to the production of knowledge resources, such as the Ghana Living Standard Survey 6; the analytical papers on Non- Monetary Poverty and the MDGs;  the paper “Achieving the MDGs with Equity in Ghana: Unmasking the Issues behind the Averages”; the Annual Progress Report (APR), the monitoring instrument of Ghana’s Medium-Term Development Framework; the National Medium-Term Development Policy Framework (Ghana Shared Growth and Development Agenda (GSGDA II, 2014-2017), developed by the NDPC; and the </w:t>
      </w:r>
      <w:r w:rsidR="00C764F0" w:rsidRPr="00E86B1F">
        <w:rPr>
          <w:rFonts w:ascii="Garamond" w:hAnsi="Garamond"/>
        </w:rPr>
        <w:t xml:space="preserve">National </w:t>
      </w:r>
      <w:r w:rsidRPr="00E86B1F">
        <w:rPr>
          <w:rFonts w:ascii="Garamond" w:hAnsi="Garamond"/>
        </w:rPr>
        <w:t>Human Development Report</w:t>
      </w:r>
      <w:r w:rsidR="00C764F0" w:rsidRPr="00E86B1F">
        <w:rPr>
          <w:rFonts w:ascii="Garamond" w:hAnsi="Garamond"/>
        </w:rPr>
        <w:t>s</w:t>
      </w:r>
      <w:r w:rsidRPr="00E86B1F">
        <w:rPr>
          <w:rFonts w:ascii="Garamond" w:hAnsi="Garamond"/>
        </w:rPr>
        <w:t>, which represents a flagship for UNDP and is widely used as an important source of information by development economists, development partners and probably country’s MDAs.</w:t>
      </w:r>
    </w:p>
    <w:p w14:paraId="3E089C45" w14:textId="77777777" w:rsidR="00AA1065" w:rsidRPr="00E86B1F" w:rsidRDefault="00AA1065" w:rsidP="000B5D0B">
      <w:pPr>
        <w:rPr>
          <w:rFonts w:ascii="Garamond" w:hAnsi="Garamond"/>
        </w:rPr>
      </w:pPr>
      <w:r w:rsidRPr="00E86B1F">
        <w:rPr>
          <w:rFonts w:ascii="Garamond" w:hAnsi="Garamond"/>
        </w:rPr>
        <w:t xml:space="preserve">Finally, the programmatic documents on </w:t>
      </w:r>
      <w:r w:rsidRPr="00E86B1F">
        <w:rPr>
          <w:rFonts w:ascii="Garamond" w:hAnsi="Garamond"/>
          <w:u w:val="single"/>
        </w:rPr>
        <w:t>sustainable development</w:t>
      </w:r>
      <w:r w:rsidRPr="00E86B1F">
        <w:rPr>
          <w:rFonts w:ascii="Garamond" w:hAnsi="Garamond"/>
        </w:rPr>
        <w:t xml:space="preserve"> do not indicate any specific measures or strategies for the enhancement of sustainability across the initiatives foreseen in the 2012-2017 programming cycle. However, the document is a well-reasoned basis for the identification of areas of intervention, and contains sufficient elements for ensuring durable results, such as the  scaling up of support for integrating adaptation and mitigation strategies and practices into development policies, plans and programmes; the extension of UNDP support to policy development, coordination, and </w:t>
      </w:r>
      <w:r w:rsidRPr="00E86B1F">
        <w:rPr>
          <w:rFonts w:ascii="Garamond" w:hAnsi="Garamond"/>
        </w:rPr>
        <w:lastRenderedPageBreak/>
        <w:t>support to international negotiations; the engagement of the public and private sectors towards strengthening their capacity to mobilize and absorb international climate finance; the support to government’s effort to fulfil its international commitments.</w:t>
      </w:r>
    </w:p>
    <w:p w14:paraId="6B5FE093" w14:textId="77777777" w:rsidR="00C05419" w:rsidRPr="00E86B1F" w:rsidRDefault="00C05419" w:rsidP="000B5D0B">
      <w:pPr>
        <w:pStyle w:val="EQ"/>
        <w:rPr>
          <w:rFonts w:ascii="Garamond" w:hAnsi="Garamond"/>
        </w:rPr>
      </w:pPr>
      <w:r w:rsidRPr="00E86B1F">
        <w:rPr>
          <w:rFonts w:ascii="Garamond" w:hAnsi="Garamond"/>
        </w:rPr>
        <w:t>Institutional sustainability</w:t>
      </w:r>
    </w:p>
    <w:p w14:paraId="58375B9D" w14:textId="77777777" w:rsidR="00C05419" w:rsidRPr="00E86B1F" w:rsidRDefault="009C4041" w:rsidP="000B5D0B">
      <w:pPr>
        <w:rPr>
          <w:rFonts w:ascii="Garamond" w:hAnsi="Garamond"/>
        </w:rPr>
      </w:pPr>
      <w:r w:rsidRPr="00E86B1F">
        <w:rPr>
          <w:rFonts w:ascii="Garamond" w:hAnsi="Garamond"/>
        </w:rPr>
        <w:t>The previous sections have evidenced th</w:t>
      </w:r>
      <w:r w:rsidR="00B1207C" w:rsidRPr="00E86B1F">
        <w:rPr>
          <w:rFonts w:ascii="Garamond" w:hAnsi="Garamond"/>
        </w:rPr>
        <w:t xml:space="preserve">e persistence of </w:t>
      </w:r>
      <w:r w:rsidRPr="00E86B1F">
        <w:rPr>
          <w:rFonts w:ascii="Garamond" w:hAnsi="Garamond"/>
        </w:rPr>
        <w:t xml:space="preserve">gaps in the organisational and management capacities of </w:t>
      </w:r>
      <w:r w:rsidR="00B1207C" w:rsidRPr="00E86B1F">
        <w:rPr>
          <w:rFonts w:ascii="Garamond" w:hAnsi="Garamond"/>
        </w:rPr>
        <w:t xml:space="preserve">MDAs. </w:t>
      </w:r>
      <w:r w:rsidRPr="00E86B1F">
        <w:rPr>
          <w:rFonts w:ascii="Garamond" w:hAnsi="Garamond"/>
        </w:rPr>
        <w:t xml:space="preserve">Further </w:t>
      </w:r>
      <w:r w:rsidR="00E84476" w:rsidRPr="00E86B1F">
        <w:rPr>
          <w:rFonts w:ascii="Garamond" w:hAnsi="Garamond"/>
        </w:rPr>
        <w:t>work is required in these areas.</w:t>
      </w:r>
      <w:r w:rsidRPr="00E86B1F">
        <w:rPr>
          <w:rFonts w:ascii="Garamond" w:hAnsi="Garamond"/>
        </w:rPr>
        <w:t xml:space="preserve"> It is hoped that new boost will be given by</w:t>
      </w:r>
      <w:r w:rsidR="00F445C3" w:rsidRPr="00E86B1F">
        <w:rPr>
          <w:rFonts w:ascii="Garamond" w:hAnsi="Garamond"/>
        </w:rPr>
        <w:t xml:space="preserve"> the new Government</w:t>
      </w:r>
      <w:r w:rsidR="00B1207C" w:rsidRPr="00E86B1F">
        <w:rPr>
          <w:rFonts w:ascii="Garamond" w:hAnsi="Garamond"/>
        </w:rPr>
        <w:t>; o</w:t>
      </w:r>
      <w:r w:rsidR="00E84476" w:rsidRPr="00E86B1F">
        <w:rPr>
          <w:rFonts w:ascii="Garamond" w:hAnsi="Garamond"/>
        </w:rPr>
        <w:t>n the other side, efforts mi</w:t>
      </w:r>
      <w:r w:rsidR="00B1207C" w:rsidRPr="00E86B1F">
        <w:rPr>
          <w:rFonts w:ascii="Garamond" w:hAnsi="Garamond"/>
        </w:rPr>
        <w:t xml:space="preserve">ght be put at the design stage </w:t>
      </w:r>
      <w:r w:rsidR="00E84476" w:rsidRPr="00E86B1F">
        <w:rPr>
          <w:rFonts w:ascii="Garamond" w:hAnsi="Garamond"/>
        </w:rPr>
        <w:t xml:space="preserve">to </w:t>
      </w:r>
      <w:r w:rsidR="00B1207C" w:rsidRPr="00E86B1F">
        <w:rPr>
          <w:rFonts w:ascii="Garamond" w:hAnsi="Garamond"/>
        </w:rPr>
        <w:t>ensure that all initiatives are aimed at building durable results</w:t>
      </w:r>
      <w:r w:rsidR="005F55B2" w:rsidRPr="00E86B1F">
        <w:rPr>
          <w:rFonts w:ascii="Garamond" w:hAnsi="Garamond"/>
        </w:rPr>
        <w:t xml:space="preserve">. This might be done, for example, through devising strategized approaches to interventions, starting from needs assessment to identification of gaps (including analysis of other donors’ support), followed by specific support to sector strategies and policies, and finally ad hoc training on a limited number of areas which should result in tangible improvement of organisational capacities of target institutions. </w:t>
      </w:r>
    </w:p>
    <w:p w14:paraId="5EC28BBF" w14:textId="77777777" w:rsidR="00190F7C" w:rsidRPr="00E86B1F" w:rsidRDefault="008472A2" w:rsidP="00190F7C">
      <w:pPr>
        <w:rPr>
          <w:rFonts w:ascii="Garamond" w:hAnsi="Garamond"/>
        </w:rPr>
      </w:pPr>
      <w:r w:rsidRPr="00DD6CFE">
        <w:rPr>
          <w:rFonts w:ascii="Garamond" w:hAnsi="Garamond"/>
        </w:rPr>
        <w:t>An</w:t>
      </w:r>
      <w:r w:rsidR="001C2779" w:rsidRPr="00E86B1F">
        <w:rPr>
          <w:rFonts w:ascii="Garamond" w:hAnsi="Garamond"/>
        </w:rPr>
        <w:t xml:space="preserve"> issue </w:t>
      </w:r>
      <w:r w:rsidR="002A698D" w:rsidRPr="00E86B1F">
        <w:rPr>
          <w:rFonts w:ascii="Garamond" w:hAnsi="Garamond"/>
        </w:rPr>
        <w:t xml:space="preserve">which affects all thematic areas is the high turnover of </w:t>
      </w:r>
      <w:r w:rsidR="00C764F0" w:rsidRPr="00E86B1F">
        <w:rPr>
          <w:rFonts w:ascii="Garamond" w:hAnsi="Garamond"/>
        </w:rPr>
        <w:t>public sector</w:t>
      </w:r>
      <w:r w:rsidR="002A698D" w:rsidRPr="00E86B1F">
        <w:rPr>
          <w:rFonts w:ascii="Garamond" w:hAnsi="Garamond"/>
        </w:rPr>
        <w:t xml:space="preserve"> staff, which has been indicated in several interviews held by the evaluation team. Remedial actions on this regard are the focus on institutional, rather than individual, capacity building. </w:t>
      </w:r>
      <w:r w:rsidR="00190F7C" w:rsidRPr="00E86B1F">
        <w:rPr>
          <w:rFonts w:ascii="Garamond" w:hAnsi="Garamond"/>
        </w:rPr>
        <w:t xml:space="preserve"> This is in general hindered by the fact that the Government has weak capacities in institutionalization of knowledge, repositories and systems; this makes it hard for persons within government and outside to find information.  Further, all partners struggle with the fact that there are no functional cadres – where for example if someone was trained on an issue in one geographical area and then transferred to another, the training would not in fact go to waste.</w:t>
      </w:r>
    </w:p>
    <w:p w14:paraId="687805EF" w14:textId="77777777" w:rsidR="001C2779" w:rsidRPr="00E86B1F" w:rsidRDefault="002A698D" w:rsidP="000B5D0B">
      <w:pPr>
        <w:rPr>
          <w:rFonts w:ascii="Garamond" w:hAnsi="Garamond"/>
        </w:rPr>
      </w:pPr>
      <w:r w:rsidRPr="00E86B1F">
        <w:rPr>
          <w:rFonts w:ascii="Garamond" w:hAnsi="Garamond"/>
        </w:rPr>
        <w:t>Appropriate attention should be put in ensuring that knowledge developed under projects’ implementation is duly utilised and embedded into daily practices among project partners, through</w:t>
      </w:r>
      <w:r w:rsidR="00A0179C" w:rsidRPr="00E86B1F">
        <w:rPr>
          <w:rFonts w:ascii="Garamond" w:hAnsi="Garamond"/>
        </w:rPr>
        <w:t xml:space="preserve"> its insertion into</w:t>
      </w:r>
      <w:r w:rsidRPr="00E86B1F">
        <w:rPr>
          <w:rFonts w:ascii="Garamond" w:hAnsi="Garamond"/>
        </w:rPr>
        <w:t xml:space="preserve"> institution-, sector- and/or community –level training or knowledge centres. </w:t>
      </w:r>
      <w:r w:rsidR="00A0179C" w:rsidRPr="00E86B1F">
        <w:rPr>
          <w:rFonts w:ascii="Garamond" w:hAnsi="Garamond"/>
        </w:rPr>
        <w:t xml:space="preserve">The initiative for such inclusion is most likely left to IPs and RPs, but UNDP programme staff should adequately contribute. </w:t>
      </w:r>
    </w:p>
    <w:p w14:paraId="5F88A313" w14:textId="77777777" w:rsidR="00C05419" w:rsidRPr="00E86B1F" w:rsidRDefault="00C05419" w:rsidP="000B5D0B">
      <w:pPr>
        <w:pStyle w:val="EQ"/>
        <w:rPr>
          <w:rFonts w:ascii="Garamond" w:hAnsi="Garamond"/>
        </w:rPr>
      </w:pPr>
      <w:r w:rsidRPr="00E86B1F">
        <w:rPr>
          <w:rFonts w:ascii="Garamond" w:hAnsi="Garamond"/>
        </w:rPr>
        <w:t>Financial sustainability</w:t>
      </w:r>
    </w:p>
    <w:p w14:paraId="17E4F668" w14:textId="77777777" w:rsidR="004F685A" w:rsidRDefault="003A7F0A" w:rsidP="000B5D0B">
      <w:pPr>
        <w:rPr>
          <w:rFonts w:ascii="Garamond" w:hAnsi="Garamond"/>
        </w:rPr>
      </w:pPr>
      <w:r w:rsidRPr="00E86B1F">
        <w:rPr>
          <w:rFonts w:ascii="Garamond" w:hAnsi="Garamond"/>
        </w:rPr>
        <w:t>The transition of Ghana to LMIC might be one of the challenges which the UNDP and the country wi</w:t>
      </w:r>
      <w:r w:rsidR="004F685A">
        <w:rPr>
          <w:rFonts w:ascii="Garamond" w:hAnsi="Garamond"/>
        </w:rPr>
        <w:t>ll face in the following years.</w:t>
      </w:r>
    </w:p>
    <w:p w14:paraId="45CDB9D7" w14:textId="77777777" w:rsidR="003A7F0A" w:rsidRPr="00E86B1F" w:rsidRDefault="004F685A" w:rsidP="000B5D0B">
      <w:pPr>
        <w:rPr>
          <w:rFonts w:ascii="Garamond" w:hAnsi="Garamond"/>
        </w:rPr>
      </w:pPr>
      <w:r>
        <w:rPr>
          <w:rFonts w:ascii="Garamond" w:hAnsi="Garamond"/>
        </w:rPr>
        <w:t xml:space="preserve"> </w:t>
      </w:r>
      <w:r w:rsidR="002B6058">
        <w:rPr>
          <w:rFonts w:ascii="Garamond" w:hAnsi="Garamond"/>
        </w:rPr>
        <w:t>It is</w:t>
      </w:r>
      <w:r w:rsidR="003A7F0A" w:rsidRPr="00E86B1F">
        <w:rPr>
          <w:rFonts w:ascii="Garamond" w:hAnsi="Garamond"/>
        </w:rPr>
        <w:t xml:space="preserve"> a  matter of fact that many development partners engaged with UNDP in CPD related projects are withdrawing from Ghana</w:t>
      </w:r>
      <w:r w:rsidR="00DA12A5" w:rsidRPr="00E86B1F">
        <w:rPr>
          <w:rFonts w:ascii="Garamond" w:hAnsi="Garamond"/>
        </w:rPr>
        <w:t xml:space="preserve"> given that it was classified as an LMIC </w:t>
      </w:r>
      <w:r w:rsidR="00D5401E" w:rsidRPr="00E86B1F">
        <w:rPr>
          <w:rFonts w:ascii="Garamond" w:hAnsi="Garamond"/>
        </w:rPr>
        <w:t>in 2010</w:t>
      </w:r>
      <w:r w:rsidR="008219CD" w:rsidRPr="00E86B1F">
        <w:rPr>
          <w:rStyle w:val="FootnoteReference"/>
          <w:rFonts w:ascii="Garamond" w:hAnsi="Garamond"/>
        </w:rPr>
        <w:footnoteReference w:id="22"/>
      </w:r>
      <w:r w:rsidR="003A7F0A" w:rsidRPr="00E86B1F">
        <w:rPr>
          <w:rFonts w:ascii="Garamond" w:hAnsi="Garamond"/>
        </w:rPr>
        <w:t xml:space="preserve">, and this will surely have an impact on </w:t>
      </w:r>
      <w:r w:rsidR="00460B70" w:rsidRPr="00E86B1F">
        <w:rPr>
          <w:rFonts w:ascii="Garamond" w:hAnsi="Garamond"/>
        </w:rPr>
        <w:t xml:space="preserve">the continuity required </w:t>
      </w:r>
      <w:r w:rsidR="003B041D" w:rsidRPr="00E86B1F">
        <w:rPr>
          <w:rFonts w:ascii="Garamond" w:hAnsi="Garamond"/>
        </w:rPr>
        <w:t xml:space="preserve">in many of the projects. An example is provided by the </w:t>
      </w:r>
      <w:r w:rsidR="005F55B2" w:rsidRPr="00E86B1F">
        <w:rPr>
          <w:rFonts w:ascii="Garamond" w:hAnsi="Garamond"/>
        </w:rPr>
        <w:t xml:space="preserve">precious </w:t>
      </w:r>
      <w:r w:rsidR="003B041D" w:rsidRPr="00E86B1F">
        <w:rPr>
          <w:rFonts w:ascii="Garamond" w:hAnsi="Garamond"/>
        </w:rPr>
        <w:lastRenderedPageBreak/>
        <w:t xml:space="preserve">DANIDA contribution to the Consolidating Peace project. Further efforts will be required to UNDP for mobilizing new resources, possibly expanding to </w:t>
      </w:r>
      <w:r w:rsidR="00A0179C" w:rsidRPr="00E86B1F">
        <w:rPr>
          <w:rFonts w:ascii="Garamond" w:hAnsi="Garamond"/>
        </w:rPr>
        <w:t>ac</w:t>
      </w:r>
      <w:r w:rsidR="003B041D" w:rsidRPr="00E86B1F">
        <w:rPr>
          <w:rFonts w:ascii="Garamond" w:hAnsi="Garamond"/>
        </w:rPr>
        <w:t xml:space="preserve">tors which have not been explored much in the past, such as the private sector. </w:t>
      </w:r>
    </w:p>
    <w:p w14:paraId="005F4094" w14:textId="77777777" w:rsidR="00AA1065" w:rsidRPr="00E86B1F" w:rsidRDefault="00E164EF" w:rsidP="000B5D0B">
      <w:pPr>
        <w:pStyle w:val="EQ"/>
        <w:rPr>
          <w:rFonts w:ascii="Garamond" w:hAnsi="Garamond"/>
        </w:rPr>
      </w:pPr>
      <w:r w:rsidRPr="00E86B1F">
        <w:rPr>
          <w:rFonts w:ascii="Garamond" w:hAnsi="Garamond"/>
        </w:rPr>
        <w:t>POLICY SUSTAINABILITY</w:t>
      </w:r>
    </w:p>
    <w:p w14:paraId="613D2E94" w14:textId="77777777" w:rsidR="00345B3E" w:rsidRPr="00E86B1F" w:rsidRDefault="00345B3E" w:rsidP="000B5D0B">
      <w:pPr>
        <w:rPr>
          <w:rFonts w:ascii="Garamond" w:hAnsi="Garamond"/>
        </w:rPr>
      </w:pPr>
      <w:r w:rsidRPr="00E86B1F">
        <w:rPr>
          <w:rFonts w:ascii="Garamond" w:hAnsi="Garamond"/>
        </w:rPr>
        <w:t>This paragraph will analyse the extent to which national policies are conducive to further consolidation of results achieved in the implementation of the CPD.</w:t>
      </w:r>
    </w:p>
    <w:p w14:paraId="0330C22E" w14:textId="77777777" w:rsidR="00C03FAE" w:rsidRPr="00E86B1F" w:rsidRDefault="00345B3E" w:rsidP="000B5D0B">
      <w:pPr>
        <w:rPr>
          <w:rFonts w:ascii="Garamond" w:hAnsi="Garamond"/>
        </w:rPr>
      </w:pPr>
      <w:r w:rsidRPr="00E86B1F">
        <w:rPr>
          <w:rFonts w:ascii="Garamond" w:hAnsi="Garamond"/>
        </w:rPr>
        <w:t>Ghana enjoys a favourable trac</w:t>
      </w:r>
      <w:r w:rsidR="00D841FC" w:rsidRPr="00E86B1F">
        <w:rPr>
          <w:rFonts w:ascii="Garamond" w:hAnsi="Garamond"/>
        </w:rPr>
        <w:t>k record on good governance, rule</w:t>
      </w:r>
      <w:r w:rsidRPr="00E86B1F">
        <w:rPr>
          <w:rFonts w:ascii="Garamond" w:hAnsi="Garamond"/>
        </w:rPr>
        <w:t xml:space="preserve"> of law and respect for human rights</w:t>
      </w:r>
      <w:r w:rsidR="003E21E3" w:rsidRPr="00E86B1F">
        <w:rPr>
          <w:rFonts w:ascii="Garamond" w:hAnsi="Garamond"/>
        </w:rPr>
        <w:t xml:space="preserve">. </w:t>
      </w:r>
      <w:r w:rsidRPr="00E86B1F">
        <w:rPr>
          <w:rFonts w:ascii="Garamond" w:hAnsi="Garamond"/>
        </w:rPr>
        <w:t xml:space="preserve"> </w:t>
      </w:r>
      <w:r w:rsidR="003E21E3" w:rsidRPr="00E86B1F">
        <w:rPr>
          <w:rFonts w:ascii="Garamond" w:hAnsi="Garamond"/>
        </w:rPr>
        <w:t xml:space="preserve">Since the return to constitutional rule in 1993, under the 1992 Constitution, Ghana has made considerable progress in establishing democratic governance. The results of the last elections, held in December 2016, have confirmed that Ghana is </w:t>
      </w:r>
      <w:r w:rsidR="003E21E3" w:rsidRPr="00E86B1F">
        <w:rPr>
          <w:rFonts w:ascii="Garamond" w:hAnsi="Garamond"/>
          <w:i/>
        </w:rPr>
        <w:t>a beacon of democracy in a region that has seen a series of civil wars and coups with a record of peaceful elections in which power has alternated between two main parties</w:t>
      </w:r>
      <w:r w:rsidR="003E21E3" w:rsidRPr="00E86B1F">
        <w:rPr>
          <w:rFonts w:ascii="Garamond" w:hAnsi="Garamond"/>
        </w:rPr>
        <w:t>.</w:t>
      </w:r>
      <w:r w:rsidR="003E21E3" w:rsidRPr="00E86B1F">
        <w:rPr>
          <w:rStyle w:val="FootnoteReference"/>
          <w:rFonts w:ascii="Garamond" w:hAnsi="Garamond"/>
        </w:rPr>
        <w:footnoteReference w:id="23"/>
      </w:r>
      <w:r w:rsidR="00C03FAE" w:rsidRPr="00E86B1F">
        <w:rPr>
          <w:rFonts w:ascii="Garamond" w:hAnsi="Garamond"/>
        </w:rPr>
        <w:t xml:space="preserve"> The commitment of the country in conflict prevention and peaceful democratic processes, such as elections, is to be praised and it is likely to continue in the following years.</w:t>
      </w:r>
    </w:p>
    <w:p w14:paraId="00961B7B" w14:textId="77777777" w:rsidR="00C03FAE" w:rsidRPr="00E86B1F" w:rsidRDefault="00345B3E" w:rsidP="000B5D0B">
      <w:pPr>
        <w:rPr>
          <w:rFonts w:ascii="Garamond" w:hAnsi="Garamond"/>
        </w:rPr>
      </w:pPr>
      <w:r w:rsidRPr="00E86B1F">
        <w:rPr>
          <w:rFonts w:ascii="Garamond" w:hAnsi="Garamond"/>
        </w:rPr>
        <w:t xml:space="preserve">Nevertheless, there is strong recognition by the Government and </w:t>
      </w:r>
      <w:r w:rsidR="005446E4" w:rsidRPr="00E86B1F">
        <w:rPr>
          <w:rFonts w:ascii="Garamond" w:hAnsi="Garamond"/>
        </w:rPr>
        <w:t>development partners</w:t>
      </w:r>
      <w:r w:rsidRPr="00E86B1F">
        <w:rPr>
          <w:rFonts w:ascii="Garamond" w:hAnsi="Garamond"/>
        </w:rPr>
        <w:t xml:space="preserve"> that some governance challenges need to be addressed in Ghana in the immediate future: improving service delivery to citizens, expanding public and private participation in governance,</w:t>
      </w:r>
      <w:r w:rsidR="003E21E3" w:rsidRPr="00E86B1F">
        <w:rPr>
          <w:rFonts w:ascii="Garamond" w:hAnsi="Garamond"/>
        </w:rPr>
        <w:t xml:space="preserve"> further strengthening </w:t>
      </w:r>
      <w:r w:rsidRPr="00E86B1F">
        <w:rPr>
          <w:rFonts w:ascii="Garamond" w:hAnsi="Garamond"/>
        </w:rPr>
        <w:t xml:space="preserve"> </w:t>
      </w:r>
      <w:r w:rsidR="003E21E3" w:rsidRPr="00E86B1F">
        <w:rPr>
          <w:rFonts w:ascii="Garamond" w:hAnsi="Garamond"/>
        </w:rPr>
        <w:t>rule of law and access to justice though more effective, responsive and transparent justice sector</w:t>
      </w:r>
      <w:r w:rsidR="00C03FAE" w:rsidRPr="00E86B1F">
        <w:rPr>
          <w:rFonts w:ascii="Garamond" w:hAnsi="Garamond"/>
        </w:rPr>
        <w:t>, accountability in managing Ghana's natural resources</w:t>
      </w:r>
      <w:r w:rsidR="002F7728" w:rsidRPr="00E86B1F">
        <w:rPr>
          <w:rFonts w:ascii="Garamond" w:hAnsi="Garamond"/>
        </w:rPr>
        <w:t>.</w:t>
      </w:r>
      <w:r w:rsidR="00C03FAE" w:rsidRPr="00E86B1F">
        <w:rPr>
          <w:rFonts w:ascii="Garamond" w:hAnsi="Garamond"/>
        </w:rPr>
        <w:t xml:space="preserve"> </w:t>
      </w:r>
    </w:p>
    <w:p w14:paraId="19A8FD14" w14:textId="77777777" w:rsidR="002F7728" w:rsidRPr="00E86B1F" w:rsidRDefault="002F7728" w:rsidP="000B5D0B">
      <w:pPr>
        <w:rPr>
          <w:rFonts w:ascii="Garamond" w:hAnsi="Garamond"/>
        </w:rPr>
      </w:pPr>
      <w:r w:rsidRPr="00E86B1F">
        <w:rPr>
          <w:rFonts w:ascii="Garamond" w:hAnsi="Garamond"/>
        </w:rPr>
        <w:t xml:space="preserve"> </w:t>
      </w:r>
      <w:r w:rsidR="00C03FAE" w:rsidRPr="00E86B1F">
        <w:rPr>
          <w:rFonts w:ascii="Garamond" w:hAnsi="Garamond"/>
        </w:rPr>
        <w:t>Overall, reforms shall include strengthening of different government institutions including Parliament, justice sector institutions and non-government institutions to draft laws and perform control and oversight responsibilities.</w:t>
      </w:r>
    </w:p>
    <w:p w14:paraId="0301A601" w14:textId="77777777" w:rsidR="008219CD" w:rsidRPr="00E86B1F" w:rsidRDefault="008219CD" w:rsidP="000B5D0B">
      <w:pPr>
        <w:rPr>
          <w:rFonts w:ascii="Garamond" w:hAnsi="Garamond"/>
          <w:highlight w:val="yellow"/>
        </w:rPr>
      </w:pPr>
      <w:r w:rsidRPr="00E86B1F">
        <w:rPr>
          <w:rFonts w:ascii="Garamond" w:hAnsi="Garamond"/>
        </w:rPr>
        <w:t>One of the key issues in this regard is implementation. UNDP has supported the development of a number of policies, but are they actually being implemented? Do they receive the necessary funding? An assessment of results is perhaps needed, in order to identify gaps and devise possible solutions.</w:t>
      </w:r>
    </w:p>
    <w:p w14:paraId="714A2E7C" w14:textId="77777777" w:rsidR="00C05419" w:rsidRPr="00E86B1F" w:rsidRDefault="00457EDC" w:rsidP="000B5D0B">
      <w:pPr>
        <w:pStyle w:val="EQ"/>
        <w:rPr>
          <w:rFonts w:ascii="Garamond" w:hAnsi="Garamond"/>
        </w:rPr>
      </w:pPr>
      <w:r w:rsidRPr="00E86B1F">
        <w:rPr>
          <w:rFonts w:ascii="Garamond" w:hAnsi="Garamond"/>
        </w:rPr>
        <w:t>Knowledge sharing</w:t>
      </w:r>
    </w:p>
    <w:p w14:paraId="45E6514D" w14:textId="77777777" w:rsidR="005446E4" w:rsidRPr="00E86B1F" w:rsidRDefault="00F10DD3" w:rsidP="007C0AD8">
      <w:pPr>
        <w:ind w:right="402"/>
        <w:rPr>
          <w:rFonts w:ascii="Garamond" w:hAnsi="Garamond"/>
        </w:rPr>
      </w:pPr>
      <w:r w:rsidRPr="00E86B1F">
        <w:rPr>
          <w:rFonts w:ascii="Garamond" w:hAnsi="Garamond"/>
        </w:rPr>
        <w:t>It is surely noteworthy spending a few words on the utilisation of knowledge material produced and</w:t>
      </w:r>
      <w:r w:rsidR="009C4041" w:rsidRPr="00E86B1F">
        <w:rPr>
          <w:rFonts w:ascii="Garamond" w:hAnsi="Garamond"/>
        </w:rPr>
        <w:t xml:space="preserve"> disseminated during the CPD</w:t>
      </w:r>
      <w:r w:rsidRPr="00E86B1F">
        <w:rPr>
          <w:rFonts w:ascii="Garamond" w:hAnsi="Garamond"/>
        </w:rPr>
        <w:t xml:space="preserve"> implementation. In the evaluators’ opinion, all initiatives should contain provisions aimed at ensuring that tools, materials and knowledge elaborated during projects are not dispersed. </w:t>
      </w:r>
      <w:r w:rsidR="00172CA2" w:rsidRPr="00E86B1F">
        <w:rPr>
          <w:rFonts w:ascii="Garamond" w:hAnsi="Garamond"/>
        </w:rPr>
        <w:t xml:space="preserve">This is becoming of increasing importance in ensuring durability of outputs developed under aid interventions. Development partners are highly interested in creating knowledge sharing practices in targeted organizations, and new methods are being developed to build the enabling environment and develop the skills needed to capture and share knowledge gained from operational experiences, to improve performance and scale-up successes. </w:t>
      </w:r>
    </w:p>
    <w:p w14:paraId="2FC9DC80" w14:textId="77777777" w:rsidR="005446E4" w:rsidRPr="00E86B1F" w:rsidRDefault="005446E4" w:rsidP="007C0AD8">
      <w:pPr>
        <w:ind w:right="402"/>
        <w:rPr>
          <w:rFonts w:ascii="Garamond" w:hAnsi="Garamond"/>
        </w:rPr>
      </w:pPr>
      <w:r w:rsidRPr="00E86B1F">
        <w:rPr>
          <w:rFonts w:ascii="Garamond" w:hAnsi="Garamond"/>
        </w:rPr>
        <w:t>There is little evidence that appropriate attention is put on the consolidation and expanded utilisation of knowledge developed under UNDP activities</w:t>
      </w:r>
      <w:r w:rsidR="00F10DD3" w:rsidRPr="00E86B1F">
        <w:rPr>
          <w:rFonts w:ascii="Garamond" w:hAnsi="Garamond"/>
        </w:rPr>
        <w:t>.  The use of such knowledge is mainly left to the initiative of beneficiaries or implementing partners, with little oversight. Yet, many studies or other outputs are of high quality and should be adequately utilised; this is the case of the Conflict Mapping, or</w:t>
      </w:r>
      <w:r w:rsidR="00A21653" w:rsidRPr="00E86B1F">
        <w:rPr>
          <w:rFonts w:ascii="Garamond" w:hAnsi="Garamond"/>
        </w:rPr>
        <w:t xml:space="preserve"> studies produced under the</w:t>
      </w:r>
      <w:r w:rsidR="00BB68A1" w:rsidRPr="00E86B1F">
        <w:rPr>
          <w:rFonts w:ascii="Garamond" w:hAnsi="Garamond"/>
        </w:rPr>
        <w:t xml:space="preserve"> </w:t>
      </w:r>
      <w:r w:rsidR="00A21653" w:rsidRPr="00E86B1F">
        <w:rPr>
          <w:rFonts w:ascii="Garamond" w:hAnsi="Garamond"/>
        </w:rPr>
        <w:t>Inclusive growth cluster.</w:t>
      </w:r>
    </w:p>
    <w:p w14:paraId="6E1CF90F" w14:textId="77777777" w:rsidR="00F10DD3" w:rsidRPr="00E86B1F" w:rsidRDefault="00F10DD3" w:rsidP="007C0AD8">
      <w:pPr>
        <w:ind w:right="402"/>
        <w:rPr>
          <w:rFonts w:ascii="Garamond" w:hAnsi="Garamond"/>
        </w:rPr>
      </w:pPr>
      <w:r w:rsidRPr="00E86B1F">
        <w:rPr>
          <w:rFonts w:ascii="Garamond" w:hAnsi="Garamond"/>
        </w:rPr>
        <w:lastRenderedPageBreak/>
        <w:t>Other activities are composed of conferences and events, which are by definition not transferable into institutions’ practices and had different purposes,</w:t>
      </w:r>
      <w:r w:rsidR="00A21653" w:rsidRPr="00E86B1F">
        <w:rPr>
          <w:rFonts w:ascii="Garamond" w:hAnsi="Garamond"/>
        </w:rPr>
        <w:t xml:space="preserve"> such as awareness on peace and conflict prevention, </w:t>
      </w:r>
      <w:r w:rsidR="00260BC0" w:rsidRPr="00E86B1F">
        <w:rPr>
          <w:rFonts w:ascii="Garamond" w:hAnsi="Garamond"/>
        </w:rPr>
        <w:t xml:space="preserve">or </w:t>
      </w:r>
      <w:r w:rsidR="00A21653" w:rsidRPr="00E86B1F">
        <w:rPr>
          <w:rFonts w:ascii="Garamond" w:hAnsi="Garamond"/>
        </w:rPr>
        <w:t>contributions to the discourse on transparency and accountability.</w:t>
      </w:r>
      <w:r w:rsidRPr="00E86B1F">
        <w:rPr>
          <w:rFonts w:ascii="Garamond" w:hAnsi="Garamond"/>
        </w:rPr>
        <w:t xml:space="preserve"> </w:t>
      </w:r>
    </w:p>
    <w:p w14:paraId="688B9721" w14:textId="77777777" w:rsidR="00F10DD3" w:rsidRPr="00E86B1F" w:rsidRDefault="00F10DD3" w:rsidP="007C0AD8">
      <w:pPr>
        <w:ind w:right="402"/>
        <w:rPr>
          <w:rFonts w:ascii="Garamond" w:hAnsi="Garamond"/>
        </w:rPr>
      </w:pPr>
      <w:r w:rsidRPr="00E86B1F">
        <w:rPr>
          <w:rFonts w:ascii="Garamond" w:hAnsi="Garamond"/>
        </w:rPr>
        <w:t>Training activities have been numerous throughout the CPD implementation. It seems that in the majority of cases</w:t>
      </w:r>
      <w:r w:rsidR="00DB7898" w:rsidRPr="00E86B1F">
        <w:rPr>
          <w:rFonts w:ascii="Garamond" w:hAnsi="Garamond"/>
        </w:rPr>
        <w:t xml:space="preserve"> training</w:t>
      </w:r>
      <w:r w:rsidRPr="00E86B1F">
        <w:rPr>
          <w:rFonts w:ascii="Garamond" w:hAnsi="Garamond"/>
        </w:rPr>
        <w:t xml:space="preserve"> material was not </w:t>
      </w:r>
      <w:r w:rsidR="00DB7898" w:rsidRPr="00E86B1F">
        <w:rPr>
          <w:rFonts w:ascii="Garamond" w:hAnsi="Garamond"/>
        </w:rPr>
        <w:t>embedded in</w:t>
      </w:r>
      <w:r w:rsidRPr="00E86B1F">
        <w:rPr>
          <w:rFonts w:ascii="Garamond" w:hAnsi="Garamond"/>
        </w:rPr>
        <w:t xml:space="preserve"> beneficiary or training institutions. In general, according to interviews held with </w:t>
      </w:r>
      <w:r w:rsidR="00DB7898" w:rsidRPr="00E86B1F">
        <w:rPr>
          <w:rFonts w:ascii="Garamond" w:hAnsi="Garamond"/>
        </w:rPr>
        <w:t>UNDP partners</w:t>
      </w:r>
      <w:r w:rsidRPr="00E86B1F">
        <w:rPr>
          <w:rFonts w:ascii="Garamond" w:hAnsi="Garamond"/>
        </w:rPr>
        <w:t xml:space="preserve">, there is very little evidence that the material produced in the training sessions is still being used; this is partly due to high staff turnover, bust mostly to the fact that </w:t>
      </w:r>
      <w:r w:rsidR="00260BC0" w:rsidRPr="00E86B1F">
        <w:rPr>
          <w:rFonts w:ascii="Garamond" w:hAnsi="Garamond"/>
        </w:rPr>
        <w:t xml:space="preserve">IAs and </w:t>
      </w:r>
      <w:r w:rsidRPr="00E86B1F">
        <w:rPr>
          <w:rFonts w:ascii="Garamond" w:hAnsi="Garamond"/>
        </w:rPr>
        <w:t xml:space="preserve">beneficiaries have limited care of outputs and do not receive instructions on how to make use of them in their work, or there is no consolidated interest in this theme at institutional level.  </w:t>
      </w:r>
    </w:p>
    <w:p w14:paraId="4E31AF5E" w14:textId="77777777" w:rsidR="00F10DD3" w:rsidRPr="00E86B1F" w:rsidRDefault="00F10DD3" w:rsidP="007C0AD8">
      <w:pPr>
        <w:ind w:right="402"/>
        <w:rPr>
          <w:rFonts w:ascii="Garamond" w:hAnsi="Garamond"/>
        </w:rPr>
      </w:pPr>
      <w:r w:rsidRPr="00E86B1F">
        <w:rPr>
          <w:rFonts w:ascii="Garamond" w:hAnsi="Garamond"/>
        </w:rPr>
        <w:t>As a conclusion, not much attention has been paid to ascertain that the knowledge produced and provided under training is being kept ‘alive’ and used. The responsibility is shared between the project executors and the beneficiaries, the former for not having provided clear indications about the use of the knowledge resources, the latter for not perceiving the value of what they received.</w:t>
      </w:r>
      <w:r w:rsidR="00260BC0" w:rsidRPr="00E86B1F">
        <w:rPr>
          <w:rFonts w:ascii="Garamond" w:hAnsi="Garamond"/>
        </w:rPr>
        <w:t xml:space="preserve"> The role of UNDP staff might be strengthened at this stage.</w:t>
      </w:r>
    </w:p>
    <w:p w14:paraId="632195F1" w14:textId="77777777" w:rsidR="00F10DD3" w:rsidRPr="00E86B1F" w:rsidRDefault="00F10DD3" w:rsidP="007C0AD8">
      <w:pPr>
        <w:ind w:right="402"/>
        <w:rPr>
          <w:rFonts w:ascii="Garamond" w:hAnsi="Garamond"/>
        </w:rPr>
      </w:pPr>
      <w:r w:rsidRPr="00E86B1F">
        <w:rPr>
          <w:rFonts w:ascii="Garamond" w:hAnsi="Garamond"/>
        </w:rPr>
        <w:t>Knowledge resources are a very precious value. They imply a lot of work, passion, high level expertise and efforts. It is the evaluator</w:t>
      </w:r>
      <w:r w:rsidR="009C4041" w:rsidRPr="00E86B1F">
        <w:rPr>
          <w:rFonts w:ascii="Garamond" w:hAnsi="Garamond"/>
        </w:rPr>
        <w:t>s’</w:t>
      </w:r>
      <w:r w:rsidRPr="00E86B1F">
        <w:rPr>
          <w:rFonts w:ascii="Garamond" w:hAnsi="Garamond"/>
        </w:rPr>
        <w:t xml:space="preserve"> opinion that they should be treated with care and res</w:t>
      </w:r>
      <w:r w:rsidR="00DB7898" w:rsidRPr="00E86B1F">
        <w:rPr>
          <w:rFonts w:ascii="Garamond" w:hAnsi="Garamond"/>
        </w:rPr>
        <w:t>pect by all stakeholders: by UNDP</w:t>
      </w:r>
      <w:r w:rsidRPr="00E86B1F">
        <w:rPr>
          <w:rFonts w:ascii="Garamond" w:hAnsi="Garamond"/>
        </w:rPr>
        <w:t xml:space="preserve">, which might insert some conditions in its projects for further </w:t>
      </w:r>
      <w:r w:rsidR="00DB7898" w:rsidRPr="00E86B1F">
        <w:rPr>
          <w:rFonts w:ascii="Garamond" w:hAnsi="Garamond"/>
        </w:rPr>
        <w:t>use of them; and by partner</w:t>
      </w:r>
      <w:r w:rsidRPr="00E86B1F">
        <w:rPr>
          <w:rFonts w:ascii="Garamond" w:hAnsi="Garamond"/>
        </w:rPr>
        <w:t>s, who should maximize their use by including them into their training, research and working practices</w:t>
      </w:r>
      <w:r w:rsidR="009C4041" w:rsidRPr="00E86B1F">
        <w:rPr>
          <w:rFonts w:ascii="Garamond" w:hAnsi="Garamond"/>
        </w:rPr>
        <w:t>.</w:t>
      </w:r>
    </w:p>
    <w:p w14:paraId="1A8234DD" w14:textId="77777777" w:rsidR="00C05419" w:rsidRDefault="00172CA2" w:rsidP="007C0AD8">
      <w:pPr>
        <w:ind w:right="402"/>
        <w:rPr>
          <w:rFonts w:ascii="Garamond" w:hAnsi="Garamond"/>
        </w:rPr>
      </w:pPr>
      <w:r w:rsidRPr="00E86B1F">
        <w:rPr>
          <w:rFonts w:ascii="Garamond" w:hAnsi="Garamond"/>
        </w:rPr>
        <w:t>It is strongly recommended that the UNDP and the UN system strengthen these aspects when projecting and implementing actions; this would also reinforce the credibility of the organisation among development partners, thus increasing funding opportunities.</w:t>
      </w:r>
    </w:p>
    <w:p w14:paraId="1032D4DC" w14:textId="77777777" w:rsidR="004F685A" w:rsidRPr="00E86B1F" w:rsidRDefault="004F685A" w:rsidP="007C0AD8">
      <w:pPr>
        <w:ind w:right="402"/>
        <w:rPr>
          <w:rFonts w:ascii="Garamond" w:hAnsi="Garamond"/>
        </w:rPr>
      </w:pPr>
    </w:p>
    <w:p w14:paraId="091CB5D8" w14:textId="77777777" w:rsidR="00172CA2" w:rsidRPr="00E86B1F" w:rsidRDefault="00172CA2" w:rsidP="000B5D0B">
      <w:pPr>
        <w:pStyle w:val="EQ"/>
        <w:rPr>
          <w:rFonts w:ascii="Garamond" w:hAnsi="Garamond"/>
        </w:rPr>
      </w:pPr>
      <w:r w:rsidRPr="00E86B1F">
        <w:rPr>
          <w:rFonts w:ascii="Garamond" w:hAnsi="Garamond"/>
        </w:rPr>
        <w:t>Sustainability at project level</w:t>
      </w:r>
    </w:p>
    <w:p w14:paraId="2D78E29B" w14:textId="77777777" w:rsidR="000B480C" w:rsidRDefault="000B480C" w:rsidP="00E86B1F">
      <w:pPr>
        <w:pStyle w:val="Caption"/>
        <w:keepNext/>
      </w:pPr>
      <w:bookmarkStart w:id="83" w:name="_Toc474056749"/>
      <w:r>
        <w:t xml:space="preserve">Table </w:t>
      </w:r>
      <w:fldSimple w:instr=" SEQ Table \* ARABIC ">
        <w:r w:rsidR="00D334F0">
          <w:rPr>
            <w:noProof/>
          </w:rPr>
          <w:t>7</w:t>
        </w:r>
      </w:fldSimple>
      <w:r>
        <w:t>:</w:t>
      </w:r>
      <w:r w:rsidRPr="00CA07C6">
        <w:t xml:space="preserve"> Sustainability plans / assessment of sustainability achieved after the life of the project.</w:t>
      </w:r>
      <w:bookmarkEnd w:id="83"/>
    </w:p>
    <w:tbl>
      <w:tblPr>
        <w:tblStyle w:val="GridTable4-Accent51"/>
        <w:tblW w:w="0" w:type="auto"/>
        <w:tblLook w:val="04A0" w:firstRow="1" w:lastRow="0" w:firstColumn="1" w:lastColumn="0" w:noHBand="0" w:noVBand="1"/>
      </w:tblPr>
      <w:tblGrid>
        <w:gridCol w:w="1323"/>
        <w:gridCol w:w="2329"/>
        <w:gridCol w:w="2482"/>
        <w:gridCol w:w="3036"/>
      </w:tblGrid>
      <w:tr w:rsidR="00C05419" w:rsidRPr="00DD6CFE" w14:paraId="0519E4B5"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0" w:type="dxa"/>
            <w:gridSpan w:val="4"/>
          </w:tcPr>
          <w:p w14:paraId="119A248F" w14:textId="77777777" w:rsidR="00C05419" w:rsidRPr="00E86B1F" w:rsidRDefault="00C05419" w:rsidP="000B5D0B">
            <w:pPr>
              <w:rPr>
                <w:rFonts w:ascii="Garamond" w:hAnsi="Garamond"/>
              </w:rPr>
            </w:pPr>
            <w:r w:rsidRPr="00E86B1F">
              <w:rPr>
                <w:rFonts w:ascii="Garamond" w:hAnsi="Garamond"/>
              </w:rPr>
              <w:t xml:space="preserve">Cluster 1- Governance </w:t>
            </w:r>
          </w:p>
          <w:p w14:paraId="61794A07" w14:textId="77777777" w:rsidR="003C42B0" w:rsidRPr="00E86B1F" w:rsidRDefault="003C42B0" w:rsidP="000B5D0B">
            <w:pPr>
              <w:rPr>
                <w:rFonts w:ascii="Garamond" w:hAnsi="Garamond"/>
              </w:rPr>
            </w:pPr>
          </w:p>
        </w:tc>
      </w:tr>
      <w:tr w:rsidR="00F709C3" w:rsidRPr="00DD6CFE" w14:paraId="00FD3A5F"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4D67B863" w14:textId="77777777" w:rsidR="00FE2870" w:rsidRPr="00E86B1F" w:rsidRDefault="003C42B0" w:rsidP="000B5D0B">
            <w:pPr>
              <w:rPr>
                <w:rFonts w:ascii="Garamond" w:hAnsi="Garamond"/>
                <w:u w:val="single"/>
              </w:rPr>
            </w:pPr>
            <w:r w:rsidRPr="00E86B1F">
              <w:rPr>
                <w:rFonts w:ascii="Garamond" w:hAnsi="Garamond"/>
              </w:rPr>
              <w:t>#</w:t>
            </w:r>
          </w:p>
        </w:tc>
        <w:tc>
          <w:tcPr>
            <w:tcW w:w="2329" w:type="dxa"/>
          </w:tcPr>
          <w:p w14:paraId="1F19967E" w14:textId="77777777" w:rsidR="00FE287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b/>
              </w:rPr>
            </w:pPr>
            <w:r w:rsidRPr="00E86B1F">
              <w:rPr>
                <w:rFonts w:ascii="Garamond" w:hAnsi="Garamond"/>
                <w:b/>
              </w:rPr>
              <w:t>Project</w:t>
            </w:r>
          </w:p>
        </w:tc>
        <w:tc>
          <w:tcPr>
            <w:tcW w:w="2482" w:type="dxa"/>
          </w:tcPr>
          <w:p w14:paraId="33AF2229" w14:textId="77777777" w:rsidR="00FE287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b/>
              </w:rPr>
            </w:pPr>
            <w:r w:rsidRPr="00E86B1F">
              <w:rPr>
                <w:rFonts w:ascii="Garamond" w:hAnsi="Garamond"/>
                <w:b/>
              </w:rPr>
              <w:t>Sustainability plan/ exit strategy</w:t>
            </w:r>
          </w:p>
        </w:tc>
        <w:tc>
          <w:tcPr>
            <w:tcW w:w="3036" w:type="dxa"/>
          </w:tcPr>
          <w:p w14:paraId="60BE562F" w14:textId="77777777" w:rsidR="00FE287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b/>
              </w:rPr>
            </w:pPr>
            <w:r w:rsidRPr="00E86B1F">
              <w:rPr>
                <w:rFonts w:ascii="Garamond" w:hAnsi="Garamond"/>
                <w:b/>
              </w:rPr>
              <w:t>Sustainability after the end of the project</w:t>
            </w:r>
          </w:p>
        </w:tc>
      </w:tr>
      <w:tr w:rsidR="00F709C3" w:rsidRPr="00DD6CFE" w14:paraId="68863767"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0DB4F434" w14:textId="77777777" w:rsidR="003C42B0" w:rsidRPr="00E86B1F" w:rsidRDefault="003C42B0" w:rsidP="000B5D0B">
            <w:pPr>
              <w:rPr>
                <w:rFonts w:ascii="Garamond" w:hAnsi="Garamond"/>
                <w:sz w:val="18"/>
                <w:szCs w:val="18"/>
              </w:rPr>
            </w:pPr>
            <w:r w:rsidRPr="00E86B1F">
              <w:rPr>
                <w:rFonts w:ascii="Garamond" w:hAnsi="Garamond"/>
                <w:sz w:val="18"/>
                <w:szCs w:val="18"/>
              </w:rPr>
              <w:t>65055</w:t>
            </w:r>
          </w:p>
        </w:tc>
        <w:tc>
          <w:tcPr>
            <w:tcW w:w="2329" w:type="dxa"/>
          </w:tcPr>
          <w:p w14:paraId="72093060"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Consolidating Peace In Ghana</w:t>
            </w:r>
          </w:p>
        </w:tc>
        <w:tc>
          <w:tcPr>
            <w:tcW w:w="2482" w:type="dxa"/>
          </w:tcPr>
          <w:p w14:paraId="6591D523"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AWPs mention the need to develop appropriate exit strategies in</w:t>
            </w:r>
          </w:p>
          <w:p w14:paraId="26AA847F" w14:textId="77777777" w:rsidR="003C42B0" w:rsidRPr="00E86B1F" w:rsidRDefault="0018187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Collaboration</w:t>
            </w:r>
            <w:r w:rsidR="003C42B0" w:rsidRPr="00E86B1F">
              <w:rPr>
                <w:rFonts w:ascii="Garamond" w:hAnsi="Garamond"/>
                <w:sz w:val="18"/>
                <w:szCs w:val="18"/>
              </w:rPr>
              <w:t xml:space="preserve"> with national partners to ensure the sustainability of programmes. Not addressed.  </w:t>
            </w:r>
          </w:p>
        </w:tc>
        <w:tc>
          <w:tcPr>
            <w:tcW w:w="3036" w:type="dxa"/>
          </w:tcPr>
          <w:p w14:paraId="76A9BB60"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Not much </w:t>
            </w:r>
            <w:r w:rsidR="00133A99">
              <w:rPr>
                <w:rFonts w:ascii="Garamond" w:hAnsi="Garamond"/>
                <w:sz w:val="18"/>
                <w:szCs w:val="18"/>
              </w:rPr>
              <w:t>r</w:t>
            </w:r>
            <w:r w:rsidRPr="00E86B1F">
              <w:rPr>
                <w:rFonts w:ascii="Garamond" w:hAnsi="Garamond"/>
                <w:sz w:val="18"/>
                <w:szCs w:val="18"/>
              </w:rPr>
              <w:t xml:space="preserve">eflection on how to ensure durability. However, the project has attracted funds from DPs.it is hoped that this area will be further supported by UNDP but more efforts should be put in the elaboration of strategies </w:t>
            </w:r>
            <w:r w:rsidR="00181870" w:rsidRPr="00E86B1F">
              <w:rPr>
                <w:rFonts w:ascii="Garamond" w:hAnsi="Garamond"/>
                <w:sz w:val="18"/>
                <w:szCs w:val="18"/>
              </w:rPr>
              <w:t>for continuation</w:t>
            </w:r>
            <w:r w:rsidRPr="00E86B1F">
              <w:rPr>
                <w:rFonts w:ascii="Garamond" w:hAnsi="Garamond"/>
                <w:sz w:val="18"/>
                <w:szCs w:val="18"/>
              </w:rPr>
              <w:t xml:space="preserve"> of activities (institutional strengthening </w:t>
            </w:r>
            <w:r w:rsidR="00181870" w:rsidRPr="00E86B1F">
              <w:rPr>
                <w:rFonts w:ascii="Garamond" w:hAnsi="Garamond"/>
                <w:sz w:val="18"/>
                <w:szCs w:val="18"/>
              </w:rPr>
              <w:t>etc.</w:t>
            </w:r>
            <w:r w:rsidRPr="00E86B1F">
              <w:rPr>
                <w:rFonts w:ascii="Garamond" w:hAnsi="Garamond"/>
                <w:sz w:val="18"/>
                <w:szCs w:val="18"/>
              </w:rPr>
              <w:t>)</w:t>
            </w:r>
          </w:p>
        </w:tc>
      </w:tr>
      <w:tr w:rsidR="00F709C3" w:rsidRPr="00DD6CFE" w14:paraId="0FD5416E"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008490E" w14:textId="77777777" w:rsidR="003C42B0" w:rsidRPr="00E86B1F" w:rsidRDefault="003C42B0" w:rsidP="000B5D0B">
            <w:pPr>
              <w:rPr>
                <w:rFonts w:ascii="Garamond" w:hAnsi="Garamond"/>
                <w:sz w:val="18"/>
                <w:szCs w:val="18"/>
                <w:u w:val="single"/>
              </w:rPr>
            </w:pPr>
            <w:r w:rsidRPr="00E86B1F">
              <w:rPr>
                <w:rFonts w:ascii="Garamond" w:hAnsi="Garamond"/>
                <w:sz w:val="18"/>
                <w:szCs w:val="18"/>
              </w:rPr>
              <w:t>65118</w:t>
            </w:r>
          </w:p>
        </w:tc>
        <w:tc>
          <w:tcPr>
            <w:tcW w:w="2329" w:type="dxa"/>
          </w:tcPr>
          <w:p w14:paraId="58E7615F"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Consolidating Representation &amp; Participation In Ghana</w:t>
            </w:r>
          </w:p>
        </w:tc>
        <w:tc>
          <w:tcPr>
            <w:tcW w:w="2482" w:type="dxa"/>
          </w:tcPr>
          <w:p w14:paraId="3F8F57B3"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No mention in the ProDoc. AWPs mention the need to develop appropriate exit strategies in</w:t>
            </w:r>
          </w:p>
          <w:p w14:paraId="79243B80" w14:textId="77777777" w:rsidR="003C42B0" w:rsidRPr="00E86B1F" w:rsidRDefault="0018187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Collaboration</w:t>
            </w:r>
            <w:r w:rsidR="003C42B0" w:rsidRPr="00E86B1F">
              <w:rPr>
                <w:rFonts w:ascii="Garamond" w:hAnsi="Garamond"/>
                <w:sz w:val="18"/>
                <w:szCs w:val="18"/>
              </w:rPr>
              <w:t xml:space="preserve"> with national partners to ensure the sustainability of programmes. Not addressed</w:t>
            </w:r>
          </w:p>
        </w:tc>
        <w:tc>
          <w:tcPr>
            <w:tcW w:w="3036" w:type="dxa"/>
          </w:tcPr>
          <w:p w14:paraId="7E0B96A8"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Not much effort has been put on ensuring durability of results obtained. Exit strategies are </w:t>
            </w:r>
            <w:r w:rsidR="00181870" w:rsidRPr="00E86B1F">
              <w:rPr>
                <w:rFonts w:ascii="Garamond" w:hAnsi="Garamond"/>
                <w:sz w:val="18"/>
                <w:szCs w:val="18"/>
              </w:rPr>
              <w:t>seemingly not</w:t>
            </w:r>
            <w:r w:rsidRPr="00E86B1F">
              <w:rPr>
                <w:rFonts w:ascii="Garamond" w:hAnsi="Garamond"/>
                <w:sz w:val="18"/>
                <w:szCs w:val="18"/>
              </w:rPr>
              <w:t xml:space="preserve"> in place.</w:t>
            </w:r>
          </w:p>
          <w:p w14:paraId="1D9FA04C"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r>
      <w:tr w:rsidR="00F709C3" w:rsidRPr="00DD6CFE" w14:paraId="3275DB25"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033BC6D2" w14:textId="77777777" w:rsidR="003C42B0" w:rsidRPr="00E86B1F" w:rsidRDefault="003C42B0" w:rsidP="000B5D0B">
            <w:pPr>
              <w:rPr>
                <w:rFonts w:ascii="Garamond" w:hAnsi="Garamond"/>
                <w:sz w:val="18"/>
                <w:szCs w:val="18"/>
                <w:u w:val="single"/>
              </w:rPr>
            </w:pPr>
            <w:r w:rsidRPr="00E86B1F">
              <w:rPr>
                <w:rFonts w:ascii="Garamond" w:hAnsi="Garamond"/>
                <w:sz w:val="18"/>
                <w:szCs w:val="18"/>
              </w:rPr>
              <w:lastRenderedPageBreak/>
              <w:t>65356</w:t>
            </w:r>
          </w:p>
        </w:tc>
        <w:tc>
          <w:tcPr>
            <w:tcW w:w="2329" w:type="dxa"/>
          </w:tcPr>
          <w:p w14:paraId="27472010"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Consolidating Transparency &amp; Accountability</w:t>
            </w:r>
          </w:p>
        </w:tc>
        <w:tc>
          <w:tcPr>
            <w:tcW w:w="2482" w:type="dxa"/>
          </w:tcPr>
          <w:p w14:paraId="6EA5BB03"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AWPs mention the need to develop appropriate exit strategies in</w:t>
            </w:r>
          </w:p>
          <w:p w14:paraId="67045195" w14:textId="77777777" w:rsidR="003C42B0" w:rsidRPr="00E86B1F" w:rsidRDefault="0018187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Collaboration</w:t>
            </w:r>
            <w:r w:rsidR="003C42B0" w:rsidRPr="00E86B1F">
              <w:rPr>
                <w:rFonts w:ascii="Garamond" w:hAnsi="Garamond"/>
                <w:sz w:val="18"/>
                <w:szCs w:val="18"/>
              </w:rPr>
              <w:t xml:space="preserve"> with national partners to ensure the sustainability of programmes. Not addressed</w:t>
            </w:r>
          </w:p>
        </w:tc>
        <w:tc>
          <w:tcPr>
            <w:tcW w:w="3036" w:type="dxa"/>
          </w:tcPr>
          <w:p w14:paraId="2BBAA5C2"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Not clear how </w:t>
            </w:r>
            <w:r w:rsidR="00181870" w:rsidRPr="00E86B1F">
              <w:rPr>
                <w:rFonts w:ascii="Garamond" w:hAnsi="Garamond"/>
                <w:sz w:val="18"/>
                <w:szCs w:val="18"/>
              </w:rPr>
              <w:t>sustainability</w:t>
            </w:r>
            <w:r w:rsidRPr="00E86B1F">
              <w:rPr>
                <w:rFonts w:ascii="Garamond" w:hAnsi="Garamond"/>
                <w:sz w:val="18"/>
                <w:szCs w:val="18"/>
              </w:rPr>
              <w:t xml:space="preserve"> has been ensured. </w:t>
            </w:r>
          </w:p>
        </w:tc>
      </w:tr>
      <w:tr w:rsidR="00F709C3" w:rsidRPr="00DD6CFE" w14:paraId="6D79C0B4"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6E64E1D8" w14:textId="77777777" w:rsidR="003C42B0" w:rsidRPr="00E86B1F" w:rsidRDefault="003C42B0" w:rsidP="000B5D0B">
            <w:pPr>
              <w:rPr>
                <w:rFonts w:ascii="Garamond" w:hAnsi="Garamond"/>
                <w:sz w:val="18"/>
                <w:szCs w:val="18"/>
                <w:u w:val="single"/>
              </w:rPr>
            </w:pPr>
            <w:r w:rsidRPr="00E86B1F">
              <w:rPr>
                <w:rFonts w:ascii="Garamond" w:hAnsi="Garamond"/>
                <w:sz w:val="18"/>
                <w:szCs w:val="18"/>
              </w:rPr>
              <w:t>64338</w:t>
            </w:r>
          </w:p>
        </w:tc>
        <w:tc>
          <w:tcPr>
            <w:tcW w:w="2329" w:type="dxa"/>
          </w:tcPr>
          <w:p w14:paraId="2F391FA5"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Regional  Small Arms And Light Weapons Project</w:t>
            </w:r>
          </w:p>
        </w:tc>
        <w:tc>
          <w:tcPr>
            <w:tcW w:w="2482" w:type="dxa"/>
          </w:tcPr>
          <w:p w14:paraId="3D7FC04D"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No </w:t>
            </w:r>
            <w:r w:rsidR="00181870" w:rsidRPr="00E86B1F">
              <w:rPr>
                <w:rFonts w:ascii="Garamond" w:hAnsi="Garamond"/>
                <w:sz w:val="18"/>
                <w:szCs w:val="18"/>
              </w:rPr>
              <w:t>docs (</w:t>
            </w:r>
            <w:r w:rsidRPr="00E86B1F">
              <w:rPr>
                <w:rFonts w:ascii="Garamond" w:hAnsi="Garamond"/>
                <w:sz w:val="18"/>
                <w:szCs w:val="18"/>
              </w:rPr>
              <w:t xml:space="preserve">women </w:t>
            </w:r>
            <w:r w:rsidR="00181870" w:rsidRPr="00E86B1F">
              <w:rPr>
                <w:rFonts w:ascii="Garamond" w:hAnsi="Garamond"/>
                <w:sz w:val="18"/>
                <w:szCs w:val="18"/>
              </w:rPr>
              <w:t>and security</w:t>
            </w:r>
            <w:r w:rsidRPr="00E86B1F">
              <w:rPr>
                <w:rFonts w:ascii="Garamond" w:hAnsi="Garamond"/>
                <w:sz w:val="18"/>
                <w:szCs w:val="18"/>
              </w:rPr>
              <w:t>?) If women and security (Kofi Annan) no mention of sustainability</w:t>
            </w:r>
          </w:p>
        </w:tc>
        <w:tc>
          <w:tcPr>
            <w:tcW w:w="3036" w:type="dxa"/>
          </w:tcPr>
          <w:p w14:paraId="69012F20" w14:textId="77777777" w:rsidR="003C42B0" w:rsidRPr="00E86B1F" w:rsidRDefault="00260BC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Under question</w:t>
            </w:r>
          </w:p>
        </w:tc>
      </w:tr>
      <w:tr w:rsidR="00F709C3" w:rsidRPr="00DD6CFE" w14:paraId="3C9F28A5"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72E2B0AC" w14:textId="77777777" w:rsidR="003C42B0" w:rsidRPr="00E86B1F" w:rsidRDefault="003C42B0" w:rsidP="000B5D0B">
            <w:pPr>
              <w:rPr>
                <w:rFonts w:ascii="Garamond" w:hAnsi="Garamond"/>
                <w:sz w:val="18"/>
                <w:szCs w:val="18"/>
                <w:u w:val="single"/>
              </w:rPr>
            </w:pPr>
            <w:r w:rsidRPr="00E86B1F">
              <w:rPr>
                <w:rFonts w:ascii="Garamond" w:hAnsi="Garamond"/>
                <w:sz w:val="18"/>
                <w:szCs w:val="18"/>
              </w:rPr>
              <w:t>87510</w:t>
            </w:r>
          </w:p>
        </w:tc>
        <w:tc>
          <w:tcPr>
            <w:tcW w:w="2329" w:type="dxa"/>
          </w:tcPr>
          <w:p w14:paraId="7DA0BD47"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Joint Party Support And Strengthening Project (J-Pass)</w:t>
            </w:r>
          </w:p>
        </w:tc>
        <w:tc>
          <w:tcPr>
            <w:tcW w:w="2482" w:type="dxa"/>
          </w:tcPr>
          <w:p w14:paraId="1A8A444E"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Vaguely mentioned in the ProDoc through inviting the EC to nominate a senior representative to the Project Board</w:t>
            </w:r>
          </w:p>
        </w:tc>
        <w:tc>
          <w:tcPr>
            <w:tcW w:w="3036" w:type="dxa"/>
          </w:tcPr>
          <w:p w14:paraId="456B3363" w14:textId="77777777" w:rsidR="003C42B0" w:rsidRPr="00E86B1F" w:rsidRDefault="00260BC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Under question</w:t>
            </w:r>
          </w:p>
        </w:tc>
      </w:tr>
      <w:tr w:rsidR="003C42B0" w:rsidRPr="00DD6CFE" w14:paraId="595DEE36"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170" w:type="dxa"/>
            <w:gridSpan w:val="4"/>
          </w:tcPr>
          <w:p w14:paraId="40E706F3" w14:textId="77777777" w:rsidR="00BA1C1D" w:rsidRPr="00E86B1F" w:rsidRDefault="00BA1C1D" w:rsidP="000B5D0B">
            <w:pPr>
              <w:rPr>
                <w:rFonts w:ascii="Garamond" w:hAnsi="Garamond"/>
              </w:rPr>
            </w:pPr>
          </w:p>
          <w:p w14:paraId="7A027D47" w14:textId="77777777" w:rsidR="003C42B0" w:rsidRPr="00E86B1F" w:rsidRDefault="003C42B0" w:rsidP="000B5D0B">
            <w:pPr>
              <w:rPr>
                <w:rFonts w:ascii="Garamond" w:hAnsi="Garamond"/>
              </w:rPr>
            </w:pPr>
            <w:r w:rsidRPr="00E86B1F">
              <w:rPr>
                <w:rFonts w:ascii="Garamond" w:hAnsi="Garamond"/>
              </w:rPr>
              <w:t>Cluster 2 – Inclusive Growth</w:t>
            </w:r>
          </w:p>
          <w:p w14:paraId="4C8D074D" w14:textId="77777777" w:rsidR="00BA1C1D" w:rsidRPr="00E86B1F" w:rsidRDefault="00BA1C1D" w:rsidP="000B5D0B">
            <w:pPr>
              <w:rPr>
                <w:rFonts w:ascii="Garamond" w:hAnsi="Garamond"/>
              </w:rPr>
            </w:pPr>
          </w:p>
        </w:tc>
      </w:tr>
      <w:tr w:rsidR="00F709C3" w:rsidRPr="00DD6CFE" w14:paraId="72E0B463"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03887446" w14:textId="77777777" w:rsidR="003C42B0" w:rsidRPr="00E86B1F" w:rsidRDefault="003C42B0" w:rsidP="000B5D0B">
            <w:pPr>
              <w:rPr>
                <w:rFonts w:ascii="Garamond" w:hAnsi="Garamond"/>
              </w:rPr>
            </w:pPr>
            <w:r w:rsidRPr="00E86B1F">
              <w:rPr>
                <w:rFonts w:ascii="Garamond" w:hAnsi="Garamond"/>
              </w:rPr>
              <w:t>#</w:t>
            </w:r>
          </w:p>
        </w:tc>
        <w:tc>
          <w:tcPr>
            <w:tcW w:w="2329" w:type="dxa"/>
          </w:tcPr>
          <w:p w14:paraId="24E14F10"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E86B1F">
              <w:rPr>
                <w:rFonts w:ascii="Garamond" w:hAnsi="Garamond"/>
                <w:b/>
              </w:rPr>
              <w:t>Project</w:t>
            </w:r>
          </w:p>
        </w:tc>
        <w:tc>
          <w:tcPr>
            <w:tcW w:w="2482" w:type="dxa"/>
          </w:tcPr>
          <w:p w14:paraId="72A2E40A"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E86B1F">
              <w:rPr>
                <w:rFonts w:ascii="Garamond" w:hAnsi="Garamond"/>
                <w:b/>
              </w:rPr>
              <w:t>Sustainability plan/ exit strategy</w:t>
            </w:r>
          </w:p>
        </w:tc>
        <w:tc>
          <w:tcPr>
            <w:tcW w:w="3036" w:type="dxa"/>
          </w:tcPr>
          <w:p w14:paraId="6E133B8E"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b/>
              </w:rPr>
            </w:pPr>
            <w:r w:rsidRPr="00E86B1F">
              <w:rPr>
                <w:rFonts w:ascii="Garamond" w:hAnsi="Garamond"/>
                <w:b/>
              </w:rPr>
              <w:t>Sustainability after the end of the project</w:t>
            </w:r>
          </w:p>
        </w:tc>
      </w:tr>
      <w:tr w:rsidR="00F709C3" w:rsidRPr="00DD6CFE" w14:paraId="119B8BC0"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31753945" w14:textId="77777777" w:rsidR="003C42B0" w:rsidRPr="00E86B1F" w:rsidRDefault="003C42B0" w:rsidP="000B5D0B">
            <w:pPr>
              <w:rPr>
                <w:rFonts w:ascii="Garamond" w:hAnsi="Garamond"/>
                <w:sz w:val="18"/>
                <w:szCs w:val="18"/>
                <w:u w:val="single"/>
              </w:rPr>
            </w:pPr>
            <w:r w:rsidRPr="00E86B1F">
              <w:rPr>
                <w:rFonts w:ascii="Garamond" w:hAnsi="Garamond"/>
                <w:sz w:val="18"/>
                <w:szCs w:val="18"/>
              </w:rPr>
              <w:t>65229</w:t>
            </w:r>
          </w:p>
        </w:tc>
        <w:tc>
          <w:tcPr>
            <w:tcW w:w="2329" w:type="dxa"/>
          </w:tcPr>
          <w:p w14:paraId="7922D6EB"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Promoting Inclusive Growth And Development</w:t>
            </w:r>
          </w:p>
        </w:tc>
        <w:tc>
          <w:tcPr>
            <w:tcW w:w="2482" w:type="dxa"/>
          </w:tcPr>
          <w:p w14:paraId="489BE0D1"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No mention of sustainability in the Concept Note nor in AWPs. The CN mentions the need for identifying opportunities to enhance the sustainability of Ghana’s development:  opportunities to address economic, social and environmental dimensions of sustainability and resilience </w:t>
            </w:r>
          </w:p>
        </w:tc>
        <w:tc>
          <w:tcPr>
            <w:tcW w:w="3036" w:type="dxa"/>
          </w:tcPr>
          <w:p w14:paraId="1F0C9E0D"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GSS: no evidence that sustainability is addressed in the UNDP interventions. The National Statistic Strategy has been supported by the World Bank. Data analysis and capacity building activities are not tailored to ensure </w:t>
            </w:r>
            <w:r w:rsidR="00442CD1" w:rsidRPr="00DD6CFE">
              <w:rPr>
                <w:rFonts w:ascii="Garamond" w:hAnsi="Garamond"/>
                <w:sz w:val="18"/>
                <w:szCs w:val="18"/>
              </w:rPr>
              <w:t>durability</w:t>
            </w:r>
            <w:r w:rsidRPr="00E86B1F">
              <w:rPr>
                <w:rFonts w:ascii="Garamond" w:hAnsi="Garamond"/>
                <w:sz w:val="18"/>
                <w:szCs w:val="18"/>
              </w:rPr>
              <w:t xml:space="preserve"> of results.</w:t>
            </w:r>
          </w:p>
          <w:p w14:paraId="42181052" w14:textId="77777777" w:rsidR="00260BC0" w:rsidRPr="00E86B1F" w:rsidRDefault="00260BC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NDPC: </w:t>
            </w:r>
          </w:p>
          <w:p w14:paraId="3036EB16"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SADA: UNDP support in difficult times has enlarged the opportunities for further funding by DPs.</w:t>
            </w:r>
          </w:p>
          <w:p w14:paraId="45E587E7"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Other?</w:t>
            </w:r>
          </w:p>
        </w:tc>
      </w:tr>
      <w:tr w:rsidR="003C42B0" w:rsidRPr="00DD6CFE" w14:paraId="7A36F805" w14:textId="77777777" w:rsidTr="00E86B1F">
        <w:tc>
          <w:tcPr>
            <w:cnfStyle w:val="001000000000" w:firstRow="0" w:lastRow="0" w:firstColumn="1" w:lastColumn="0" w:oddVBand="0" w:evenVBand="0" w:oddHBand="0" w:evenHBand="0" w:firstRowFirstColumn="0" w:firstRowLastColumn="0" w:lastRowFirstColumn="0" w:lastRowLastColumn="0"/>
            <w:tcW w:w="9170" w:type="dxa"/>
            <w:gridSpan w:val="4"/>
          </w:tcPr>
          <w:p w14:paraId="174D0EA2" w14:textId="77777777" w:rsidR="00C03FAE" w:rsidRPr="00E86B1F" w:rsidRDefault="00C03FAE" w:rsidP="000B5D0B">
            <w:pPr>
              <w:rPr>
                <w:rFonts w:ascii="Garamond" w:hAnsi="Garamond"/>
              </w:rPr>
            </w:pPr>
          </w:p>
          <w:p w14:paraId="02371414" w14:textId="77777777" w:rsidR="003C42B0" w:rsidRPr="00E86B1F" w:rsidRDefault="003C42B0" w:rsidP="000B5D0B">
            <w:pPr>
              <w:rPr>
                <w:rFonts w:ascii="Garamond" w:hAnsi="Garamond"/>
              </w:rPr>
            </w:pPr>
            <w:r w:rsidRPr="00E86B1F">
              <w:rPr>
                <w:rFonts w:ascii="Garamond" w:hAnsi="Garamond"/>
              </w:rPr>
              <w:t>Cluster 3: Sustainable Development</w:t>
            </w:r>
          </w:p>
          <w:p w14:paraId="1609F1B9" w14:textId="77777777" w:rsidR="00C03FAE" w:rsidRPr="00E86B1F" w:rsidRDefault="00C03FAE" w:rsidP="000B5D0B">
            <w:pPr>
              <w:rPr>
                <w:rFonts w:ascii="Garamond" w:hAnsi="Garamond"/>
              </w:rPr>
            </w:pPr>
          </w:p>
          <w:p w14:paraId="168B115E" w14:textId="77777777" w:rsidR="003C42B0" w:rsidRPr="00E86B1F" w:rsidRDefault="003C42B0" w:rsidP="000B5D0B">
            <w:pPr>
              <w:rPr>
                <w:rFonts w:ascii="Garamond" w:hAnsi="Garamond"/>
              </w:rPr>
            </w:pPr>
            <w:r w:rsidRPr="00E86B1F">
              <w:rPr>
                <w:rFonts w:ascii="Garamond" w:hAnsi="Garamond"/>
              </w:rPr>
              <w:t xml:space="preserve">Project documents </w:t>
            </w:r>
            <w:r w:rsidR="00442CD1" w:rsidRPr="00DD6CFE">
              <w:rPr>
                <w:rFonts w:ascii="Garamond" w:hAnsi="Garamond"/>
              </w:rPr>
              <w:t>under</w:t>
            </w:r>
            <w:r w:rsidRPr="00E86B1F">
              <w:rPr>
                <w:rFonts w:ascii="Garamond" w:hAnsi="Garamond"/>
              </w:rPr>
              <w:t xml:space="preserve"> this </w:t>
            </w:r>
            <w:r w:rsidR="00442CD1" w:rsidRPr="00DD6CFE">
              <w:rPr>
                <w:rFonts w:ascii="Garamond" w:hAnsi="Garamond"/>
              </w:rPr>
              <w:t>cluster</w:t>
            </w:r>
            <w:r w:rsidRPr="00E86B1F">
              <w:rPr>
                <w:rFonts w:ascii="Garamond" w:hAnsi="Garamond"/>
              </w:rPr>
              <w:t xml:space="preserve"> are not available. The team reconstructed the degree of sustainability based on </w:t>
            </w:r>
            <w:r w:rsidR="00442CD1" w:rsidRPr="00DD6CFE">
              <w:rPr>
                <w:rFonts w:ascii="Garamond" w:hAnsi="Garamond"/>
              </w:rPr>
              <w:t>the list</w:t>
            </w:r>
            <w:r w:rsidRPr="00E86B1F">
              <w:rPr>
                <w:rFonts w:ascii="Garamond" w:hAnsi="Garamond"/>
              </w:rPr>
              <w:t xml:space="preserve"> of projects</w:t>
            </w:r>
            <w:r w:rsidR="00F445C3" w:rsidRPr="00E86B1F">
              <w:rPr>
                <w:rFonts w:ascii="Garamond" w:hAnsi="Garamond"/>
              </w:rPr>
              <w:t xml:space="preserve"> and comments</w:t>
            </w:r>
            <w:r w:rsidRPr="00E86B1F">
              <w:rPr>
                <w:rFonts w:ascii="Garamond" w:hAnsi="Garamond"/>
              </w:rPr>
              <w:t xml:space="preserve"> provided </w:t>
            </w:r>
            <w:r w:rsidR="004F685A" w:rsidRPr="00E86B1F">
              <w:rPr>
                <w:rFonts w:ascii="Garamond" w:hAnsi="Garamond"/>
              </w:rPr>
              <w:t>by the</w:t>
            </w:r>
            <w:r w:rsidR="00F445C3" w:rsidRPr="00E86B1F">
              <w:rPr>
                <w:rFonts w:ascii="Garamond" w:hAnsi="Garamond"/>
              </w:rPr>
              <w:t xml:space="preserve"> cluster</w:t>
            </w:r>
            <w:r w:rsidRPr="00E86B1F">
              <w:rPr>
                <w:rFonts w:ascii="Garamond" w:hAnsi="Garamond"/>
              </w:rPr>
              <w:t>.</w:t>
            </w:r>
          </w:p>
          <w:p w14:paraId="7025EE61" w14:textId="77777777" w:rsidR="00C03FAE" w:rsidRPr="00E86B1F" w:rsidRDefault="00C03FAE" w:rsidP="000B5D0B">
            <w:pPr>
              <w:rPr>
                <w:rFonts w:ascii="Garamond" w:hAnsi="Garamond"/>
                <w:vertAlign w:val="subscript"/>
              </w:rPr>
            </w:pPr>
          </w:p>
        </w:tc>
      </w:tr>
      <w:tr w:rsidR="00F709C3" w:rsidRPr="00DD6CFE" w14:paraId="396BDD15"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29D5D087" w14:textId="77777777" w:rsidR="003C42B0" w:rsidRPr="00E86B1F" w:rsidRDefault="003C42B0" w:rsidP="000B5D0B">
            <w:pPr>
              <w:rPr>
                <w:rFonts w:ascii="Garamond" w:hAnsi="Garamond"/>
              </w:rPr>
            </w:pPr>
            <w:r w:rsidRPr="00E86B1F">
              <w:rPr>
                <w:rFonts w:ascii="Garamond" w:hAnsi="Garamond"/>
              </w:rPr>
              <w:t>#</w:t>
            </w:r>
          </w:p>
        </w:tc>
        <w:tc>
          <w:tcPr>
            <w:tcW w:w="2329" w:type="dxa"/>
          </w:tcPr>
          <w:p w14:paraId="0AAD9680"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b/>
              </w:rPr>
            </w:pPr>
            <w:r w:rsidRPr="00E86B1F">
              <w:rPr>
                <w:rFonts w:ascii="Garamond" w:hAnsi="Garamond"/>
                <w:b/>
              </w:rPr>
              <w:t>Project</w:t>
            </w:r>
          </w:p>
        </w:tc>
        <w:tc>
          <w:tcPr>
            <w:tcW w:w="2482" w:type="dxa"/>
          </w:tcPr>
          <w:p w14:paraId="40735C9B"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b/>
              </w:rPr>
            </w:pPr>
            <w:r w:rsidRPr="00E86B1F">
              <w:rPr>
                <w:rFonts w:ascii="Garamond" w:hAnsi="Garamond"/>
                <w:b/>
              </w:rPr>
              <w:t>Sustainability plan/ exit strategy</w:t>
            </w:r>
          </w:p>
        </w:tc>
        <w:tc>
          <w:tcPr>
            <w:tcW w:w="3036" w:type="dxa"/>
          </w:tcPr>
          <w:p w14:paraId="24B47150"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b/>
              </w:rPr>
            </w:pPr>
            <w:r w:rsidRPr="00E86B1F">
              <w:rPr>
                <w:rFonts w:ascii="Garamond" w:hAnsi="Garamond"/>
                <w:b/>
              </w:rPr>
              <w:t>Sustainability after the end of the project</w:t>
            </w:r>
          </w:p>
        </w:tc>
      </w:tr>
      <w:tr w:rsidR="00F709C3" w:rsidRPr="00DD6CFE" w14:paraId="6FD38106"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7A0D525B" w14:textId="77777777" w:rsidR="003C42B0" w:rsidRPr="00E86B1F" w:rsidRDefault="003C42B0" w:rsidP="000B5D0B">
            <w:pPr>
              <w:rPr>
                <w:rFonts w:ascii="Garamond" w:hAnsi="Garamond"/>
                <w:sz w:val="18"/>
                <w:szCs w:val="18"/>
                <w:u w:val="single"/>
              </w:rPr>
            </w:pPr>
            <w:r w:rsidRPr="00E86B1F">
              <w:rPr>
                <w:rFonts w:ascii="Garamond" w:hAnsi="Garamond"/>
                <w:sz w:val="18"/>
                <w:szCs w:val="18"/>
              </w:rPr>
              <w:t>65880</w:t>
            </w:r>
          </w:p>
        </w:tc>
        <w:tc>
          <w:tcPr>
            <w:tcW w:w="2329" w:type="dxa"/>
          </w:tcPr>
          <w:p w14:paraId="6C1D6431"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Preparation Of Ghana's Low Emission Capacity Building Project</w:t>
            </w:r>
          </w:p>
        </w:tc>
        <w:tc>
          <w:tcPr>
            <w:tcW w:w="2482" w:type="dxa"/>
          </w:tcPr>
          <w:p w14:paraId="3E99A4CF"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project will focus on strengthening Ghana’s capacity to align its economic development to a low carbon path</w:t>
            </w:r>
          </w:p>
        </w:tc>
        <w:tc>
          <w:tcPr>
            <w:tcW w:w="3036" w:type="dxa"/>
          </w:tcPr>
          <w:p w14:paraId="27548087"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following activities are specifically aimed at ensuring durability: (i) develop up to 2 financeable energy-related NAMAs and the associated MRV plans; (ii) finalize and promote the Ghana NAMAs Investor Guide among the business community.</w:t>
            </w:r>
          </w:p>
        </w:tc>
      </w:tr>
      <w:tr w:rsidR="00F709C3" w:rsidRPr="00DD6CFE" w14:paraId="6A9FD03A"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2009B60C" w14:textId="77777777" w:rsidR="003C42B0" w:rsidRPr="00E86B1F" w:rsidRDefault="003C42B0" w:rsidP="000B5D0B">
            <w:pPr>
              <w:rPr>
                <w:rFonts w:ascii="Garamond" w:hAnsi="Garamond"/>
                <w:sz w:val="18"/>
                <w:szCs w:val="18"/>
                <w:u w:val="single"/>
              </w:rPr>
            </w:pPr>
            <w:r w:rsidRPr="00E86B1F">
              <w:rPr>
                <w:rFonts w:ascii="Garamond" w:hAnsi="Garamond"/>
                <w:sz w:val="18"/>
                <w:szCs w:val="18"/>
              </w:rPr>
              <w:t>72067</w:t>
            </w:r>
          </w:p>
        </w:tc>
        <w:tc>
          <w:tcPr>
            <w:tcW w:w="2329" w:type="dxa"/>
          </w:tcPr>
          <w:p w14:paraId="2F99AF5F"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Community Resilience Through Early Warning (Crew)</w:t>
            </w:r>
          </w:p>
        </w:tc>
        <w:tc>
          <w:tcPr>
            <w:tcW w:w="2482" w:type="dxa"/>
          </w:tcPr>
          <w:p w14:paraId="35E98E27"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The project design leads to tangible results in both the national and community levels  through the implementation of hazard mapping, early warning, and vulnerability assessment </w:t>
            </w:r>
          </w:p>
        </w:tc>
        <w:tc>
          <w:tcPr>
            <w:tcW w:w="3036" w:type="dxa"/>
          </w:tcPr>
          <w:p w14:paraId="5BFF4250"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Sustainability measures are not identifiable.</w:t>
            </w:r>
          </w:p>
        </w:tc>
      </w:tr>
      <w:tr w:rsidR="00F709C3" w:rsidRPr="00DD6CFE" w14:paraId="0923A4B5"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100420C2" w14:textId="77777777" w:rsidR="003C42B0" w:rsidRPr="00E86B1F" w:rsidRDefault="003C42B0" w:rsidP="000B5D0B">
            <w:pPr>
              <w:rPr>
                <w:rFonts w:ascii="Garamond" w:hAnsi="Garamond"/>
                <w:sz w:val="18"/>
                <w:szCs w:val="18"/>
                <w:u w:val="single"/>
              </w:rPr>
            </w:pPr>
            <w:r w:rsidRPr="00E86B1F">
              <w:rPr>
                <w:rFonts w:ascii="Garamond" w:hAnsi="Garamond"/>
                <w:sz w:val="18"/>
                <w:szCs w:val="18"/>
              </w:rPr>
              <w:t>72342</w:t>
            </w:r>
          </w:p>
        </w:tc>
        <w:tc>
          <w:tcPr>
            <w:tcW w:w="2329" w:type="dxa"/>
          </w:tcPr>
          <w:p w14:paraId="0969643C"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Environmental Sustainability And Policy For Cocoa</w:t>
            </w:r>
          </w:p>
        </w:tc>
        <w:tc>
          <w:tcPr>
            <w:tcW w:w="2482" w:type="dxa"/>
          </w:tcPr>
          <w:p w14:paraId="2B36F64A"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The ProDoc mentions several actions aimed at improving durability: address policy, strengthening of relevant institutions to support </w:t>
            </w:r>
            <w:r w:rsidRPr="00E86B1F">
              <w:rPr>
                <w:rFonts w:ascii="Garamond" w:hAnsi="Garamond"/>
                <w:sz w:val="18"/>
                <w:szCs w:val="18"/>
              </w:rPr>
              <w:lastRenderedPageBreak/>
              <w:t>environment best practices,  and development of  M&amp;E tools; scaling up of tree certification programme; develop the institutional system; etc.</w:t>
            </w:r>
          </w:p>
        </w:tc>
        <w:tc>
          <w:tcPr>
            <w:tcW w:w="3036" w:type="dxa"/>
          </w:tcPr>
          <w:p w14:paraId="769339F7"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lastRenderedPageBreak/>
              <w:t xml:space="preserve"> Sustainability measures not identifiable.</w:t>
            </w:r>
          </w:p>
        </w:tc>
      </w:tr>
      <w:tr w:rsidR="00F709C3" w:rsidRPr="00DD6CFE" w14:paraId="1B75F4E6"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37725D7D" w14:textId="77777777" w:rsidR="003C42B0" w:rsidRPr="00E86B1F" w:rsidRDefault="003C42B0" w:rsidP="000B5D0B">
            <w:pPr>
              <w:rPr>
                <w:rFonts w:ascii="Garamond" w:hAnsi="Garamond"/>
                <w:sz w:val="18"/>
                <w:szCs w:val="18"/>
                <w:u w:val="single"/>
              </w:rPr>
            </w:pPr>
            <w:r w:rsidRPr="00E86B1F">
              <w:rPr>
                <w:rFonts w:ascii="Garamond" w:hAnsi="Garamond"/>
                <w:sz w:val="18"/>
                <w:szCs w:val="18"/>
              </w:rPr>
              <w:t>60740</w:t>
            </w:r>
          </w:p>
        </w:tc>
        <w:tc>
          <w:tcPr>
            <w:tcW w:w="2329" w:type="dxa"/>
          </w:tcPr>
          <w:p w14:paraId="397964EB"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Hydro chlorofluorocarbon Phase-Out Management Plan For GH</w:t>
            </w:r>
          </w:p>
        </w:tc>
        <w:tc>
          <w:tcPr>
            <w:tcW w:w="2482" w:type="dxa"/>
          </w:tcPr>
          <w:p w14:paraId="0121636A"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Focus on providing training and certification of refrigeration Technicians in Greater Accra (120 persons) Ashanti region (100 persons), and 60 persons each for the rest of the 8 regions of Ghana in good servicing practices</w:t>
            </w:r>
          </w:p>
        </w:tc>
        <w:tc>
          <w:tcPr>
            <w:tcW w:w="3036" w:type="dxa"/>
          </w:tcPr>
          <w:p w14:paraId="78EF9D64"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Although certification is partly ensuring durability of results, no other sustainability or replicability measures are in place</w:t>
            </w:r>
            <w:r w:rsidR="009C4041" w:rsidRPr="00E86B1F">
              <w:rPr>
                <w:rFonts w:ascii="Garamond" w:hAnsi="Garamond"/>
                <w:sz w:val="18"/>
                <w:szCs w:val="18"/>
              </w:rPr>
              <w:t>.</w:t>
            </w:r>
          </w:p>
        </w:tc>
      </w:tr>
      <w:tr w:rsidR="00F709C3" w:rsidRPr="00DD6CFE" w14:paraId="7AD354DF"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1740EC68" w14:textId="77777777" w:rsidR="003C42B0" w:rsidRPr="00E86B1F" w:rsidRDefault="003C42B0" w:rsidP="000B5D0B">
            <w:pPr>
              <w:rPr>
                <w:rFonts w:ascii="Garamond" w:hAnsi="Garamond"/>
                <w:sz w:val="18"/>
                <w:szCs w:val="18"/>
                <w:u w:val="single"/>
              </w:rPr>
            </w:pPr>
            <w:r w:rsidRPr="00E86B1F">
              <w:rPr>
                <w:rFonts w:ascii="Garamond" w:hAnsi="Garamond"/>
                <w:sz w:val="18"/>
                <w:szCs w:val="18"/>
              </w:rPr>
              <w:t>88002</w:t>
            </w:r>
          </w:p>
        </w:tc>
        <w:tc>
          <w:tcPr>
            <w:tcW w:w="2329" w:type="dxa"/>
          </w:tcPr>
          <w:p w14:paraId="30BA04E2"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Green Climate Fund Readiness Programme In Ghana</w:t>
            </w:r>
          </w:p>
        </w:tc>
        <w:tc>
          <w:tcPr>
            <w:tcW w:w="2482" w:type="dxa"/>
          </w:tcPr>
          <w:p w14:paraId="6B5A274B"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goal of the UNEP-UNDP-WRI joint GCF readiness programme is to support the Government of Ghana in strengthening their national capacities to effectively and efficiently plan for, access, manage, deploy and monitor climate financing.</w:t>
            </w:r>
          </w:p>
        </w:tc>
        <w:tc>
          <w:tcPr>
            <w:tcW w:w="3036" w:type="dxa"/>
          </w:tcPr>
          <w:p w14:paraId="7CA2563D"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The Green Climate Fund (GCF) is expected to become the main global fund for financing climate change mitigation and adaptation measures in developing countries in the coming years. As such, it will channel significant amounts of funding required to support developing countries to adapt to the impacts of climate change and to limit or reduce their greenhouse gas emissions.   </w:t>
            </w:r>
          </w:p>
        </w:tc>
      </w:tr>
      <w:tr w:rsidR="003C42B0" w:rsidRPr="00DD6CFE" w14:paraId="69867BF9"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186BF2D0" w14:textId="77777777" w:rsidR="003C42B0" w:rsidRPr="00E86B1F" w:rsidRDefault="003C42B0" w:rsidP="000B5D0B">
            <w:pPr>
              <w:rPr>
                <w:rFonts w:ascii="Garamond" w:hAnsi="Garamond"/>
                <w:sz w:val="18"/>
                <w:szCs w:val="18"/>
                <w:u w:val="single"/>
              </w:rPr>
            </w:pPr>
            <w:r w:rsidRPr="00E86B1F">
              <w:rPr>
                <w:rFonts w:ascii="Garamond" w:hAnsi="Garamond"/>
                <w:sz w:val="18"/>
                <w:szCs w:val="18"/>
              </w:rPr>
              <w:t>88628</w:t>
            </w:r>
          </w:p>
        </w:tc>
        <w:tc>
          <w:tcPr>
            <w:tcW w:w="2329" w:type="dxa"/>
          </w:tcPr>
          <w:p w14:paraId="004EDC86"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Advocacy &amp; Cap Building On DRR</w:t>
            </w:r>
          </w:p>
        </w:tc>
        <w:tc>
          <w:tcPr>
            <w:tcW w:w="2482" w:type="dxa"/>
          </w:tcPr>
          <w:p w14:paraId="6C6EB4AD"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This project is aimed at supporting Ghana’s efforts to implement the Ghana Plan of Action on DRR</w:t>
            </w:r>
          </w:p>
        </w:tc>
        <w:tc>
          <w:tcPr>
            <w:tcW w:w="3036" w:type="dxa"/>
          </w:tcPr>
          <w:p w14:paraId="6E16534C"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In pipeline?</w:t>
            </w:r>
          </w:p>
        </w:tc>
      </w:tr>
      <w:tr w:rsidR="00F709C3" w:rsidRPr="00DD6CFE" w14:paraId="0DC44F77"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674EF8EA" w14:textId="77777777" w:rsidR="003C42B0" w:rsidRPr="00E86B1F" w:rsidRDefault="003C42B0" w:rsidP="000B5D0B">
            <w:pPr>
              <w:rPr>
                <w:rFonts w:ascii="Garamond" w:hAnsi="Garamond"/>
                <w:sz w:val="18"/>
                <w:szCs w:val="18"/>
                <w:u w:val="single"/>
              </w:rPr>
            </w:pPr>
            <w:r w:rsidRPr="00E86B1F">
              <w:rPr>
                <w:rFonts w:ascii="Garamond" w:hAnsi="Garamond"/>
                <w:sz w:val="18"/>
                <w:szCs w:val="18"/>
              </w:rPr>
              <w:t>89037</w:t>
            </w:r>
          </w:p>
        </w:tc>
        <w:tc>
          <w:tcPr>
            <w:tcW w:w="2329" w:type="dxa"/>
          </w:tcPr>
          <w:p w14:paraId="5BB013B4"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Increased Resilience To Climate Change In Northern Ghana</w:t>
            </w:r>
          </w:p>
        </w:tc>
        <w:tc>
          <w:tcPr>
            <w:tcW w:w="2482" w:type="dxa"/>
          </w:tcPr>
          <w:p w14:paraId="0CF0D369"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3036" w:type="dxa"/>
          </w:tcPr>
          <w:p w14:paraId="0DEB0FA8"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Not clear whether sustainability </w:t>
            </w:r>
            <w:r w:rsidR="00442CD1" w:rsidRPr="00DD6CFE">
              <w:rPr>
                <w:rFonts w:ascii="Garamond" w:hAnsi="Garamond"/>
                <w:sz w:val="18"/>
                <w:szCs w:val="18"/>
              </w:rPr>
              <w:t>measures</w:t>
            </w:r>
            <w:r w:rsidRPr="00E86B1F">
              <w:rPr>
                <w:rFonts w:ascii="Garamond" w:hAnsi="Garamond"/>
                <w:sz w:val="18"/>
                <w:szCs w:val="18"/>
              </w:rPr>
              <w:t xml:space="preserve"> are or will be put in place</w:t>
            </w:r>
          </w:p>
        </w:tc>
      </w:tr>
      <w:tr w:rsidR="003C42B0" w:rsidRPr="00DD6CFE" w14:paraId="483A9F69"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3F293AE2" w14:textId="77777777" w:rsidR="003C42B0" w:rsidRPr="00E86B1F" w:rsidRDefault="003C42B0" w:rsidP="000B5D0B">
            <w:pPr>
              <w:rPr>
                <w:rFonts w:ascii="Garamond" w:hAnsi="Garamond"/>
                <w:sz w:val="18"/>
                <w:szCs w:val="18"/>
                <w:u w:val="single"/>
              </w:rPr>
            </w:pPr>
            <w:r w:rsidRPr="00E86B1F">
              <w:rPr>
                <w:rFonts w:ascii="Garamond" w:hAnsi="Garamond"/>
                <w:sz w:val="18"/>
                <w:szCs w:val="18"/>
              </w:rPr>
              <w:t>89426</w:t>
            </w:r>
          </w:p>
        </w:tc>
        <w:tc>
          <w:tcPr>
            <w:tcW w:w="2329" w:type="dxa"/>
          </w:tcPr>
          <w:p w14:paraId="2BC4C1DA"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Reducing Unintended Persistent Organic Pollutants (UPOPS)</w:t>
            </w:r>
          </w:p>
        </w:tc>
        <w:tc>
          <w:tcPr>
            <w:tcW w:w="2482" w:type="dxa"/>
          </w:tcPr>
          <w:p w14:paraId="364D8231"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The project takes place in 4 countries including Ghana and </w:t>
            </w:r>
            <w:r w:rsidR="00442CD1" w:rsidRPr="00DD6CFE">
              <w:rPr>
                <w:rFonts w:ascii="Garamond" w:hAnsi="Garamond"/>
                <w:sz w:val="18"/>
                <w:szCs w:val="18"/>
              </w:rPr>
              <w:t>is related</w:t>
            </w:r>
            <w:r w:rsidRPr="00E86B1F">
              <w:rPr>
                <w:rFonts w:ascii="Garamond" w:hAnsi="Garamond"/>
                <w:sz w:val="18"/>
                <w:szCs w:val="18"/>
              </w:rPr>
              <w:t xml:space="preserve"> to POPs which are covered by the Stockholm </w:t>
            </w:r>
            <w:r w:rsidR="00442CD1" w:rsidRPr="00DD6CFE">
              <w:rPr>
                <w:rFonts w:ascii="Garamond" w:hAnsi="Garamond"/>
                <w:sz w:val="18"/>
                <w:szCs w:val="18"/>
              </w:rPr>
              <w:t>Convention.</w:t>
            </w:r>
            <w:r w:rsidRPr="00E86B1F">
              <w:rPr>
                <w:rFonts w:ascii="Garamond" w:hAnsi="Garamond"/>
                <w:sz w:val="18"/>
                <w:szCs w:val="18"/>
              </w:rPr>
              <w:t xml:space="preserve"> </w:t>
            </w:r>
          </w:p>
        </w:tc>
        <w:tc>
          <w:tcPr>
            <w:tcW w:w="3036" w:type="dxa"/>
          </w:tcPr>
          <w:p w14:paraId="56885BE7"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The project aims at reducing Unintentional Persistent Organic Pollutants (UPOPs) and mercury releases from the health sector in Africa. </w:t>
            </w:r>
            <w:r w:rsidR="00442CD1" w:rsidRPr="00DD6CFE">
              <w:rPr>
                <w:rFonts w:ascii="Garamond" w:hAnsi="Garamond"/>
                <w:sz w:val="18"/>
                <w:szCs w:val="18"/>
              </w:rPr>
              <w:t>It</w:t>
            </w:r>
            <w:r w:rsidRPr="00E86B1F">
              <w:rPr>
                <w:rFonts w:ascii="Garamond" w:hAnsi="Garamond"/>
                <w:sz w:val="18"/>
                <w:szCs w:val="18"/>
              </w:rPr>
              <w:t xml:space="preserve"> also </w:t>
            </w:r>
            <w:r w:rsidR="00442CD1" w:rsidRPr="00DD6CFE">
              <w:rPr>
                <w:rFonts w:ascii="Garamond" w:hAnsi="Garamond"/>
                <w:sz w:val="18"/>
                <w:szCs w:val="18"/>
              </w:rPr>
              <w:t>aims at</w:t>
            </w:r>
            <w:r w:rsidRPr="00E86B1F">
              <w:rPr>
                <w:rFonts w:ascii="Garamond" w:hAnsi="Garamond"/>
                <w:sz w:val="18"/>
                <w:szCs w:val="18"/>
              </w:rPr>
              <w:t xml:space="preserve"> reducing mercury usage in the medical sector. Most likely results will be sustainable</w:t>
            </w:r>
          </w:p>
        </w:tc>
      </w:tr>
      <w:tr w:rsidR="003C42B0" w:rsidRPr="00DD6CFE" w14:paraId="1BC92AD4"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0C02479B" w14:textId="77777777" w:rsidR="003C42B0" w:rsidRPr="00E86B1F" w:rsidRDefault="003C42B0" w:rsidP="000B5D0B">
            <w:pPr>
              <w:rPr>
                <w:rFonts w:ascii="Garamond" w:hAnsi="Garamond"/>
                <w:sz w:val="18"/>
                <w:szCs w:val="18"/>
                <w:u w:val="single"/>
              </w:rPr>
            </w:pPr>
            <w:r w:rsidRPr="00E86B1F">
              <w:rPr>
                <w:rFonts w:ascii="Garamond" w:hAnsi="Garamond"/>
                <w:sz w:val="18"/>
                <w:szCs w:val="18"/>
              </w:rPr>
              <w:t>95425</w:t>
            </w:r>
          </w:p>
        </w:tc>
        <w:tc>
          <w:tcPr>
            <w:tcW w:w="2329" w:type="dxa"/>
          </w:tcPr>
          <w:p w14:paraId="4E81AB39"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Environmentally Sustainable Production Practices In Coco</w:t>
            </w:r>
          </w:p>
        </w:tc>
        <w:tc>
          <w:tcPr>
            <w:tcW w:w="2482" w:type="dxa"/>
          </w:tcPr>
          <w:p w14:paraId="5F928019"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project supports innovative environmental approaches by building institutional knowledge and incentivizing farmers to adopt sustainable environmentally friendly production practices throughout cocoa growing communities</w:t>
            </w:r>
          </w:p>
        </w:tc>
        <w:tc>
          <w:tcPr>
            <w:tcW w:w="3036" w:type="dxa"/>
          </w:tcPr>
          <w:p w14:paraId="1249297C"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Sustainability is contained in the </w:t>
            </w:r>
            <w:r w:rsidR="00442CD1" w:rsidRPr="00DD6CFE">
              <w:rPr>
                <w:rFonts w:ascii="Garamond" w:hAnsi="Garamond"/>
                <w:sz w:val="18"/>
                <w:szCs w:val="18"/>
              </w:rPr>
              <w:t>nature of</w:t>
            </w:r>
            <w:r w:rsidRPr="00E86B1F">
              <w:rPr>
                <w:rFonts w:ascii="Garamond" w:hAnsi="Garamond"/>
                <w:sz w:val="18"/>
                <w:szCs w:val="18"/>
              </w:rPr>
              <w:t xml:space="preserve"> the project. The</w:t>
            </w:r>
            <w:r w:rsidR="00181870">
              <w:rPr>
                <w:rFonts w:ascii="Garamond" w:hAnsi="Garamond"/>
                <w:sz w:val="18"/>
                <w:szCs w:val="18"/>
              </w:rPr>
              <w:t>re</w:t>
            </w:r>
            <w:r w:rsidRPr="00E86B1F">
              <w:rPr>
                <w:rFonts w:ascii="Garamond" w:hAnsi="Garamond"/>
                <w:sz w:val="18"/>
                <w:szCs w:val="18"/>
              </w:rPr>
              <w:t xml:space="preserve"> is room for replicability of community models developed under the action.</w:t>
            </w:r>
          </w:p>
        </w:tc>
      </w:tr>
      <w:tr w:rsidR="00F709C3" w:rsidRPr="00DD6CFE" w14:paraId="1CBC196E"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0F7CC403" w14:textId="77777777" w:rsidR="003C42B0" w:rsidRPr="00E86B1F" w:rsidRDefault="003C42B0" w:rsidP="000B5D0B">
            <w:pPr>
              <w:rPr>
                <w:rFonts w:ascii="Garamond" w:hAnsi="Garamond"/>
                <w:sz w:val="18"/>
                <w:szCs w:val="18"/>
                <w:u w:val="single"/>
              </w:rPr>
            </w:pPr>
            <w:r w:rsidRPr="00E86B1F">
              <w:rPr>
                <w:rFonts w:ascii="Garamond" w:hAnsi="Garamond"/>
                <w:sz w:val="18"/>
                <w:szCs w:val="18"/>
              </w:rPr>
              <w:t>70731</w:t>
            </w:r>
          </w:p>
        </w:tc>
        <w:tc>
          <w:tcPr>
            <w:tcW w:w="2329" w:type="dxa"/>
          </w:tcPr>
          <w:p w14:paraId="40785505"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GHA/SEV/72/INS/38 - Renewal Of Inst. Strength (Phase 11)</w:t>
            </w:r>
          </w:p>
        </w:tc>
        <w:tc>
          <w:tcPr>
            <w:tcW w:w="2482" w:type="dxa"/>
          </w:tcPr>
          <w:p w14:paraId="636287EA"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The project seeks to provide institutional strengthening support to the National Ozone Office established in 1991.</w:t>
            </w:r>
          </w:p>
        </w:tc>
        <w:tc>
          <w:tcPr>
            <w:tcW w:w="3036" w:type="dxa"/>
          </w:tcPr>
          <w:p w14:paraId="560519D0"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It is to be asked since how many years UNDP and DPs are supporting the NOO, and which results are being achieved.</w:t>
            </w:r>
          </w:p>
        </w:tc>
      </w:tr>
      <w:tr w:rsidR="003C42B0" w:rsidRPr="00DD6CFE" w14:paraId="06B4A495" w14:textId="77777777" w:rsidTr="00E86B1F">
        <w:tc>
          <w:tcPr>
            <w:cnfStyle w:val="001000000000" w:firstRow="0" w:lastRow="0" w:firstColumn="1" w:lastColumn="0" w:oddVBand="0" w:evenVBand="0" w:oddHBand="0" w:evenHBand="0" w:firstRowFirstColumn="0" w:firstRowLastColumn="0" w:lastRowFirstColumn="0" w:lastRowLastColumn="0"/>
            <w:tcW w:w="1323" w:type="dxa"/>
          </w:tcPr>
          <w:p w14:paraId="772854C5" w14:textId="77777777" w:rsidR="003C42B0" w:rsidRPr="00E86B1F" w:rsidRDefault="003C42B0" w:rsidP="000B5D0B">
            <w:pPr>
              <w:rPr>
                <w:rFonts w:ascii="Garamond" w:hAnsi="Garamond"/>
                <w:sz w:val="18"/>
                <w:szCs w:val="18"/>
                <w:u w:val="single"/>
              </w:rPr>
            </w:pPr>
            <w:r w:rsidRPr="00E86B1F">
              <w:rPr>
                <w:rFonts w:ascii="Garamond" w:hAnsi="Garamond"/>
                <w:sz w:val="18"/>
                <w:szCs w:val="18"/>
              </w:rPr>
              <w:t>75195</w:t>
            </w:r>
          </w:p>
        </w:tc>
        <w:tc>
          <w:tcPr>
            <w:tcW w:w="2329" w:type="dxa"/>
          </w:tcPr>
          <w:p w14:paraId="6148F22A"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Se4all Action Plan Implementation Supported</w:t>
            </w:r>
          </w:p>
        </w:tc>
        <w:tc>
          <w:tcPr>
            <w:tcW w:w="2482" w:type="dxa"/>
          </w:tcPr>
          <w:p w14:paraId="467F24FA"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One of the activities is support exit strategies of the GEF/UNDP Refrigerator Energy Efficiency Project, in particular monitoring and enforcement of regulations, and promotion of the </w:t>
            </w:r>
            <w:r w:rsidRPr="00E86B1F">
              <w:rPr>
                <w:rFonts w:ascii="Garamond" w:hAnsi="Garamond"/>
                <w:sz w:val="18"/>
                <w:szCs w:val="18"/>
              </w:rPr>
              <w:lastRenderedPageBreak/>
              <w:t>refrigerator rebate and turn-in scheme.</w:t>
            </w:r>
          </w:p>
        </w:tc>
        <w:tc>
          <w:tcPr>
            <w:tcW w:w="3036" w:type="dxa"/>
          </w:tcPr>
          <w:p w14:paraId="16BA5DFE" w14:textId="77777777" w:rsidR="003C42B0" w:rsidRPr="00E86B1F" w:rsidRDefault="003C42B0" w:rsidP="000B5D0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lastRenderedPageBreak/>
              <w:t xml:space="preserve">Some </w:t>
            </w:r>
            <w:r w:rsidR="00442CD1" w:rsidRPr="00DD6CFE">
              <w:rPr>
                <w:rFonts w:ascii="Garamond" w:hAnsi="Garamond"/>
                <w:sz w:val="18"/>
                <w:szCs w:val="18"/>
              </w:rPr>
              <w:t>sustainability</w:t>
            </w:r>
            <w:r w:rsidRPr="00E86B1F">
              <w:rPr>
                <w:rFonts w:ascii="Garamond" w:hAnsi="Garamond"/>
                <w:sz w:val="18"/>
                <w:szCs w:val="18"/>
              </w:rPr>
              <w:t xml:space="preserve"> seems in place</w:t>
            </w:r>
          </w:p>
        </w:tc>
      </w:tr>
      <w:tr w:rsidR="00F709C3" w:rsidRPr="00DD6CFE" w14:paraId="03665F02"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3" w:type="dxa"/>
          </w:tcPr>
          <w:p w14:paraId="5B1A8A4B" w14:textId="77777777" w:rsidR="003C42B0" w:rsidRPr="00E86B1F" w:rsidRDefault="003C42B0" w:rsidP="000B5D0B">
            <w:pPr>
              <w:rPr>
                <w:rFonts w:ascii="Garamond" w:hAnsi="Garamond"/>
                <w:sz w:val="18"/>
                <w:szCs w:val="18"/>
                <w:u w:val="single"/>
              </w:rPr>
            </w:pPr>
            <w:r w:rsidRPr="00E86B1F">
              <w:rPr>
                <w:rFonts w:ascii="Garamond" w:hAnsi="Garamond"/>
                <w:sz w:val="18"/>
                <w:szCs w:val="18"/>
              </w:rPr>
              <w:t>82764</w:t>
            </w:r>
          </w:p>
        </w:tc>
        <w:tc>
          <w:tcPr>
            <w:tcW w:w="2329" w:type="dxa"/>
          </w:tcPr>
          <w:p w14:paraId="243858DB"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China-Ghana SSC Project On Rett</w:t>
            </w:r>
          </w:p>
        </w:tc>
        <w:tc>
          <w:tcPr>
            <w:tcW w:w="2482" w:type="dxa"/>
          </w:tcPr>
          <w:p w14:paraId="20B59BD5"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The focus is on the institutional framework and capacity required to make the local absorption of renewable energy technologies effective.</w:t>
            </w:r>
          </w:p>
        </w:tc>
        <w:tc>
          <w:tcPr>
            <w:tcW w:w="3036" w:type="dxa"/>
          </w:tcPr>
          <w:p w14:paraId="7227FEC9" w14:textId="77777777" w:rsidR="003C42B0" w:rsidRPr="00E86B1F" w:rsidRDefault="003C42B0" w:rsidP="000B5D0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Sustainability might be ensured by the nature of activities envisaged, but specific measures are not clearly evidenced.</w:t>
            </w:r>
          </w:p>
        </w:tc>
      </w:tr>
    </w:tbl>
    <w:p w14:paraId="0957781E" w14:textId="77777777" w:rsidR="008B7D37" w:rsidRPr="00E86B1F" w:rsidRDefault="008B7D37" w:rsidP="000B5D0B">
      <w:pPr>
        <w:rPr>
          <w:rFonts w:ascii="Garamond" w:hAnsi="Garamond"/>
          <w:b/>
        </w:rPr>
      </w:pPr>
    </w:p>
    <w:p w14:paraId="7BA7C6B3" w14:textId="77777777" w:rsidR="008B7D37" w:rsidRPr="00E86B1F" w:rsidRDefault="008B7D37" w:rsidP="007C0AD8">
      <w:pPr>
        <w:ind w:right="260"/>
        <w:rPr>
          <w:rFonts w:ascii="Garamond" w:hAnsi="Garamond"/>
        </w:rPr>
      </w:pPr>
      <w:r w:rsidRPr="00E86B1F">
        <w:rPr>
          <w:rFonts w:ascii="Garamond" w:hAnsi="Garamond"/>
        </w:rPr>
        <w:t>Doubts about the extent to which sustainability is addressed in UNDP’s programmes in Ghana were already expressed in a 2011 evaluation</w:t>
      </w:r>
      <w:r w:rsidRPr="00E86B1F">
        <w:rPr>
          <w:rStyle w:val="FootnoteReference"/>
          <w:rFonts w:ascii="Garamond" w:hAnsi="Garamond"/>
        </w:rPr>
        <w:footnoteReference w:id="24"/>
      </w:r>
      <w:r w:rsidRPr="00E86B1F">
        <w:rPr>
          <w:rFonts w:ascii="Garamond" w:hAnsi="Garamond"/>
        </w:rPr>
        <w:t xml:space="preserve">, where it was stated </w:t>
      </w:r>
      <w:r w:rsidRPr="00E86B1F">
        <w:rPr>
          <w:rFonts w:ascii="Garamond" w:hAnsi="Garamond"/>
          <w:i/>
        </w:rPr>
        <w:t>that sustainability is a challenge across UNDP Ghana’s programme portfolio, though it plays itself out slightly differently in the various thematic areas and across different types of projects. Although all AWPs contain details of threats to sustainability, the risk-mitigation strategies are seldom in place or followed consistently. Explicit exit strategies are the exception rather than the rule</w:t>
      </w:r>
      <w:r w:rsidRPr="00E86B1F">
        <w:rPr>
          <w:rFonts w:ascii="Garamond" w:hAnsi="Garamond"/>
        </w:rPr>
        <w:t>.</w:t>
      </w:r>
      <w:r w:rsidR="00BF0546" w:rsidRPr="00E86B1F">
        <w:rPr>
          <w:rFonts w:ascii="Garamond" w:hAnsi="Garamond"/>
        </w:rPr>
        <w:t xml:space="preserve"> Also, sustainability is not part of the reporting format.</w:t>
      </w:r>
    </w:p>
    <w:p w14:paraId="6E7EBCE2" w14:textId="77777777" w:rsidR="008B7D37" w:rsidRPr="00E86B1F" w:rsidRDefault="008B7D37" w:rsidP="007C0AD8">
      <w:pPr>
        <w:ind w:right="260"/>
        <w:rPr>
          <w:rFonts w:ascii="Garamond" w:hAnsi="Garamond"/>
        </w:rPr>
      </w:pPr>
      <w:r w:rsidRPr="00E86B1F">
        <w:rPr>
          <w:rFonts w:ascii="Garamond" w:hAnsi="Garamond"/>
        </w:rPr>
        <w:t>Apart from devising appropriate exit strategies, sustainability approaches can include adoption of progressive laws and regulations, stronger partnerships with government institutions, elaboration of long-term strategies where steps towards institution strengthening are clearly formulated, institutionalization of new methodologies or practices acquired in the project implementation.  Continuous dialogue needs to be maintained with Government counterparts and all partners in order to ensure that outputs continue to be utilised and knowledge resources developed under the programme are embedded, or at least further utilised, in the beneficiary institutions.</w:t>
      </w:r>
    </w:p>
    <w:p w14:paraId="0F210DAF" w14:textId="77777777" w:rsidR="008B7D37" w:rsidRPr="00E86B1F" w:rsidRDefault="008B7D37" w:rsidP="007C0AD8">
      <w:pPr>
        <w:ind w:right="260"/>
        <w:rPr>
          <w:rFonts w:ascii="Garamond" w:hAnsi="Garamond"/>
        </w:rPr>
      </w:pPr>
      <w:r w:rsidRPr="00E86B1F">
        <w:rPr>
          <w:rFonts w:ascii="Garamond" w:hAnsi="Garamond"/>
        </w:rPr>
        <w:t xml:space="preserve"> It would be advisable to introduce a sustainability section in programmatic documents, where reflections are made and specific solutions are proposed on how to tangibly improve durability of results achieved </w:t>
      </w:r>
      <w:r w:rsidR="00796DB2" w:rsidRPr="00E86B1F">
        <w:rPr>
          <w:rFonts w:ascii="Garamond" w:hAnsi="Garamond"/>
        </w:rPr>
        <w:t>through</w:t>
      </w:r>
      <w:r w:rsidRPr="00E86B1F">
        <w:rPr>
          <w:rFonts w:ascii="Garamond" w:hAnsi="Garamond"/>
        </w:rPr>
        <w:t xml:space="preserve"> the projects. This would considerably improve the credibility of UNDP among development partners, who are increasingly concerned about the </w:t>
      </w:r>
    </w:p>
    <w:p w14:paraId="0216B57D" w14:textId="77777777" w:rsidR="008B7D37" w:rsidRPr="00E86B1F" w:rsidRDefault="008B7D37" w:rsidP="007C0AD8">
      <w:pPr>
        <w:ind w:right="260"/>
        <w:rPr>
          <w:rFonts w:ascii="Garamond" w:hAnsi="Garamond"/>
        </w:rPr>
      </w:pPr>
      <w:r w:rsidRPr="00E86B1F">
        <w:rPr>
          <w:rFonts w:ascii="Garamond" w:hAnsi="Garamond"/>
        </w:rPr>
        <w:t xml:space="preserve">The hardest task to plan for sustainability is for activities where proper financial support is requested for enabling the durability of results. One of the challenges is the high staff turnover in the great majority of institutions; for this reason,  all projects should focus on institutional sustainability measures, that means, for example, ensuring that the knowledge resources produced under the action will continue to be utilised, in the institutions’ training or research centres or at decision making level. </w:t>
      </w:r>
    </w:p>
    <w:p w14:paraId="3C3D37C1" w14:textId="77777777" w:rsidR="00A421CA" w:rsidRPr="00E86B1F" w:rsidRDefault="008B7D37" w:rsidP="007C0AD8">
      <w:pPr>
        <w:ind w:right="260"/>
        <w:rPr>
          <w:rFonts w:ascii="Garamond" w:hAnsi="Garamond"/>
        </w:rPr>
      </w:pPr>
      <w:r w:rsidRPr="00E86B1F">
        <w:rPr>
          <w:rFonts w:ascii="Garamond" w:hAnsi="Garamond"/>
        </w:rPr>
        <w:t xml:space="preserve">Role and responsibilities of UNDP in ensuring sustainability should be strengthened. A sustainability section should be always included in the project design, and discussion over project sustainability strategy must be part of the required format for project documentation and reporting.  </w:t>
      </w:r>
    </w:p>
    <w:p w14:paraId="1390BB90" w14:textId="77777777" w:rsidR="00C05419" w:rsidRPr="00E86B1F" w:rsidRDefault="00C05419" w:rsidP="008E4A0E">
      <w:pPr>
        <w:pStyle w:val="Heading2"/>
        <w:numPr>
          <w:ilvl w:val="1"/>
          <w:numId w:val="5"/>
        </w:numPr>
        <w:tabs>
          <w:tab w:val="clear" w:pos="1134"/>
          <w:tab w:val="left" w:pos="1260"/>
        </w:tabs>
        <w:ind w:left="709" w:firstLine="11"/>
        <w:rPr>
          <w:rFonts w:ascii="Garamond" w:hAnsi="Garamond"/>
          <w:caps/>
        </w:rPr>
      </w:pPr>
      <w:bookmarkStart w:id="84" w:name="_Toc471764160"/>
      <w:bookmarkStart w:id="85" w:name="_Toc471694369"/>
      <w:bookmarkStart w:id="86" w:name="_Toc472252212"/>
      <w:bookmarkStart w:id="87" w:name="_Toc474056854"/>
      <w:bookmarkEnd w:id="84"/>
      <w:r w:rsidRPr="00E86B1F">
        <w:rPr>
          <w:rFonts w:ascii="Garamond" w:hAnsi="Garamond"/>
          <w:caps/>
        </w:rPr>
        <w:t>P</w:t>
      </w:r>
      <w:bookmarkEnd w:id="85"/>
      <w:bookmarkEnd w:id="86"/>
      <w:r w:rsidR="00442CD1">
        <w:rPr>
          <w:rFonts w:ascii="Garamond" w:hAnsi="Garamond"/>
        </w:rPr>
        <w:t>artnership and Coordination</w:t>
      </w:r>
      <w:bookmarkEnd w:id="87"/>
    </w:p>
    <w:p w14:paraId="327842A1" w14:textId="77777777" w:rsidR="00E26CD5" w:rsidRPr="00E86B1F" w:rsidRDefault="00026120" w:rsidP="00051EB5">
      <w:pPr>
        <w:rPr>
          <w:rFonts w:ascii="Garamond" w:hAnsi="Garamond"/>
        </w:rPr>
      </w:pPr>
      <w:r w:rsidRPr="00E86B1F">
        <w:rPr>
          <w:rFonts w:ascii="Garamond" w:hAnsi="Garamond"/>
        </w:rPr>
        <w:t>Ghana is a NEX (National Execution Country so  UNDP project implementation is wont to leverage on existing national institutions in order to ,Strengthen and develop national capacities , Foster better collaboration, ownership and sustainability and Avoid duplication etc.  However a</w:t>
      </w:r>
      <w:r w:rsidR="00C1484E" w:rsidRPr="00E86B1F">
        <w:rPr>
          <w:rFonts w:ascii="Garamond" w:hAnsi="Garamond"/>
        </w:rPr>
        <w:t xml:space="preserve"> snapshot of UNDP partners who collaborate on projects/programs over the CPD period shows a glaring disparity in the nature of its intervention partners. It</w:t>
      </w:r>
      <w:r w:rsidR="00051EB5" w:rsidRPr="00E86B1F">
        <w:rPr>
          <w:rFonts w:ascii="Garamond" w:hAnsi="Garamond"/>
        </w:rPr>
        <w:t xml:space="preserve"> </w:t>
      </w:r>
      <w:r w:rsidR="00C1484E" w:rsidRPr="00E86B1F">
        <w:rPr>
          <w:rFonts w:ascii="Garamond" w:hAnsi="Garamond"/>
        </w:rPr>
        <w:t>can be observed</w:t>
      </w:r>
      <w:r w:rsidR="00051EB5" w:rsidRPr="00E86B1F">
        <w:rPr>
          <w:rFonts w:ascii="Garamond" w:hAnsi="Garamond"/>
        </w:rPr>
        <w:t xml:space="preserve"> that, apart from rare exceptions, UNDP has only been using government institutions as implementing partners.</w:t>
      </w:r>
      <w:r w:rsidRPr="00E86B1F">
        <w:rPr>
          <w:rFonts w:ascii="Garamond" w:hAnsi="Garamond"/>
        </w:rPr>
        <w:t xml:space="preserve"> </w:t>
      </w:r>
      <w:r w:rsidR="00051EB5" w:rsidRPr="00E86B1F">
        <w:rPr>
          <w:rFonts w:ascii="Garamond" w:hAnsi="Garamond"/>
        </w:rPr>
        <w:t xml:space="preserve">Civil society </w:t>
      </w:r>
      <w:r w:rsidR="000012F2" w:rsidRPr="00E86B1F">
        <w:rPr>
          <w:rFonts w:ascii="Garamond" w:hAnsi="Garamond"/>
        </w:rPr>
        <w:t xml:space="preserve">groups </w:t>
      </w:r>
      <w:r w:rsidR="00051EB5" w:rsidRPr="00E86B1F">
        <w:rPr>
          <w:rFonts w:ascii="Garamond" w:hAnsi="Garamond"/>
        </w:rPr>
        <w:t xml:space="preserve">are consulted as stakeholders throughout implementation of projects, but </w:t>
      </w:r>
      <w:r w:rsidR="00C1484E" w:rsidRPr="00E86B1F">
        <w:rPr>
          <w:rFonts w:ascii="Garamond" w:hAnsi="Garamond"/>
        </w:rPr>
        <w:t>rarely are they the key focal point</w:t>
      </w:r>
      <w:r w:rsidRPr="00E86B1F">
        <w:rPr>
          <w:rFonts w:ascii="Garamond" w:hAnsi="Garamond"/>
        </w:rPr>
        <w:t>s or implementing partners</w:t>
      </w:r>
      <w:r w:rsidR="00C1484E" w:rsidRPr="00E86B1F">
        <w:rPr>
          <w:rFonts w:ascii="Garamond" w:hAnsi="Garamond"/>
        </w:rPr>
        <w:t xml:space="preserve">. </w:t>
      </w:r>
      <w:r w:rsidRPr="00E86B1F">
        <w:rPr>
          <w:rFonts w:ascii="Garamond" w:hAnsi="Garamond"/>
        </w:rPr>
        <w:t>Also partnership with local and international p</w:t>
      </w:r>
      <w:r w:rsidR="00C1484E" w:rsidRPr="00E86B1F">
        <w:rPr>
          <w:rFonts w:ascii="Garamond" w:hAnsi="Garamond"/>
        </w:rPr>
        <w:t xml:space="preserve">rivate sector is insignificant. With </w:t>
      </w:r>
      <w:r w:rsidR="00C1484E" w:rsidRPr="00E86B1F">
        <w:rPr>
          <w:rFonts w:ascii="Garamond" w:hAnsi="Garamond"/>
        </w:rPr>
        <w:lastRenderedPageBreak/>
        <w:t>the exception of MTN and Mondelez over the five</w:t>
      </w:r>
      <w:r w:rsidRPr="00E86B1F">
        <w:rPr>
          <w:rFonts w:ascii="Garamond" w:hAnsi="Garamond"/>
        </w:rPr>
        <w:t>(5)</w:t>
      </w:r>
      <w:r w:rsidR="00C1484E" w:rsidRPr="00E86B1F">
        <w:rPr>
          <w:rFonts w:ascii="Garamond" w:hAnsi="Garamond"/>
        </w:rPr>
        <w:t xml:space="preserve"> year period of the</w:t>
      </w:r>
      <w:r w:rsidR="000012F2" w:rsidRPr="00E86B1F">
        <w:rPr>
          <w:rFonts w:ascii="Garamond" w:hAnsi="Garamond"/>
        </w:rPr>
        <w:t xml:space="preserve"> CPD,</w:t>
      </w:r>
      <w:r w:rsidR="00051EB5" w:rsidRPr="00E86B1F">
        <w:rPr>
          <w:rFonts w:ascii="Garamond" w:hAnsi="Garamond"/>
        </w:rPr>
        <w:t xml:space="preserve"> UNDP </w:t>
      </w:r>
      <w:r w:rsidRPr="00E86B1F">
        <w:rPr>
          <w:rFonts w:ascii="Garamond" w:hAnsi="Garamond"/>
        </w:rPr>
        <w:t xml:space="preserve">could have </w:t>
      </w:r>
      <w:r w:rsidR="000012F2" w:rsidRPr="00E86B1F">
        <w:rPr>
          <w:rFonts w:ascii="Garamond" w:hAnsi="Garamond"/>
        </w:rPr>
        <w:t xml:space="preserve"> perhaps</w:t>
      </w:r>
      <w:r w:rsidR="00051EB5" w:rsidRPr="00E86B1F">
        <w:rPr>
          <w:rFonts w:ascii="Garamond" w:hAnsi="Garamond"/>
        </w:rPr>
        <w:t xml:space="preserve"> have made a bigger effort to involve </w:t>
      </w:r>
      <w:r w:rsidR="000012F2" w:rsidRPr="00E86B1F">
        <w:rPr>
          <w:rFonts w:ascii="Garamond" w:hAnsi="Garamond"/>
        </w:rPr>
        <w:t xml:space="preserve">more directly </w:t>
      </w:r>
      <w:r w:rsidR="00051EB5" w:rsidRPr="00E86B1F">
        <w:rPr>
          <w:rFonts w:ascii="Garamond" w:hAnsi="Garamond"/>
        </w:rPr>
        <w:t xml:space="preserve">civil society </w:t>
      </w:r>
      <w:r w:rsidRPr="00E86B1F">
        <w:rPr>
          <w:rFonts w:ascii="Garamond" w:hAnsi="Garamond"/>
        </w:rPr>
        <w:t>as</w:t>
      </w:r>
      <w:r w:rsidR="00051EB5" w:rsidRPr="00E86B1F">
        <w:rPr>
          <w:rFonts w:ascii="Garamond" w:hAnsi="Garamond"/>
        </w:rPr>
        <w:t xml:space="preserve"> implementation</w:t>
      </w:r>
      <w:r w:rsidRPr="00E86B1F">
        <w:rPr>
          <w:rFonts w:ascii="Garamond" w:hAnsi="Garamond"/>
        </w:rPr>
        <w:t xml:space="preserve"> partners and also foster relationships with the private sector</w:t>
      </w:r>
    </w:p>
    <w:p w14:paraId="4AA0E09F" w14:textId="77777777" w:rsidR="00451CCF" w:rsidRPr="00DD6CFE" w:rsidRDefault="000012F2" w:rsidP="00E86B1F">
      <w:pPr>
        <w:pStyle w:val="MyHeading3"/>
      </w:pPr>
      <w:bookmarkStart w:id="88" w:name="_Toc472252213"/>
      <w:bookmarkStart w:id="89" w:name="_Toc474056855"/>
      <w:r w:rsidRPr="00DD6CFE">
        <w:t>Resource mobilisation</w:t>
      </w:r>
      <w:bookmarkEnd w:id="88"/>
      <w:bookmarkEnd w:id="89"/>
    </w:p>
    <w:p w14:paraId="18D60E34" w14:textId="77777777" w:rsidR="00796DB2" w:rsidRPr="00E86B1F" w:rsidRDefault="00796DB2" w:rsidP="00796DB2">
      <w:pPr>
        <w:rPr>
          <w:rFonts w:ascii="Garamond" w:hAnsi="Garamond"/>
        </w:rPr>
      </w:pPr>
      <w:r w:rsidRPr="00E86B1F">
        <w:rPr>
          <w:rFonts w:ascii="Garamond" w:hAnsi="Garamond"/>
        </w:rPr>
        <w:t xml:space="preserve"> In some cases,</w:t>
      </w:r>
      <w:r w:rsidR="000012F2" w:rsidRPr="00E86B1F">
        <w:rPr>
          <w:rFonts w:ascii="Garamond" w:hAnsi="Garamond"/>
        </w:rPr>
        <w:t xml:space="preserve"> potential partner</w:t>
      </w:r>
      <w:r w:rsidR="00E25996" w:rsidRPr="00E86B1F">
        <w:rPr>
          <w:rFonts w:ascii="Garamond" w:hAnsi="Garamond"/>
        </w:rPr>
        <w:t>s r</w:t>
      </w:r>
      <w:r w:rsidRPr="00E86B1F">
        <w:rPr>
          <w:rFonts w:ascii="Garamond" w:hAnsi="Garamond"/>
        </w:rPr>
        <w:t xml:space="preserve">eceive information from </w:t>
      </w:r>
      <w:r w:rsidR="00127AA9" w:rsidRPr="00E86B1F">
        <w:rPr>
          <w:rFonts w:ascii="Garamond" w:hAnsi="Garamond"/>
        </w:rPr>
        <w:t>the UNDP</w:t>
      </w:r>
      <w:r w:rsidR="000012F2" w:rsidRPr="00E86B1F">
        <w:rPr>
          <w:rFonts w:ascii="Garamond" w:hAnsi="Garamond"/>
        </w:rPr>
        <w:t xml:space="preserve"> </w:t>
      </w:r>
      <w:r w:rsidRPr="00E86B1F">
        <w:rPr>
          <w:rFonts w:ascii="Garamond" w:hAnsi="Garamond"/>
        </w:rPr>
        <w:t xml:space="preserve">regional office or headquarters about existing or future regional/global programmes; they ask if Ghana is interested in taking part in the programme and </w:t>
      </w:r>
      <w:r w:rsidR="00127AA9" w:rsidRPr="00E86B1F">
        <w:rPr>
          <w:rFonts w:ascii="Garamond" w:hAnsi="Garamond"/>
        </w:rPr>
        <w:t>stakeholders</w:t>
      </w:r>
      <w:r w:rsidR="000012F2" w:rsidRPr="00E86B1F">
        <w:rPr>
          <w:rFonts w:ascii="Garamond" w:hAnsi="Garamond"/>
        </w:rPr>
        <w:t xml:space="preserve"> </w:t>
      </w:r>
      <w:r w:rsidRPr="00E86B1F">
        <w:rPr>
          <w:rFonts w:ascii="Garamond" w:hAnsi="Garamond"/>
        </w:rPr>
        <w:t xml:space="preserve">check that with Government. In other cases, </w:t>
      </w:r>
      <w:r w:rsidR="000012F2" w:rsidRPr="00E86B1F">
        <w:rPr>
          <w:rFonts w:ascii="Garamond" w:hAnsi="Garamond"/>
        </w:rPr>
        <w:t xml:space="preserve">potential partners are </w:t>
      </w:r>
      <w:r w:rsidRPr="00E86B1F">
        <w:rPr>
          <w:rFonts w:ascii="Garamond" w:hAnsi="Garamond"/>
        </w:rPr>
        <w:t xml:space="preserve">approached by Government with a concept that </w:t>
      </w:r>
      <w:r w:rsidR="000012F2" w:rsidRPr="00E86B1F">
        <w:rPr>
          <w:rFonts w:ascii="Garamond" w:hAnsi="Garamond"/>
        </w:rPr>
        <w:t xml:space="preserve">it is subsequently translated into </w:t>
      </w:r>
      <w:r w:rsidRPr="00E86B1F">
        <w:rPr>
          <w:rFonts w:ascii="Garamond" w:hAnsi="Garamond"/>
        </w:rPr>
        <w:t>a full project proposal</w:t>
      </w:r>
      <w:r w:rsidR="000012F2" w:rsidRPr="00E86B1F">
        <w:rPr>
          <w:rFonts w:ascii="Garamond" w:hAnsi="Garamond"/>
        </w:rPr>
        <w:t xml:space="preserve">, presented </w:t>
      </w:r>
      <w:r w:rsidR="000B480C" w:rsidRPr="00DD6CFE">
        <w:rPr>
          <w:rFonts w:ascii="Garamond" w:hAnsi="Garamond"/>
        </w:rPr>
        <w:t>to donors</w:t>
      </w:r>
      <w:r w:rsidRPr="00E86B1F">
        <w:rPr>
          <w:rFonts w:ascii="Garamond" w:hAnsi="Garamond"/>
        </w:rPr>
        <w:t xml:space="preserve">. </w:t>
      </w:r>
      <w:r w:rsidR="000012F2" w:rsidRPr="00E86B1F">
        <w:rPr>
          <w:rFonts w:ascii="Garamond" w:hAnsi="Garamond"/>
        </w:rPr>
        <w:t>Finally, i</w:t>
      </w:r>
      <w:r w:rsidRPr="00E86B1F">
        <w:rPr>
          <w:rFonts w:ascii="Garamond" w:hAnsi="Garamond"/>
        </w:rPr>
        <w:t>n other cases it is the donor that asks UNDP to implement a project for them. There is no single pattern: every project has its own history in terms of resource mobilization.</w:t>
      </w:r>
    </w:p>
    <w:p w14:paraId="66EB9D95" w14:textId="77777777" w:rsidR="00E25996" w:rsidRPr="00E86B1F" w:rsidRDefault="00FB6B53" w:rsidP="00A421CA">
      <w:pPr>
        <w:rPr>
          <w:rFonts w:ascii="Garamond" w:hAnsi="Garamond"/>
        </w:rPr>
      </w:pPr>
      <w:r w:rsidRPr="00E86B1F">
        <w:rPr>
          <w:rFonts w:ascii="Garamond" w:hAnsi="Garamond"/>
        </w:rPr>
        <w:t xml:space="preserve">UNDP has demonstrated proactivity in </w:t>
      </w:r>
      <w:r w:rsidR="00026120" w:rsidRPr="00E86B1F">
        <w:rPr>
          <w:rFonts w:ascii="Garamond" w:hAnsi="Garamond"/>
        </w:rPr>
        <w:t xml:space="preserve">doing </w:t>
      </w:r>
      <w:r w:rsidRPr="00E86B1F">
        <w:rPr>
          <w:rFonts w:ascii="Garamond" w:hAnsi="Garamond"/>
        </w:rPr>
        <w:t>match</w:t>
      </w:r>
      <w:r w:rsidR="00026120" w:rsidRPr="00E86B1F">
        <w:rPr>
          <w:rFonts w:ascii="Garamond" w:hAnsi="Garamond"/>
        </w:rPr>
        <w:t>-</w:t>
      </w:r>
      <w:r w:rsidRPr="00E86B1F">
        <w:rPr>
          <w:rFonts w:ascii="Garamond" w:hAnsi="Garamond"/>
        </w:rPr>
        <w:t>making</w:t>
      </w:r>
      <w:r w:rsidR="00026120" w:rsidRPr="00E86B1F">
        <w:rPr>
          <w:rFonts w:ascii="Garamond" w:hAnsi="Garamond"/>
        </w:rPr>
        <w:t>,</w:t>
      </w:r>
      <w:r w:rsidR="004013A1">
        <w:rPr>
          <w:rFonts w:ascii="Garamond" w:hAnsi="Garamond"/>
        </w:rPr>
        <w:t xml:space="preserve"> i.e.</w:t>
      </w:r>
      <w:r w:rsidR="00026120" w:rsidRPr="00E86B1F">
        <w:rPr>
          <w:rFonts w:ascii="Garamond" w:hAnsi="Garamond"/>
        </w:rPr>
        <w:t xml:space="preserve"> where UNDP links two parties in development and </w:t>
      </w:r>
      <w:r w:rsidRPr="00E86B1F">
        <w:rPr>
          <w:rFonts w:ascii="Garamond" w:hAnsi="Garamond"/>
        </w:rPr>
        <w:t>then play</w:t>
      </w:r>
      <w:r w:rsidR="00026120" w:rsidRPr="00E86B1F">
        <w:rPr>
          <w:rFonts w:ascii="Garamond" w:hAnsi="Garamond"/>
        </w:rPr>
        <w:t>s</w:t>
      </w:r>
      <w:r w:rsidRPr="00E86B1F">
        <w:rPr>
          <w:rFonts w:ascii="Garamond" w:hAnsi="Garamond"/>
        </w:rPr>
        <w:t xml:space="preserve"> a project administrative role</w:t>
      </w:r>
      <w:r w:rsidR="00026120" w:rsidRPr="00E86B1F">
        <w:rPr>
          <w:rFonts w:ascii="Garamond" w:hAnsi="Garamond"/>
        </w:rPr>
        <w:t xml:space="preserve"> in superintending the development project/program</w:t>
      </w:r>
      <w:r w:rsidRPr="00E86B1F">
        <w:rPr>
          <w:rFonts w:ascii="Garamond" w:hAnsi="Garamond"/>
        </w:rPr>
        <w:t>. This was reflected in the Increased Resilience to Climate Change in Northern Ghana project, where when UNDP identified a partner willing to fund and matched with New Energy a CSO with a specialisation in renewable energy.</w:t>
      </w:r>
    </w:p>
    <w:p w14:paraId="78093BE9" w14:textId="77777777" w:rsidR="00A421CA" w:rsidRPr="00E86B1F" w:rsidRDefault="003955D9" w:rsidP="00A421CA">
      <w:pPr>
        <w:rPr>
          <w:rFonts w:ascii="Garamond" w:hAnsi="Garamond"/>
        </w:rPr>
      </w:pPr>
      <w:r w:rsidRPr="00E86B1F">
        <w:rPr>
          <w:rFonts w:ascii="Garamond" w:hAnsi="Garamond"/>
        </w:rPr>
        <w:t xml:space="preserve">With regard to </w:t>
      </w:r>
      <w:r w:rsidR="00A421CA" w:rsidRPr="00E86B1F">
        <w:rPr>
          <w:rFonts w:ascii="Garamond" w:hAnsi="Garamond"/>
        </w:rPr>
        <w:t xml:space="preserve"> </w:t>
      </w:r>
      <w:r w:rsidR="00E26CD5" w:rsidRPr="00E86B1F">
        <w:rPr>
          <w:rFonts w:ascii="Garamond" w:hAnsi="Garamond"/>
        </w:rPr>
        <w:t>multilateral</w:t>
      </w:r>
      <w:r w:rsidRPr="00E86B1F">
        <w:rPr>
          <w:rFonts w:ascii="Garamond" w:hAnsi="Garamond"/>
        </w:rPr>
        <w:t xml:space="preserve"> organisations</w:t>
      </w:r>
      <w:r w:rsidR="00E26CD5" w:rsidRPr="00E86B1F">
        <w:rPr>
          <w:rFonts w:ascii="Garamond" w:hAnsi="Garamond"/>
        </w:rPr>
        <w:t xml:space="preserve"> (</w:t>
      </w:r>
      <w:r w:rsidR="00A421CA" w:rsidRPr="00E86B1F">
        <w:rPr>
          <w:rFonts w:ascii="Garamond" w:hAnsi="Garamond"/>
        </w:rPr>
        <w:t>EU, AfDB, NDF)</w:t>
      </w:r>
      <w:r w:rsidRPr="00E86B1F">
        <w:rPr>
          <w:rFonts w:ascii="Garamond" w:hAnsi="Garamond"/>
        </w:rPr>
        <w:t>,</w:t>
      </w:r>
      <w:r w:rsidR="00A421CA" w:rsidRPr="00E86B1F">
        <w:rPr>
          <w:rFonts w:ascii="Garamond" w:hAnsi="Garamond"/>
        </w:rPr>
        <w:t xml:space="preserve"> who </w:t>
      </w:r>
      <w:r w:rsidRPr="00E86B1F">
        <w:rPr>
          <w:rFonts w:ascii="Garamond" w:hAnsi="Garamond"/>
        </w:rPr>
        <w:t xml:space="preserve">formerly </w:t>
      </w:r>
      <w:r w:rsidR="00A421CA" w:rsidRPr="00E86B1F">
        <w:rPr>
          <w:rFonts w:ascii="Garamond" w:hAnsi="Garamond"/>
        </w:rPr>
        <w:t>use</w:t>
      </w:r>
      <w:r w:rsidRPr="00E86B1F">
        <w:rPr>
          <w:rFonts w:ascii="Garamond" w:hAnsi="Garamond"/>
        </w:rPr>
        <w:t>d</w:t>
      </w:r>
      <w:r w:rsidR="00A421CA" w:rsidRPr="00E86B1F">
        <w:rPr>
          <w:rFonts w:ascii="Garamond" w:hAnsi="Garamond"/>
        </w:rPr>
        <w:t xml:space="preserve"> to channel intervention funds through </w:t>
      </w:r>
      <w:r w:rsidR="00796DB2" w:rsidRPr="00E86B1F">
        <w:rPr>
          <w:rFonts w:ascii="Garamond" w:hAnsi="Garamond"/>
        </w:rPr>
        <w:t>UNDP</w:t>
      </w:r>
      <w:r w:rsidRPr="00E86B1F">
        <w:rPr>
          <w:rFonts w:ascii="Garamond" w:hAnsi="Garamond"/>
        </w:rPr>
        <w:t>,</w:t>
      </w:r>
      <w:r w:rsidR="00A421CA" w:rsidRPr="00E86B1F">
        <w:rPr>
          <w:rFonts w:ascii="Garamond" w:hAnsi="Garamond"/>
        </w:rPr>
        <w:t xml:space="preserve"> are now in-country and implementing</w:t>
      </w:r>
      <w:r w:rsidR="000012F2" w:rsidRPr="00E86B1F">
        <w:rPr>
          <w:rFonts w:ascii="Garamond" w:hAnsi="Garamond"/>
        </w:rPr>
        <w:t xml:space="preserve">, thus </w:t>
      </w:r>
      <w:r w:rsidR="00A421CA" w:rsidRPr="00E86B1F">
        <w:rPr>
          <w:rFonts w:ascii="Garamond" w:hAnsi="Garamond"/>
        </w:rPr>
        <w:t xml:space="preserve">closing the space for use of </w:t>
      </w:r>
      <w:r w:rsidR="00796DB2" w:rsidRPr="00E86B1F">
        <w:rPr>
          <w:rFonts w:ascii="Garamond" w:hAnsi="Garamond"/>
        </w:rPr>
        <w:t>UNDP</w:t>
      </w:r>
      <w:r w:rsidR="00A421CA" w:rsidRPr="00E86B1F">
        <w:rPr>
          <w:rFonts w:ascii="Garamond" w:hAnsi="Garamond"/>
        </w:rPr>
        <w:t xml:space="preserve"> as a facilitator of funds or a vehicle for development intervention implementation.</w:t>
      </w:r>
    </w:p>
    <w:p w14:paraId="154C513C" w14:textId="77777777" w:rsidR="00A421CA" w:rsidRPr="00E86B1F" w:rsidRDefault="00A421CA" w:rsidP="00A421CA">
      <w:pPr>
        <w:rPr>
          <w:rFonts w:ascii="Garamond" w:hAnsi="Garamond"/>
        </w:rPr>
      </w:pPr>
      <w:r w:rsidRPr="00E86B1F">
        <w:rPr>
          <w:rFonts w:ascii="Garamond" w:hAnsi="Garamond"/>
        </w:rPr>
        <w:t xml:space="preserve">Partners have been able to leverage on </w:t>
      </w:r>
      <w:r w:rsidR="00796DB2" w:rsidRPr="00E86B1F">
        <w:rPr>
          <w:rFonts w:ascii="Garamond" w:hAnsi="Garamond"/>
        </w:rPr>
        <w:t>UNDP</w:t>
      </w:r>
      <w:r w:rsidRPr="00E86B1F">
        <w:rPr>
          <w:rFonts w:ascii="Garamond" w:hAnsi="Garamond"/>
        </w:rPr>
        <w:t xml:space="preserve"> interventions for additional resource </w:t>
      </w:r>
      <w:r w:rsidR="00796DB2" w:rsidRPr="00E86B1F">
        <w:rPr>
          <w:rFonts w:ascii="Garamond" w:hAnsi="Garamond"/>
        </w:rPr>
        <w:t>mobilization. This</w:t>
      </w:r>
      <w:r w:rsidRPr="00E86B1F">
        <w:rPr>
          <w:rFonts w:ascii="Garamond" w:hAnsi="Garamond"/>
        </w:rPr>
        <w:t xml:space="preserve"> is exemplified by the UNDP support to UCC to develop a Conflict mediation </w:t>
      </w:r>
      <w:r w:rsidR="00796DB2" w:rsidRPr="00E86B1F">
        <w:rPr>
          <w:rFonts w:ascii="Garamond" w:hAnsi="Garamond"/>
        </w:rPr>
        <w:t>program. As</w:t>
      </w:r>
      <w:r w:rsidRPr="00E86B1F">
        <w:rPr>
          <w:rFonts w:ascii="Garamond" w:hAnsi="Garamond"/>
        </w:rPr>
        <w:t xml:space="preserve"> a result of the sponsoring of </w:t>
      </w:r>
      <w:r w:rsidR="00796DB2" w:rsidRPr="00E86B1F">
        <w:rPr>
          <w:rFonts w:ascii="Garamond" w:hAnsi="Garamond"/>
        </w:rPr>
        <w:t>one</w:t>
      </w:r>
      <w:r w:rsidRPr="00E86B1F">
        <w:rPr>
          <w:rFonts w:ascii="Garamond" w:hAnsi="Garamond"/>
        </w:rPr>
        <w:t xml:space="preserve"> of the outputs “Doing Mediation-A guide for Practitioners” </w:t>
      </w:r>
      <w:r w:rsidR="00796DB2" w:rsidRPr="00E86B1F">
        <w:rPr>
          <w:rFonts w:ascii="Garamond" w:hAnsi="Garamond"/>
        </w:rPr>
        <w:t>USAID agreed</w:t>
      </w:r>
      <w:r w:rsidRPr="00E86B1F">
        <w:rPr>
          <w:rFonts w:ascii="Garamond" w:hAnsi="Garamond"/>
        </w:rPr>
        <w:t xml:space="preserve"> to fund the printing and </w:t>
      </w:r>
      <w:r w:rsidR="00796DB2" w:rsidRPr="00E86B1F">
        <w:rPr>
          <w:rFonts w:ascii="Garamond" w:hAnsi="Garamond"/>
        </w:rPr>
        <w:t>dissemination</w:t>
      </w:r>
      <w:r w:rsidRPr="00E86B1F">
        <w:rPr>
          <w:rFonts w:ascii="Garamond" w:hAnsi="Garamond"/>
        </w:rPr>
        <w:t xml:space="preserve"> of the manual.</w:t>
      </w:r>
    </w:p>
    <w:p w14:paraId="2BD51A61" w14:textId="77777777" w:rsidR="00A421CA" w:rsidRPr="00E86B1F" w:rsidRDefault="00796DB2" w:rsidP="00A421CA">
      <w:pPr>
        <w:rPr>
          <w:rFonts w:ascii="Garamond" w:hAnsi="Garamond"/>
        </w:rPr>
      </w:pPr>
      <w:r w:rsidRPr="00E86B1F">
        <w:rPr>
          <w:rFonts w:ascii="Garamond" w:hAnsi="Garamond"/>
        </w:rPr>
        <w:t>It</w:t>
      </w:r>
      <w:r w:rsidR="00A421CA" w:rsidRPr="00E86B1F">
        <w:rPr>
          <w:rFonts w:ascii="Garamond" w:hAnsi="Garamond"/>
        </w:rPr>
        <w:t xml:space="preserve"> should be noted that, apart from rare exceptions, UNDP has only been using government institutions as implementing partners. Civil society are consulted as stakeholders throughout implementation of projects, but </w:t>
      </w:r>
      <w:r w:rsidR="000012F2" w:rsidRPr="00E86B1F">
        <w:rPr>
          <w:rFonts w:ascii="Garamond" w:hAnsi="Garamond"/>
        </w:rPr>
        <w:t>perhaps</w:t>
      </w:r>
      <w:r w:rsidR="00A421CA" w:rsidRPr="00E86B1F">
        <w:rPr>
          <w:rFonts w:ascii="Garamond" w:hAnsi="Garamond"/>
        </w:rPr>
        <w:t xml:space="preserve"> UNDP should </w:t>
      </w:r>
      <w:r w:rsidR="000B480C" w:rsidRPr="00DD6CFE">
        <w:rPr>
          <w:rFonts w:ascii="Garamond" w:hAnsi="Garamond"/>
        </w:rPr>
        <w:t>put bigger</w:t>
      </w:r>
      <w:r w:rsidR="00A421CA" w:rsidRPr="00E86B1F">
        <w:rPr>
          <w:rFonts w:ascii="Garamond" w:hAnsi="Garamond"/>
        </w:rPr>
        <w:t xml:space="preserve"> effort to involve civil society more directly in implementation.</w:t>
      </w:r>
    </w:p>
    <w:p w14:paraId="2961BBD4" w14:textId="77777777" w:rsidR="00451CCF" w:rsidRPr="00E86B1F" w:rsidRDefault="00451CCF" w:rsidP="00A421CA">
      <w:pPr>
        <w:rPr>
          <w:rFonts w:ascii="Garamond" w:hAnsi="Garamond"/>
          <w:bCs/>
        </w:rPr>
      </w:pPr>
      <w:r w:rsidRPr="00E86B1F">
        <w:rPr>
          <w:rFonts w:ascii="Garamond" w:hAnsi="Garamond"/>
          <w:bCs/>
        </w:rPr>
        <w:t xml:space="preserve">The following </w:t>
      </w:r>
      <w:r w:rsidR="00026120" w:rsidRPr="00E86B1F">
        <w:rPr>
          <w:rFonts w:ascii="Garamond" w:hAnsi="Garamond"/>
          <w:bCs/>
        </w:rPr>
        <w:t>Graph</w:t>
      </w:r>
      <w:r w:rsidRPr="00E86B1F">
        <w:rPr>
          <w:rFonts w:ascii="Garamond" w:hAnsi="Garamond"/>
          <w:bCs/>
        </w:rPr>
        <w:t xml:space="preserve"> recapitulates the UNDP </w:t>
      </w:r>
      <w:r w:rsidR="009D51A6" w:rsidRPr="00E86B1F">
        <w:rPr>
          <w:rFonts w:ascii="Garamond" w:hAnsi="Garamond"/>
          <w:bCs/>
        </w:rPr>
        <w:t>partnership with</w:t>
      </w:r>
      <w:r w:rsidRPr="00E86B1F">
        <w:rPr>
          <w:rFonts w:ascii="Garamond" w:hAnsi="Garamond"/>
          <w:bCs/>
        </w:rPr>
        <w:t xml:space="preserve"> different actors under the CPD.</w:t>
      </w:r>
    </w:p>
    <w:p w14:paraId="256F7D86" w14:textId="77777777" w:rsidR="000B480C" w:rsidRDefault="00026120" w:rsidP="00E86B1F">
      <w:pPr>
        <w:keepNext/>
      </w:pPr>
      <w:r w:rsidRPr="00E86B1F">
        <w:rPr>
          <w:rFonts w:ascii="Garamond" w:hAnsi="Garamond"/>
          <w:bCs/>
          <w:noProof/>
          <w:lang w:eastAsia="en-GB"/>
        </w:rPr>
        <w:drawing>
          <wp:inline distT="0" distB="0" distL="0" distR="0" wp14:anchorId="33AE1A8F" wp14:editId="393DB85E">
            <wp:extent cx="5158740" cy="2446078"/>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217474" cy="2473928"/>
                    </a:xfrm>
                    <a:prstGeom prst="rect">
                      <a:avLst/>
                    </a:prstGeom>
                    <a:noFill/>
                  </pic:spPr>
                </pic:pic>
              </a:graphicData>
            </a:graphic>
          </wp:inline>
        </w:drawing>
      </w:r>
    </w:p>
    <w:p w14:paraId="412F386C" w14:textId="77777777" w:rsidR="00026120" w:rsidRPr="00E86B1F" w:rsidRDefault="000B480C" w:rsidP="00E86B1F">
      <w:pPr>
        <w:pStyle w:val="Caption"/>
        <w:rPr>
          <w:rFonts w:ascii="Garamond" w:hAnsi="Garamond"/>
          <w:bCs/>
        </w:rPr>
      </w:pPr>
      <w:bookmarkStart w:id="90" w:name="_Toc474056677"/>
      <w:r>
        <w:t xml:space="preserve">Figure </w:t>
      </w:r>
      <w:fldSimple w:instr=" SEQ Figure \* ARABIC ">
        <w:r>
          <w:rPr>
            <w:noProof/>
          </w:rPr>
          <w:t>3</w:t>
        </w:r>
      </w:fldSimple>
      <w:r>
        <w:t>: UNDP Project Partnerships</w:t>
      </w:r>
      <w:bookmarkEnd w:id="90"/>
    </w:p>
    <w:p w14:paraId="4B9470A8" w14:textId="77777777" w:rsidR="00176C70" w:rsidRPr="00DD6CFE" w:rsidRDefault="00796DB2" w:rsidP="00E86B1F">
      <w:pPr>
        <w:pStyle w:val="MyHeading3"/>
        <w:rPr>
          <w:rFonts w:eastAsia="Times New Roman"/>
        </w:rPr>
      </w:pPr>
      <w:bookmarkStart w:id="91" w:name="_Toc474052775"/>
      <w:bookmarkStart w:id="92" w:name="_Toc474052940"/>
      <w:bookmarkStart w:id="93" w:name="_Toc474053683"/>
      <w:bookmarkStart w:id="94" w:name="_Toc474053849"/>
      <w:bookmarkStart w:id="95" w:name="_Toc474052776"/>
      <w:bookmarkStart w:id="96" w:name="_Toc474052941"/>
      <w:bookmarkStart w:id="97" w:name="_Toc474053684"/>
      <w:bookmarkStart w:id="98" w:name="_Toc474053850"/>
      <w:bookmarkStart w:id="99" w:name="_Toc474052777"/>
      <w:bookmarkStart w:id="100" w:name="_Toc474052942"/>
      <w:bookmarkStart w:id="101" w:name="_Toc474053685"/>
      <w:bookmarkStart w:id="102" w:name="_Toc474053851"/>
      <w:bookmarkStart w:id="103" w:name="_Toc474052787"/>
      <w:bookmarkStart w:id="104" w:name="_Toc474052952"/>
      <w:bookmarkStart w:id="105" w:name="_Toc474053695"/>
      <w:bookmarkStart w:id="106" w:name="_Toc474053861"/>
      <w:bookmarkStart w:id="107" w:name="_Toc474052792"/>
      <w:bookmarkStart w:id="108" w:name="_Toc474052957"/>
      <w:bookmarkStart w:id="109" w:name="_Toc474053700"/>
      <w:bookmarkStart w:id="110" w:name="_Toc474053866"/>
      <w:bookmarkStart w:id="111" w:name="_Toc474052797"/>
      <w:bookmarkStart w:id="112" w:name="_Toc474052962"/>
      <w:bookmarkStart w:id="113" w:name="_Toc474053705"/>
      <w:bookmarkStart w:id="114" w:name="_Toc474053871"/>
      <w:bookmarkStart w:id="115" w:name="_Toc474052813"/>
      <w:bookmarkStart w:id="116" w:name="_Toc474052978"/>
      <w:bookmarkStart w:id="117" w:name="_Toc474053721"/>
      <w:bookmarkStart w:id="118" w:name="_Toc474053887"/>
      <w:bookmarkStart w:id="119" w:name="_Toc474052814"/>
      <w:bookmarkStart w:id="120" w:name="_Toc474052979"/>
      <w:bookmarkStart w:id="121" w:name="_Toc474053722"/>
      <w:bookmarkStart w:id="122" w:name="_Toc474053888"/>
      <w:bookmarkStart w:id="123" w:name="_Toc474052815"/>
      <w:bookmarkStart w:id="124" w:name="_Toc474052980"/>
      <w:bookmarkStart w:id="125" w:name="_Toc474053723"/>
      <w:bookmarkStart w:id="126" w:name="_Toc474053889"/>
      <w:bookmarkStart w:id="127" w:name="_Toc474052816"/>
      <w:bookmarkStart w:id="128" w:name="_Toc474052981"/>
      <w:bookmarkStart w:id="129" w:name="_Toc474053724"/>
      <w:bookmarkStart w:id="130" w:name="_Toc474053890"/>
      <w:bookmarkStart w:id="131" w:name="_Toc474052817"/>
      <w:bookmarkStart w:id="132" w:name="_Toc474052982"/>
      <w:bookmarkStart w:id="133" w:name="_Toc474053725"/>
      <w:bookmarkStart w:id="134" w:name="_Toc474053891"/>
      <w:bookmarkStart w:id="135" w:name="_Toc474052829"/>
      <w:bookmarkStart w:id="136" w:name="_Toc474052994"/>
      <w:bookmarkStart w:id="137" w:name="_Toc474053737"/>
      <w:bookmarkStart w:id="138" w:name="_Toc474053903"/>
      <w:bookmarkStart w:id="139" w:name="_Toc474052835"/>
      <w:bookmarkStart w:id="140" w:name="_Toc474053000"/>
      <w:bookmarkStart w:id="141" w:name="_Toc474053743"/>
      <w:bookmarkStart w:id="142" w:name="_Toc474053909"/>
      <w:bookmarkStart w:id="143" w:name="_Toc474052841"/>
      <w:bookmarkStart w:id="144" w:name="_Toc474053006"/>
      <w:bookmarkStart w:id="145" w:name="_Toc474053749"/>
      <w:bookmarkStart w:id="146" w:name="_Toc474053915"/>
      <w:bookmarkStart w:id="147" w:name="_Toc474052860"/>
      <w:bookmarkStart w:id="148" w:name="_Toc474053025"/>
      <w:bookmarkStart w:id="149" w:name="_Toc474053768"/>
      <w:bookmarkStart w:id="150" w:name="_Toc474053934"/>
      <w:bookmarkStart w:id="151" w:name="_Toc474052861"/>
      <w:bookmarkStart w:id="152" w:name="_Toc474053026"/>
      <w:bookmarkStart w:id="153" w:name="_Toc474053769"/>
      <w:bookmarkStart w:id="154" w:name="_Toc474053935"/>
      <w:bookmarkStart w:id="155" w:name="_Toc474052862"/>
      <w:bookmarkStart w:id="156" w:name="_Toc474053027"/>
      <w:bookmarkStart w:id="157" w:name="_Toc474053770"/>
      <w:bookmarkStart w:id="158" w:name="_Toc474053936"/>
      <w:bookmarkStart w:id="159" w:name="_Toc474052863"/>
      <w:bookmarkStart w:id="160" w:name="_Toc474053028"/>
      <w:bookmarkStart w:id="161" w:name="_Toc474053771"/>
      <w:bookmarkStart w:id="162" w:name="_Toc474053937"/>
      <w:bookmarkStart w:id="163" w:name="_Toc474052873"/>
      <w:bookmarkStart w:id="164" w:name="_Toc474053038"/>
      <w:bookmarkStart w:id="165" w:name="_Toc474053781"/>
      <w:bookmarkStart w:id="166" w:name="_Toc474053947"/>
      <w:bookmarkStart w:id="167" w:name="_Toc474052878"/>
      <w:bookmarkStart w:id="168" w:name="_Toc474053043"/>
      <w:bookmarkStart w:id="169" w:name="_Toc474053786"/>
      <w:bookmarkStart w:id="170" w:name="_Toc474053952"/>
      <w:bookmarkStart w:id="171" w:name="_Toc474052883"/>
      <w:bookmarkStart w:id="172" w:name="_Toc474053048"/>
      <w:bookmarkStart w:id="173" w:name="_Toc474053791"/>
      <w:bookmarkStart w:id="174" w:name="_Toc474053957"/>
      <w:bookmarkStart w:id="175" w:name="_Toc474052898"/>
      <w:bookmarkStart w:id="176" w:name="_Toc474053063"/>
      <w:bookmarkStart w:id="177" w:name="_Toc474053806"/>
      <w:bookmarkStart w:id="178" w:name="_Toc474053972"/>
      <w:bookmarkStart w:id="179" w:name="_Toc472252214"/>
      <w:bookmarkStart w:id="180" w:name="_Toc474056856"/>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sidRPr="00DD6CFE">
        <w:rPr>
          <w:rFonts w:eastAsia="Times New Roman"/>
        </w:rPr>
        <w:lastRenderedPageBreak/>
        <w:t>Coordination</w:t>
      </w:r>
      <w:bookmarkEnd w:id="179"/>
      <w:r w:rsidR="00176C70" w:rsidRPr="00DD6CFE">
        <w:rPr>
          <w:rFonts w:eastAsia="Times New Roman"/>
        </w:rPr>
        <w:t xml:space="preserve"> </w:t>
      </w:r>
      <w:bookmarkEnd w:id="180"/>
    </w:p>
    <w:p w14:paraId="18B2CCAD" w14:textId="77777777" w:rsidR="00E26CD5" w:rsidRPr="00E86B1F" w:rsidRDefault="00E26CD5" w:rsidP="00E26CD5">
      <w:pPr>
        <w:rPr>
          <w:rFonts w:ascii="Garamond" w:hAnsi="Garamond"/>
          <w:bCs/>
        </w:rPr>
      </w:pPr>
      <w:r w:rsidRPr="00E86B1F">
        <w:rPr>
          <w:rFonts w:ascii="Garamond" w:hAnsi="Garamond"/>
        </w:rPr>
        <w:t xml:space="preserve">UNDP is an active participant in the sector working </w:t>
      </w:r>
      <w:r w:rsidR="00E25996" w:rsidRPr="00E86B1F">
        <w:rPr>
          <w:rFonts w:ascii="Garamond" w:hAnsi="Garamond"/>
        </w:rPr>
        <w:t>groups;</w:t>
      </w:r>
      <w:r w:rsidRPr="00E86B1F">
        <w:rPr>
          <w:rFonts w:ascii="Garamond" w:hAnsi="Garamond"/>
        </w:rPr>
        <w:t xml:space="preserve"> it is currently the</w:t>
      </w:r>
      <w:r w:rsidR="004968CE" w:rsidRPr="00E86B1F">
        <w:rPr>
          <w:rFonts w:ascii="Garamond" w:hAnsi="Garamond"/>
        </w:rPr>
        <w:t xml:space="preserve"> Development Partners Lead for the Environment and Natural Resources (ENR) Sector Working Group.</w:t>
      </w:r>
      <w:r w:rsidRPr="00E86B1F">
        <w:rPr>
          <w:rFonts w:ascii="Garamond" w:hAnsi="Garamond"/>
        </w:rPr>
        <w:t xml:space="preserve"> </w:t>
      </w:r>
      <w:r w:rsidRPr="00E86B1F">
        <w:rPr>
          <w:rFonts w:ascii="Garamond" w:hAnsi="Garamond"/>
          <w:bCs/>
        </w:rPr>
        <w:t>These avenues allow for UNDP to strengthen relationships with other development partners and improve coordination.</w:t>
      </w:r>
    </w:p>
    <w:p w14:paraId="1E62D50D" w14:textId="77777777" w:rsidR="001C3818" w:rsidRDefault="004013A1" w:rsidP="004013A1">
      <w:pPr>
        <w:pStyle w:val="CommentText"/>
        <w:jc w:val="both"/>
        <w:rPr>
          <w:rFonts w:ascii="Garamond" w:eastAsiaTheme="minorHAnsi" w:hAnsi="Garamond" w:cstheme="minorBidi"/>
          <w:bCs/>
          <w:sz w:val="22"/>
          <w:szCs w:val="22"/>
          <w:lang w:eastAsia="en-US"/>
        </w:rPr>
      </w:pPr>
      <w:r>
        <w:rPr>
          <w:rFonts w:ascii="Garamond" w:eastAsiaTheme="minorHAnsi" w:hAnsi="Garamond" w:cstheme="minorBidi"/>
          <w:bCs/>
          <w:sz w:val="22"/>
          <w:szCs w:val="22"/>
          <w:lang w:eastAsia="en-US"/>
        </w:rPr>
        <w:t>Internally, t</w:t>
      </w:r>
      <w:r w:rsidRPr="004013A1">
        <w:rPr>
          <w:rFonts w:ascii="Garamond" w:eastAsiaTheme="minorHAnsi" w:hAnsi="Garamond" w:cstheme="minorBidi"/>
          <w:bCs/>
          <w:sz w:val="22"/>
          <w:szCs w:val="22"/>
          <w:lang w:eastAsia="en-US"/>
        </w:rPr>
        <w:t>hough there are joint activities – e.g. on resilient cities; information sharing on are</w:t>
      </w:r>
      <w:r w:rsidR="00C01037">
        <w:rPr>
          <w:rFonts w:ascii="Garamond" w:eastAsiaTheme="minorHAnsi" w:hAnsi="Garamond" w:cstheme="minorBidi"/>
          <w:bCs/>
          <w:sz w:val="22"/>
          <w:szCs w:val="22"/>
          <w:lang w:eastAsia="en-US"/>
        </w:rPr>
        <w:t>as of common focus or</w:t>
      </w:r>
      <w:r w:rsidRPr="004013A1">
        <w:rPr>
          <w:rFonts w:ascii="Garamond" w:eastAsiaTheme="minorHAnsi" w:hAnsi="Garamond" w:cstheme="minorBidi"/>
          <w:bCs/>
          <w:sz w:val="22"/>
          <w:szCs w:val="22"/>
          <w:lang w:eastAsia="en-US"/>
        </w:rPr>
        <w:t xml:space="preserve"> holding AWP meetings back </w:t>
      </w:r>
      <w:r>
        <w:rPr>
          <w:rFonts w:ascii="Garamond" w:eastAsiaTheme="minorHAnsi" w:hAnsi="Garamond" w:cstheme="minorBidi"/>
          <w:bCs/>
          <w:sz w:val="22"/>
          <w:szCs w:val="22"/>
          <w:lang w:eastAsia="en-US"/>
        </w:rPr>
        <w:t>to back (2015 for IGC and SDC);</w:t>
      </w:r>
      <w:r w:rsidR="00796DB2" w:rsidRPr="004013A1">
        <w:rPr>
          <w:rFonts w:ascii="Garamond" w:eastAsiaTheme="minorHAnsi" w:hAnsi="Garamond" w:cstheme="minorBidi"/>
          <w:bCs/>
          <w:sz w:val="22"/>
          <w:szCs w:val="22"/>
          <w:lang w:eastAsia="en-US"/>
        </w:rPr>
        <w:t xml:space="preserve"> coordination of clusters appears weak</w:t>
      </w:r>
      <w:r w:rsidR="00451CCF" w:rsidRPr="004013A1">
        <w:rPr>
          <w:rFonts w:ascii="Garamond" w:eastAsiaTheme="minorHAnsi" w:hAnsi="Garamond" w:cstheme="minorBidi"/>
          <w:bCs/>
          <w:sz w:val="22"/>
          <w:szCs w:val="22"/>
          <w:lang w:eastAsia="en-US"/>
        </w:rPr>
        <w:t>.</w:t>
      </w:r>
      <w:r w:rsidR="00796DB2" w:rsidRPr="004013A1">
        <w:rPr>
          <w:rFonts w:ascii="Garamond" w:eastAsiaTheme="minorHAnsi" w:hAnsi="Garamond" w:cstheme="minorBidi"/>
          <w:bCs/>
          <w:sz w:val="22"/>
          <w:szCs w:val="22"/>
          <w:lang w:eastAsia="en-US"/>
        </w:rPr>
        <w:t xml:space="preserve"> </w:t>
      </w:r>
      <w:r w:rsidR="00451CCF" w:rsidRPr="004013A1">
        <w:rPr>
          <w:rFonts w:ascii="Garamond" w:eastAsiaTheme="minorHAnsi" w:hAnsi="Garamond" w:cstheme="minorBidi"/>
          <w:bCs/>
          <w:sz w:val="22"/>
          <w:szCs w:val="22"/>
          <w:lang w:eastAsia="en-US"/>
        </w:rPr>
        <w:t>N</w:t>
      </w:r>
      <w:r w:rsidR="00E26CD5" w:rsidRPr="004013A1">
        <w:rPr>
          <w:rFonts w:ascii="Garamond" w:eastAsiaTheme="minorHAnsi" w:hAnsi="Garamond" w:cstheme="minorBidi"/>
          <w:bCs/>
          <w:sz w:val="22"/>
          <w:szCs w:val="22"/>
          <w:lang w:eastAsia="en-US"/>
        </w:rPr>
        <w:t>ot</w:t>
      </w:r>
      <w:r w:rsidR="00796DB2" w:rsidRPr="004013A1">
        <w:rPr>
          <w:rFonts w:ascii="Garamond" w:eastAsiaTheme="minorHAnsi" w:hAnsi="Garamond" w:cstheme="minorBidi"/>
          <w:bCs/>
          <w:sz w:val="22"/>
          <w:szCs w:val="22"/>
          <w:lang w:eastAsia="en-US"/>
        </w:rPr>
        <w:t xml:space="preserve"> enough information</w:t>
      </w:r>
      <w:r w:rsidR="00451CCF" w:rsidRPr="004013A1">
        <w:rPr>
          <w:rFonts w:ascii="Garamond" w:eastAsiaTheme="minorHAnsi" w:hAnsi="Garamond" w:cstheme="minorBidi"/>
          <w:bCs/>
          <w:sz w:val="22"/>
          <w:szCs w:val="22"/>
          <w:lang w:eastAsia="en-US"/>
        </w:rPr>
        <w:t>-</w:t>
      </w:r>
      <w:r w:rsidR="00796DB2" w:rsidRPr="004013A1">
        <w:rPr>
          <w:rFonts w:ascii="Garamond" w:eastAsiaTheme="minorHAnsi" w:hAnsi="Garamond" w:cstheme="minorBidi"/>
          <w:bCs/>
          <w:sz w:val="22"/>
          <w:szCs w:val="22"/>
          <w:lang w:eastAsia="en-US"/>
        </w:rPr>
        <w:t>sharing forums are conducted. Clusters largely work in silos</w:t>
      </w:r>
      <w:r w:rsidR="00451CCF" w:rsidRPr="004013A1">
        <w:rPr>
          <w:rFonts w:ascii="Garamond" w:eastAsiaTheme="minorHAnsi" w:hAnsi="Garamond" w:cstheme="minorBidi"/>
          <w:bCs/>
          <w:sz w:val="22"/>
          <w:szCs w:val="22"/>
          <w:lang w:eastAsia="en-US"/>
        </w:rPr>
        <w:t>,</w:t>
      </w:r>
      <w:r w:rsidR="00796DB2" w:rsidRPr="004013A1">
        <w:rPr>
          <w:rFonts w:ascii="Garamond" w:eastAsiaTheme="minorHAnsi" w:hAnsi="Garamond" w:cstheme="minorBidi"/>
          <w:bCs/>
          <w:sz w:val="22"/>
          <w:szCs w:val="22"/>
          <w:lang w:eastAsia="en-US"/>
        </w:rPr>
        <w:t xml:space="preserve"> and are </w:t>
      </w:r>
      <w:r w:rsidR="0081529A" w:rsidRPr="004013A1">
        <w:rPr>
          <w:rFonts w:ascii="Garamond" w:eastAsiaTheme="minorHAnsi" w:hAnsi="Garamond" w:cstheme="minorBidi"/>
          <w:bCs/>
          <w:sz w:val="22"/>
          <w:szCs w:val="22"/>
          <w:lang w:eastAsia="en-US"/>
        </w:rPr>
        <w:t>not actively involved in</w:t>
      </w:r>
      <w:r w:rsidR="00796DB2" w:rsidRPr="004013A1">
        <w:rPr>
          <w:rFonts w:ascii="Garamond" w:eastAsiaTheme="minorHAnsi" w:hAnsi="Garamond" w:cstheme="minorBidi"/>
          <w:bCs/>
          <w:sz w:val="22"/>
          <w:szCs w:val="22"/>
          <w:lang w:eastAsia="en-US"/>
        </w:rPr>
        <w:t xml:space="preserve"> activities of other clusters. Though opportunit</w:t>
      </w:r>
      <w:r w:rsidR="00451CCF" w:rsidRPr="004013A1">
        <w:rPr>
          <w:rFonts w:ascii="Garamond" w:eastAsiaTheme="minorHAnsi" w:hAnsi="Garamond" w:cstheme="minorBidi"/>
          <w:bCs/>
          <w:sz w:val="22"/>
          <w:szCs w:val="22"/>
          <w:lang w:eastAsia="en-US"/>
        </w:rPr>
        <w:t>ies</w:t>
      </w:r>
      <w:r w:rsidR="00796DB2" w:rsidRPr="004013A1">
        <w:rPr>
          <w:rFonts w:ascii="Garamond" w:eastAsiaTheme="minorHAnsi" w:hAnsi="Garamond" w:cstheme="minorBidi"/>
          <w:bCs/>
          <w:sz w:val="22"/>
          <w:szCs w:val="22"/>
          <w:lang w:eastAsia="en-US"/>
        </w:rPr>
        <w:t xml:space="preserve"> exist for sharing of inputs</w:t>
      </w:r>
      <w:r w:rsidR="00451CCF" w:rsidRPr="004013A1">
        <w:rPr>
          <w:rFonts w:ascii="Garamond" w:eastAsiaTheme="minorHAnsi" w:hAnsi="Garamond" w:cstheme="minorBidi"/>
          <w:bCs/>
          <w:sz w:val="22"/>
          <w:szCs w:val="22"/>
          <w:lang w:eastAsia="en-US"/>
        </w:rPr>
        <w:t>,</w:t>
      </w:r>
      <w:r w:rsidR="00796DB2" w:rsidRPr="004013A1">
        <w:rPr>
          <w:rFonts w:ascii="Garamond" w:eastAsiaTheme="minorHAnsi" w:hAnsi="Garamond" w:cstheme="minorBidi"/>
          <w:bCs/>
          <w:sz w:val="22"/>
          <w:szCs w:val="22"/>
          <w:lang w:eastAsia="en-US"/>
        </w:rPr>
        <w:t xml:space="preserve"> this is not institutionalised and is few and far between. However</w:t>
      </w:r>
      <w:r w:rsidR="00451CCF" w:rsidRPr="004013A1">
        <w:rPr>
          <w:rFonts w:ascii="Garamond" w:eastAsiaTheme="minorHAnsi" w:hAnsi="Garamond" w:cstheme="minorBidi"/>
          <w:bCs/>
          <w:sz w:val="22"/>
          <w:szCs w:val="22"/>
          <w:lang w:eastAsia="en-US"/>
        </w:rPr>
        <w:t xml:space="preserve">, </w:t>
      </w:r>
      <w:r w:rsidR="00796DB2" w:rsidRPr="004013A1">
        <w:rPr>
          <w:rFonts w:ascii="Garamond" w:eastAsiaTheme="minorHAnsi" w:hAnsi="Garamond" w:cstheme="minorBidi"/>
          <w:bCs/>
          <w:sz w:val="22"/>
          <w:szCs w:val="22"/>
          <w:lang w:eastAsia="en-US"/>
        </w:rPr>
        <w:t>feedback shows an awareness and commitment for more integration and coordination in the new programme cycle.</w:t>
      </w:r>
      <w:r w:rsidR="001C3818" w:rsidRPr="004013A1">
        <w:rPr>
          <w:rFonts w:ascii="Garamond" w:eastAsiaTheme="minorHAnsi" w:hAnsi="Garamond" w:cstheme="minorBidi"/>
          <w:bCs/>
          <w:sz w:val="22"/>
          <w:szCs w:val="22"/>
          <w:lang w:eastAsia="en-US"/>
        </w:rPr>
        <w:t xml:space="preserve"> </w:t>
      </w:r>
    </w:p>
    <w:p w14:paraId="50942325" w14:textId="77777777" w:rsidR="004013A1" w:rsidRPr="004013A1" w:rsidRDefault="004013A1" w:rsidP="004013A1">
      <w:pPr>
        <w:pStyle w:val="CommentText"/>
        <w:jc w:val="both"/>
        <w:rPr>
          <w:rFonts w:ascii="Garamond" w:eastAsiaTheme="minorHAnsi" w:hAnsi="Garamond" w:cstheme="minorBidi"/>
          <w:bCs/>
          <w:sz w:val="22"/>
          <w:szCs w:val="22"/>
          <w:lang w:eastAsia="en-US"/>
        </w:rPr>
      </w:pPr>
    </w:p>
    <w:p w14:paraId="5E1530F6" w14:textId="77777777" w:rsidR="001C3818" w:rsidRPr="00E86B1F" w:rsidRDefault="001C3818" w:rsidP="00796DB2">
      <w:pPr>
        <w:rPr>
          <w:rFonts w:ascii="Garamond" w:hAnsi="Garamond"/>
          <w:bCs/>
        </w:rPr>
      </w:pPr>
      <w:r>
        <w:rPr>
          <w:rFonts w:ascii="Garamond" w:hAnsi="Garamond"/>
          <w:bCs/>
        </w:rPr>
        <w:t>I</w:t>
      </w:r>
      <w:r w:rsidRPr="001C3818">
        <w:rPr>
          <w:rFonts w:ascii="Garamond" w:hAnsi="Garamond"/>
          <w:bCs/>
        </w:rPr>
        <w:t>nteragency coordination</w:t>
      </w:r>
      <w:r w:rsidR="00805F49" w:rsidRPr="001C3818">
        <w:rPr>
          <w:rFonts w:ascii="Garamond" w:hAnsi="Garamond"/>
          <w:bCs/>
        </w:rPr>
        <w:t>, is</w:t>
      </w:r>
      <w:r w:rsidRPr="001C3818">
        <w:rPr>
          <w:rFonts w:ascii="Garamond" w:hAnsi="Garamond"/>
          <w:bCs/>
        </w:rPr>
        <w:t xml:space="preserve"> led by the RCs office</w:t>
      </w:r>
      <w:r w:rsidR="00350A57">
        <w:rPr>
          <w:rFonts w:ascii="Garamond" w:hAnsi="Garamond"/>
          <w:bCs/>
        </w:rPr>
        <w:t>. The</w:t>
      </w:r>
      <w:r w:rsidRPr="001C3818">
        <w:rPr>
          <w:rFonts w:ascii="Garamond" w:hAnsi="Garamond"/>
          <w:bCs/>
        </w:rPr>
        <w:t xml:space="preserve"> effectiveness of </w:t>
      </w:r>
      <w:r w:rsidR="00805F49" w:rsidRPr="001C3818">
        <w:rPr>
          <w:rFonts w:ascii="Garamond" w:hAnsi="Garamond"/>
          <w:bCs/>
        </w:rPr>
        <w:t xml:space="preserve">DaO </w:t>
      </w:r>
      <w:r w:rsidR="00805F49">
        <w:rPr>
          <w:rFonts w:ascii="Garamond" w:hAnsi="Garamond"/>
          <w:bCs/>
        </w:rPr>
        <w:t>is</w:t>
      </w:r>
      <w:r w:rsidRPr="001C3818">
        <w:rPr>
          <w:rFonts w:ascii="Garamond" w:hAnsi="Garamond"/>
          <w:bCs/>
        </w:rPr>
        <w:t xml:space="preserve"> a work in progress and leaves much more room for </w:t>
      </w:r>
      <w:r w:rsidR="00805F49" w:rsidRPr="001C3818">
        <w:rPr>
          <w:rFonts w:ascii="Garamond" w:hAnsi="Garamond"/>
          <w:bCs/>
        </w:rPr>
        <w:t>improvement</w:t>
      </w:r>
      <w:r w:rsidRPr="001C3818">
        <w:rPr>
          <w:rFonts w:ascii="Garamond" w:hAnsi="Garamond"/>
          <w:bCs/>
        </w:rPr>
        <w:t xml:space="preserve"> in</w:t>
      </w:r>
      <w:r w:rsidR="00805F49">
        <w:rPr>
          <w:rFonts w:ascii="Garamond" w:hAnsi="Garamond"/>
          <w:bCs/>
        </w:rPr>
        <w:t>:</w:t>
      </w:r>
      <w:r w:rsidRPr="001C3818">
        <w:rPr>
          <w:rFonts w:ascii="Garamond" w:hAnsi="Garamond"/>
          <w:bCs/>
        </w:rPr>
        <w:t xml:space="preserve"> working together more closely in joint programming, delivering together, harmonizing processes</w:t>
      </w:r>
      <w:r w:rsidR="005750BF" w:rsidRPr="001C3818">
        <w:rPr>
          <w:rFonts w:ascii="Garamond" w:hAnsi="Garamond"/>
          <w:bCs/>
        </w:rPr>
        <w:t>, and</w:t>
      </w:r>
      <w:r w:rsidRPr="001C3818">
        <w:rPr>
          <w:rFonts w:ascii="Garamond" w:hAnsi="Garamond"/>
          <w:bCs/>
        </w:rPr>
        <w:t xml:space="preserve"> joint resource mobilization.</w:t>
      </w:r>
    </w:p>
    <w:p w14:paraId="6E042422" w14:textId="77777777" w:rsidR="00796DB2" w:rsidRPr="00E86B1F" w:rsidRDefault="00796DB2" w:rsidP="00796DB2">
      <w:pPr>
        <w:rPr>
          <w:rFonts w:ascii="Garamond" w:hAnsi="Garamond"/>
        </w:rPr>
      </w:pPr>
      <w:r w:rsidRPr="00E86B1F">
        <w:rPr>
          <w:rFonts w:ascii="Garamond" w:hAnsi="Garamond"/>
        </w:rPr>
        <w:t xml:space="preserve">. </w:t>
      </w:r>
    </w:p>
    <w:p w14:paraId="2FEB133B" w14:textId="77777777" w:rsidR="000C4FB5" w:rsidRPr="00DD6CFE" w:rsidRDefault="000C4FB5" w:rsidP="00E86B1F">
      <w:pPr>
        <w:pStyle w:val="MyHeading3"/>
      </w:pPr>
      <w:bookmarkStart w:id="181" w:name="_Toc472252215"/>
      <w:bookmarkStart w:id="182" w:name="_Toc474056857"/>
      <w:r w:rsidRPr="00DD6CFE">
        <w:t>Partnership with Development Partners</w:t>
      </w:r>
      <w:bookmarkEnd w:id="181"/>
      <w:bookmarkEnd w:id="182"/>
    </w:p>
    <w:p w14:paraId="684D810B" w14:textId="77777777" w:rsidR="000C4FB5" w:rsidRPr="00E86B1F" w:rsidRDefault="000C4FB5" w:rsidP="000C4FB5">
      <w:pPr>
        <w:ind w:right="-1"/>
        <w:rPr>
          <w:rFonts w:ascii="Garamond" w:hAnsi="Garamond"/>
        </w:rPr>
      </w:pPr>
      <w:r w:rsidRPr="00E86B1F">
        <w:rPr>
          <w:rFonts w:ascii="Garamond" w:hAnsi="Garamond"/>
        </w:rPr>
        <w:t>The key observations collected by the evaluation team from interviews held with DPs</w:t>
      </w:r>
      <w:r w:rsidRPr="00E86B1F">
        <w:rPr>
          <w:rFonts w:ascii="Garamond" w:hAnsi="Garamond"/>
          <w:vertAlign w:val="superscript"/>
        </w:rPr>
        <w:footnoteReference w:id="25"/>
      </w:r>
      <w:r w:rsidRPr="00E86B1F">
        <w:rPr>
          <w:rFonts w:ascii="Garamond" w:hAnsi="Garamond"/>
        </w:rPr>
        <w:t xml:space="preserve"> highlight the following:</w:t>
      </w:r>
    </w:p>
    <w:p w14:paraId="005C6F32" w14:textId="77777777" w:rsidR="000C4FB5" w:rsidRPr="00E86B1F" w:rsidRDefault="000C4FB5" w:rsidP="00522609">
      <w:pPr>
        <w:ind w:right="-1"/>
        <w:rPr>
          <w:rFonts w:ascii="Garamond" w:hAnsi="Garamond"/>
        </w:rPr>
      </w:pPr>
      <w:r w:rsidRPr="00E86B1F">
        <w:rPr>
          <w:rFonts w:ascii="Garamond" w:hAnsi="Garamond"/>
          <w:u w:val="single"/>
        </w:rPr>
        <w:t>Limited role of UNDP in programme implementation</w:t>
      </w:r>
      <w:r w:rsidRPr="00E86B1F">
        <w:rPr>
          <w:rFonts w:ascii="Garamond" w:hAnsi="Garamond"/>
        </w:rPr>
        <w:t xml:space="preserve">: it is perceived that UNDP role in the </w:t>
      </w:r>
      <w:r w:rsidR="00A21A17">
        <w:rPr>
          <w:rFonts w:ascii="Garamond" w:hAnsi="Garamond"/>
        </w:rPr>
        <w:t>i</w:t>
      </w:r>
      <w:r w:rsidRPr="00E86B1F">
        <w:rPr>
          <w:rFonts w:ascii="Garamond" w:hAnsi="Garamond"/>
        </w:rPr>
        <w:t xml:space="preserve">mplementation of programme activities is not very active and is essentially limited to logistical and administrative coordination with little inputs to substance and to effective management of resources. This perception might considerably influence the credibility of UNDP and its access to external resources.  It seems that UNDP is not aware of such image gaps; UNDP needs to better market its role and added value among the international donors’ community, especially in times of downsizing of external aid in Ghana. </w:t>
      </w:r>
    </w:p>
    <w:p w14:paraId="75228FBA" w14:textId="77777777" w:rsidR="000C4FB5" w:rsidRPr="00E86B1F" w:rsidRDefault="000C4FB5" w:rsidP="000C4FB5">
      <w:pPr>
        <w:ind w:right="-1"/>
        <w:rPr>
          <w:rFonts w:ascii="Garamond" w:hAnsi="Garamond"/>
        </w:rPr>
      </w:pPr>
      <w:r w:rsidRPr="00E86B1F">
        <w:rPr>
          <w:rFonts w:ascii="Garamond" w:hAnsi="Garamond"/>
          <w:u w:val="single"/>
        </w:rPr>
        <w:t>Easy management of funds</w:t>
      </w:r>
      <w:r w:rsidRPr="00E86B1F">
        <w:rPr>
          <w:rFonts w:ascii="Garamond" w:hAnsi="Garamond"/>
        </w:rPr>
        <w:t>: an important comparative advantage of UNDP from a donor’s perspective is represented by the fact that direct funding to UNDP projects is considered more efficient and effective than other funding modalities, which require far more efforts and resources in terms of projecting (identification of actions, selection of stakeholders…), as well as technical and financial management. More should be done to enhance communication and marketing of the benefits of working with UNDP among development partners.</w:t>
      </w:r>
    </w:p>
    <w:p w14:paraId="49F0C61C" w14:textId="77777777" w:rsidR="00977A71" w:rsidRPr="00E86B1F" w:rsidRDefault="00A21A17" w:rsidP="008E4A0E">
      <w:pPr>
        <w:pStyle w:val="Heading2"/>
        <w:numPr>
          <w:ilvl w:val="1"/>
          <w:numId w:val="5"/>
        </w:numPr>
        <w:tabs>
          <w:tab w:val="clear" w:pos="1134"/>
          <w:tab w:val="left" w:pos="1260"/>
        </w:tabs>
        <w:ind w:left="709" w:firstLine="11"/>
        <w:rPr>
          <w:rFonts w:ascii="Garamond" w:hAnsi="Garamond"/>
          <w:caps/>
        </w:rPr>
      </w:pPr>
      <w:bookmarkStart w:id="183" w:name="_Toc471694370"/>
      <w:bookmarkStart w:id="184" w:name="_Toc472252216"/>
      <w:bookmarkStart w:id="185" w:name="_Toc474056858"/>
      <w:bookmarkEnd w:id="183"/>
      <w:bookmarkEnd w:id="184"/>
      <w:r w:rsidRPr="00DD6CFE">
        <w:rPr>
          <w:rFonts w:ascii="Garamond" w:hAnsi="Garamond"/>
        </w:rPr>
        <w:t xml:space="preserve">Horizontal </w:t>
      </w:r>
      <w:r>
        <w:rPr>
          <w:rFonts w:ascii="Garamond" w:hAnsi="Garamond"/>
        </w:rPr>
        <w:t>I</w:t>
      </w:r>
      <w:r w:rsidRPr="00DD6CFE">
        <w:rPr>
          <w:rFonts w:ascii="Garamond" w:hAnsi="Garamond"/>
        </w:rPr>
        <w:t>ssues</w:t>
      </w:r>
      <w:bookmarkEnd w:id="185"/>
      <w:r w:rsidR="007E6847" w:rsidRPr="00E86B1F">
        <w:rPr>
          <w:rFonts w:ascii="Garamond" w:hAnsi="Garamond"/>
          <w:caps/>
        </w:rPr>
        <w:t xml:space="preserve"> </w:t>
      </w:r>
      <w:r w:rsidR="006768C4" w:rsidRPr="00E86B1F">
        <w:rPr>
          <w:rFonts w:ascii="Garamond" w:hAnsi="Garamond"/>
          <w:caps/>
        </w:rPr>
        <w:t xml:space="preserve">  </w:t>
      </w:r>
    </w:p>
    <w:p w14:paraId="34ED0BD8" w14:textId="77777777" w:rsidR="009C4041" w:rsidRPr="00E86B1F" w:rsidRDefault="007E6847" w:rsidP="00E86B1F">
      <w:pPr>
        <w:pStyle w:val="EQ"/>
        <w:ind w:right="-1"/>
        <w:jc w:val="left"/>
        <w:rPr>
          <w:rFonts w:ascii="Garamond" w:hAnsi="Garamond"/>
        </w:rPr>
      </w:pPr>
      <w:r w:rsidRPr="00E86B1F">
        <w:rPr>
          <w:rFonts w:ascii="Garamond" w:hAnsi="Garamond"/>
        </w:rPr>
        <w:t>Human Rights</w:t>
      </w:r>
      <w:r w:rsidR="006574BD" w:rsidRPr="00E86B1F">
        <w:rPr>
          <w:rFonts w:ascii="Garamond" w:hAnsi="Garamond"/>
        </w:rPr>
        <w:t xml:space="preserve"> </w:t>
      </w:r>
      <w:r w:rsidR="009C4041" w:rsidRPr="00E86B1F">
        <w:rPr>
          <w:rFonts w:ascii="Garamond" w:hAnsi="Garamond"/>
          <w:bCs/>
          <w:spacing w:val="5"/>
        </w:rPr>
        <w:tab/>
      </w:r>
    </w:p>
    <w:p w14:paraId="04EC37FC" w14:textId="77777777" w:rsidR="00BE30D3" w:rsidRPr="00E86B1F" w:rsidRDefault="00BE30D3" w:rsidP="007C0AD8">
      <w:pPr>
        <w:ind w:right="260"/>
        <w:rPr>
          <w:rFonts w:ascii="Garamond" w:hAnsi="Garamond"/>
        </w:rPr>
      </w:pPr>
      <w:r w:rsidRPr="00E86B1F">
        <w:rPr>
          <w:rFonts w:ascii="Garamond" w:hAnsi="Garamond"/>
        </w:rPr>
        <w:t>Rights - based approaches in development</w:t>
      </w:r>
      <w:r w:rsidR="00CD12D4" w:rsidRPr="00E86B1F">
        <w:rPr>
          <w:rFonts w:ascii="Garamond" w:hAnsi="Garamond"/>
        </w:rPr>
        <w:t xml:space="preserve"> (RBA)</w:t>
      </w:r>
      <w:r w:rsidRPr="00E86B1F">
        <w:rPr>
          <w:rFonts w:ascii="Garamond" w:hAnsi="Garamond"/>
        </w:rPr>
        <w:t xml:space="preserve"> call for existing resources to be shared more equally and for assisting the marginalised people to assert their rights to those resources. Such approach has been pursued by the United Nations since several decades and has been made explicit in the </w:t>
      </w:r>
      <w:r w:rsidRPr="00E86B1F">
        <w:rPr>
          <w:rFonts w:ascii="Garamond" w:hAnsi="Garamond"/>
          <w:i/>
        </w:rPr>
        <w:t>UN Statement of Common Understanding on Human Rights-Based Approaches to Development Cooperation and Programming</w:t>
      </w:r>
      <w:r w:rsidRPr="00E86B1F">
        <w:rPr>
          <w:rFonts w:ascii="Garamond" w:hAnsi="Garamond"/>
        </w:rPr>
        <w:t xml:space="preserve"> (the Common Understanding), adopted by the United Nations Development Group (UNDG) in 2003.</w:t>
      </w:r>
      <w:r w:rsidR="00CD12D4" w:rsidRPr="00E86B1F">
        <w:rPr>
          <w:rFonts w:ascii="Garamond" w:hAnsi="Garamond"/>
        </w:rPr>
        <w:t xml:space="preserve">According to the statement, all programmes of development co-operation, policies and technical </w:t>
      </w:r>
      <w:r w:rsidR="00CD12D4" w:rsidRPr="00E86B1F">
        <w:rPr>
          <w:rFonts w:ascii="Garamond" w:hAnsi="Garamond"/>
        </w:rPr>
        <w:lastRenderedPageBreak/>
        <w:t xml:space="preserve">assistance should further the realisation of human rights as laid down in the Universal Declaration of Human Rights and other international human rights instruments. Standards and principles contained in the Declaration should guide all development cooperation and programming in all sectors and in all phases of the programming process. Development cooperation contributes to the development of the capacities of ‘duty-bearers’ to meet their obligations and/or of ‘rights-holders’ to claim their rights. </w:t>
      </w:r>
    </w:p>
    <w:p w14:paraId="752C8234" w14:textId="77777777" w:rsidR="00C45233" w:rsidRPr="00E86B1F" w:rsidRDefault="00CD12D4" w:rsidP="007C0AD8">
      <w:pPr>
        <w:ind w:right="260"/>
        <w:rPr>
          <w:rFonts w:ascii="Garamond" w:hAnsi="Garamond"/>
        </w:rPr>
      </w:pPr>
      <w:r w:rsidRPr="00E86B1F">
        <w:rPr>
          <w:rFonts w:ascii="Garamond" w:hAnsi="Garamond"/>
        </w:rPr>
        <w:t>UNDP ha</w:t>
      </w:r>
      <w:r w:rsidR="00BB68A1" w:rsidRPr="00E86B1F">
        <w:rPr>
          <w:rFonts w:ascii="Garamond" w:hAnsi="Garamond"/>
        </w:rPr>
        <w:t>s positioned since the early introduction of RBA</w:t>
      </w:r>
      <w:r w:rsidRPr="00E86B1F">
        <w:rPr>
          <w:rFonts w:ascii="Garamond" w:hAnsi="Garamond"/>
        </w:rPr>
        <w:t xml:space="preserve"> at the forefront of </w:t>
      </w:r>
      <w:r w:rsidR="00BB68A1" w:rsidRPr="00E86B1F">
        <w:rPr>
          <w:rFonts w:ascii="Garamond" w:hAnsi="Garamond"/>
        </w:rPr>
        <w:t>its implementation</w:t>
      </w:r>
      <w:r w:rsidR="00140D41" w:rsidRPr="00E86B1F">
        <w:rPr>
          <w:rStyle w:val="FootnoteReference"/>
          <w:rFonts w:ascii="Garamond" w:hAnsi="Garamond"/>
        </w:rPr>
        <w:footnoteReference w:id="26"/>
      </w:r>
      <w:r w:rsidR="00140D41" w:rsidRPr="00E86B1F">
        <w:rPr>
          <w:rFonts w:ascii="Garamond" w:hAnsi="Garamond"/>
        </w:rPr>
        <w:t xml:space="preserve"> and is actively pursuing such approaches in programming.</w:t>
      </w:r>
      <w:r w:rsidR="0082333B" w:rsidRPr="00E86B1F">
        <w:rPr>
          <w:rFonts w:ascii="Garamond" w:hAnsi="Garamond"/>
        </w:rPr>
        <w:t xml:space="preserve"> </w:t>
      </w:r>
      <w:r w:rsidR="00827645" w:rsidRPr="00E86B1F">
        <w:rPr>
          <w:rFonts w:ascii="Garamond" w:hAnsi="Garamond"/>
        </w:rPr>
        <w:t>UNDP concern</w:t>
      </w:r>
      <w:r w:rsidR="0082333B" w:rsidRPr="00E86B1F">
        <w:rPr>
          <w:rFonts w:ascii="Garamond" w:hAnsi="Garamond"/>
        </w:rPr>
        <w:t xml:space="preserve"> for the needs and rights of vulnerable groups and disadvantaged communities is generally considered one of the positive peculiarities of the organisation by both development partners and country stakeholders.</w:t>
      </w:r>
    </w:p>
    <w:p w14:paraId="478C05EB" w14:textId="77777777" w:rsidR="00621FE3" w:rsidRPr="00E86B1F" w:rsidRDefault="00E761FA" w:rsidP="007C0AD8">
      <w:pPr>
        <w:ind w:right="260"/>
        <w:rPr>
          <w:rFonts w:ascii="Garamond" w:hAnsi="Garamond"/>
        </w:rPr>
      </w:pPr>
      <w:r w:rsidRPr="00E86B1F">
        <w:rPr>
          <w:rFonts w:ascii="Garamond" w:hAnsi="Garamond"/>
        </w:rPr>
        <w:t xml:space="preserve">On the other side, RBA is not part of the ROAR, at least for Ghana. </w:t>
      </w:r>
      <w:r w:rsidR="00C45233" w:rsidRPr="00E86B1F">
        <w:rPr>
          <w:rFonts w:ascii="Garamond" w:hAnsi="Garamond"/>
        </w:rPr>
        <w:t>The CPD broadly captures human rights aspects</w:t>
      </w:r>
      <w:r w:rsidR="00BA5BA4" w:rsidRPr="00E86B1F">
        <w:rPr>
          <w:rFonts w:ascii="Garamond" w:hAnsi="Garamond"/>
        </w:rPr>
        <w:t xml:space="preserve"> by providing general indications</w:t>
      </w:r>
      <w:r w:rsidR="00C45233" w:rsidRPr="00E86B1F">
        <w:rPr>
          <w:rFonts w:ascii="Garamond" w:hAnsi="Garamond"/>
        </w:rPr>
        <w:t xml:space="preserve">; </w:t>
      </w:r>
      <w:r w:rsidR="00BA5BA4" w:rsidRPr="00E86B1F">
        <w:rPr>
          <w:rFonts w:ascii="Garamond" w:hAnsi="Garamond"/>
        </w:rPr>
        <w:t xml:space="preserve">each cluster is then supposed to encapsulate human rights aspects in their projects. </w:t>
      </w:r>
      <w:r w:rsidR="00621FE3" w:rsidRPr="00E86B1F">
        <w:rPr>
          <w:rFonts w:ascii="Garamond" w:hAnsi="Garamond"/>
        </w:rPr>
        <w:t xml:space="preserve">Results are more evident under the governance cluster; for example, activities aimed at strengthening the voice of marginalised group, youth, </w:t>
      </w:r>
      <w:r w:rsidR="00DC1EFA" w:rsidRPr="00E86B1F">
        <w:rPr>
          <w:rFonts w:ascii="Garamond" w:hAnsi="Garamond"/>
        </w:rPr>
        <w:t>elderly</w:t>
      </w:r>
      <w:r w:rsidR="00621FE3" w:rsidRPr="00E86B1F">
        <w:rPr>
          <w:rFonts w:ascii="Garamond" w:hAnsi="Garamond"/>
        </w:rPr>
        <w:t xml:space="preserve"> and people with disabilities. Under the Consolidation of Peace project, modules have been prepared on mediation capacities and have involved traditional and religious leaders. </w:t>
      </w:r>
    </w:p>
    <w:p w14:paraId="61CBDA1E" w14:textId="77777777" w:rsidR="00621FE3" w:rsidRPr="00E86B1F" w:rsidRDefault="00621FE3" w:rsidP="007C0AD8">
      <w:pPr>
        <w:ind w:right="260"/>
        <w:rPr>
          <w:rFonts w:ascii="Garamond" w:hAnsi="Garamond"/>
        </w:rPr>
      </w:pPr>
      <w:r w:rsidRPr="00E86B1F">
        <w:rPr>
          <w:rFonts w:ascii="Garamond" w:hAnsi="Garamond"/>
        </w:rPr>
        <w:t xml:space="preserve">A challenge is represented by the fact that </w:t>
      </w:r>
      <w:r w:rsidR="0082333B" w:rsidRPr="00E86B1F">
        <w:rPr>
          <w:rFonts w:ascii="Garamond" w:hAnsi="Garamond"/>
        </w:rPr>
        <w:t xml:space="preserve">RBA is generally </w:t>
      </w:r>
      <w:r w:rsidR="00BF0546" w:rsidRPr="00E86B1F">
        <w:rPr>
          <w:rFonts w:ascii="Garamond" w:hAnsi="Garamond"/>
        </w:rPr>
        <w:t xml:space="preserve">welcome and </w:t>
      </w:r>
      <w:r w:rsidR="0082333B" w:rsidRPr="00E86B1F">
        <w:rPr>
          <w:rFonts w:ascii="Garamond" w:hAnsi="Garamond"/>
        </w:rPr>
        <w:t>recommended, but is not compulsory. To address this shortcoming, specific training is reportedly foreseen in 2017 for UNDP staff to mainstream human rights.</w:t>
      </w:r>
      <w:r w:rsidRPr="00E86B1F">
        <w:rPr>
          <w:rFonts w:ascii="Garamond" w:hAnsi="Garamond"/>
        </w:rPr>
        <w:t xml:space="preserve"> </w:t>
      </w:r>
      <w:r w:rsidR="0082333B" w:rsidRPr="00E86B1F">
        <w:rPr>
          <w:rFonts w:ascii="Garamond" w:hAnsi="Garamond"/>
        </w:rPr>
        <w:t>It is considered that RBA approaches should be dealt with more attention in the future UNDP programming.</w:t>
      </w:r>
    </w:p>
    <w:p w14:paraId="647B9141" w14:textId="77777777" w:rsidR="009C4041" w:rsidRPr="00E86B1F" w:rsidRDefault="009C4041" w:rsidP="007C0AD8">
      <w:pPr>
        <w:pStyle w:val="EQ"/>
        <w:ind w:right="260"/>
        <w:rPr>
          <w:rFonts w:ascii="Garamond" w:hAnsi="Garamond"/>
        </w:rPr>
      </w:pPr>
      <w:r w:rsidRPr="00E86B1F">
        <w:rPr>
          <w:rFonts w:ascii="Garamond" w:hAnsi="Garamond"/>
        </w:rPr>
        <w:t>Gender Equality</w:t>
      </w:r>
    </w:p>
    <w:p w14:paraId="73805B14" w14:textId="77777777" w:rsidR="001741E0" w:rsidRPr="00E86B1F" w:rsidRDefault="001741E0" w:rsidP="007C0AD8">
      <w:pPr>
        <w:ind w:right="260"/>
        <w:rPr>
          <w:rFonts w:ascii="Garamond" w:hAnsi="Garamond"/>
        </w:rPr>
      </w:pPr>
      <w:r w:rsidRPr="00E86B1F">
        <w:rPr>
          <w:rFonts w:ascii="Garamond" w:hAnsi="Garamond"/>
        </w:rPr>
        <w:t>Gender equality issues are at the core of the UN programming system. UNDP is optimally placed to ensure that gender equality and the empowerment of women are integrated into every aspect of its work to support countries to eradicate poverty and reduce inequalities and exclusion, as affirmed in the Gender Equality Strategy 2014-2017. Moreover, gender equality as well as women’s and girls’ empowerment constitutes Goal 5 of SDG.</w:t>
      </w:r>
    </w:p>
    <w:p w14:paraId="1E3300C2" w14:textId="77777777" w:rsidR="001741E0" w:rsidRPr="00E86B1F" w:rsidRDefault="001741E0" w:rsidP="007C0AD8">
      <w:pPr>
        <w:ind w:right="260"/>
        <w:rPr>
          <w:rFonts w:ascii="Garamond" w:hAnsi="Garamond"/>
        </w:rPr>
      </w:pPr>
      <w:r w:rsidRPr="00E86B1F">
        <w:rPr>
          <w:rFonts w:ascii="Garamond" w:hAnsi="Garamond"/>
        </w:rPr>
        <w:t>The strategy provides detailed guidance for UNDP business units on how to mainstream gender perspectives as they operationalize all aspects of UNDP’s Strategic Plan 2014-2017. This includes identifying strategic entry points for advancing gender equality and women’s empowerment in all outcomes of the strategic plan.</w:t>
      </w:r>
    </w:p>
    <w:p w14:paraId="25B0DAEF" w14:textId="77777777" w:rsidR="001741E0" w:rsidRPr="00E86B1F" w:rsidRDefault="001741E0" w:rsidP="007C0AD8">
      <w:pPr>
        <w:ind w:right="260"/>
        <w:rPr>
          <w:rFonts w:ascii="Garamond" w:hAnsi="Garamond"/>
        </w:rPr>
      </w:pPr>
      <w:r w:rsidRPr="00E86B1F">
        <w:rPr>
          <w:rFonts w:ascii="Garamond" w:hAnsi="Garamond"/>
        </w:rPr>
        <w:t xml:space="preserve">The annual ROAR exercise includes a gender component, which requires that approaches to gender equality and women’s empowerment be clearly articulated and integrated into programmes, projects, and monitoring, with sex disaggregated indicators, baselines and targets. </w:t>
      </w:r>
    </w:p>
    <w:p w14:paraId="0CCBCF1B" w14:textId="77777777" w:rsidR="001741E0" w:rsidRPr="00E86B1F" w:rsidRDefault="001741E0" w:rsidP="007C0AD8">
      <w:pPr>
        <w:ind w:right="260"/>
        <w:rPr>
          <w:rFonts w:ascii="Garamond" w:hAnsi="Garamond"/>
        </w:rPr>
      </w:pPr>
      <w:r w:rsidRPr="00E86B1F">
        <w:rPr>
          <w:rFonts w:ascii="Garamond" w:hAnsi="Garamond"/>
        </w:rPr>
        <w:t xml:space="preserve">The UNDP Ghana CO pays due attention to this issue, both internally and at programming level. </w:t>
      </w:r>
    </w:p>
    <w:p w14:paraId="01D4EED7" w14:textId="77777777" w:rsidR="001741E0" w:rsidRPr="00E86B1F" w:rsidRDefault="001741E0" w:rsidP="007C0AD8">
      <w:pPr>
        <w:ind w:right="260"/>
        <w:rPr>
          <w:rFonts w:ascii="Garamond" w:hAnsi="Garamond"/>
        </w:rPr>
      </w:pPr>
      <w:r w:rsidRPr="00E86B1F">
        <w:rPr>
          <w:rFonts w:ascii="Garamond" w:hAnsi="Garamond"/>
        </w:rPr>
        <w:t>Internally, this is done through regular monitoring and reporting on gender ratio in recruitment; in 2015, a gender ratio of 43% was reached, which compared favourabl</w:t>
      </w:r>
      <w:r w:rsidR="00C45233" w:rsidRPr="00E86B1F">
        <w:rPr>
          <w:rFonts w:ascii="Garamond" w:hAnsi="Garamond"/>
        </w:rPr>
        <w:t>y to the corporate ratio of 45%</w:t>
      </w:r>
      <w:r w:rsidRPr="00E86B1F">
        <w:rPr>
          <w:rFonts w:ascii="Garamond" w:hAnsi="Garamond"/>
        </w:rPr>
        <w:t>.</w:t>
      </w:r>
    </w:p>
    <w:p w14:paraId="60DB7224" w14:textId="77777777" w:rsidR="006D6BD9" w:rsidRPr="00E86B1F" w:rsidRDefault="006D6BD9" w:rsidP="006D6BD9">
      <w:pPr>
        <w:rPr>
          <w:rFonts w:ascii="Garamond" w:hAnsi="Garamond"/>
        </w:rPr>
      </w:pPr>
      <w:r w:rsidRPr="00E86B1F">
        <w:rPr>
          <w:rFonts w:ascii="Garamond" w:hAnsi="Garamond"/>
        </w:rPr>
        <w:t xml:space="preserve">A conscious effort has been made in all programs to bring to the fore the gender mainstreaming perspective this is exemplified by in J-PASS program in which when an opportunity arose to increase </w:t>
      </w:r>
      <w:r w:rsidRPr="00E86B1F">
        <w:rPr>
          <w:rFonts w:ascii="Garamond" w:hAnsi="Garamond"/>
        </w:rPr>
        <w:lastRenderedPageBreak/>
        <w:t>nominees/participants from political parties it was strictly made that there representation should be gender balanced. This provided an opportunity to make one of the outputs of the program a gender strategy for the parties in their manifestoes.</w:t>
      </w:r>
    </w:p>
    <w:p w14:paraId="5DB6A638" w14:textId="77777777" w:rsidR="00A80C8E" w:rsidRPr="00E86B1F" w:rsidRDefault="00A80C8E" w:rsidP="007C0AD8">
      <w:pPr>
        <w:ind w:right="260"/>
        <w:rPr>
          <w:rFonts w:ascii="Garamond" w:hAnsi="Garamond"/>
        </w:rPr>
      </w:pPr>
      <w:r w:rsidRPr="00E86B1F">
        <w:rPr>
          <w:rFonts w:ascii="Garamond" w:hAnsi="Garamond"/>
        </w:rPr>
        <w:t xml:space="preserve">Adequate measures are in place to take into due consideration gender aspects in programming. In the inclusive growth cluster, this aspect regards for instance promotion of and support to the generation of relevant, reliable statistics, which include data sets on vulnerable groups and gender disaggregated data. As an example, in 2016 some efforts have been made at the GSS to ensure that gender disaggregated data are provided at national and local level, and specific training was provided. In the work on MDGs, process of reporting on the implementation of the goals included gender related issues (such as women’s participation in political parties). With regard to the sustainable development thematic area, the support to NADMO, the DRR and clean energy projects are targeting women, who are the main stakeholders of the initiatives on refrigerators and </w:t>
      </w:r>
      <w:r w:rsidR="00796DB2" w:rsidRPr="00E86B1F">
        <w:rPr>
          <w:rFonts w:ascii="Garamond" w:hAnsi="Garamond"/>
        </w:rPr>
        <w:t>cook stoves</w:t>
      </w:r>
      <w:r w:rsidRPr="00E86B1F">
        <w:rPr>
          <w:rFonts w:ascii="Garamond" w:hAnsi="Garamond"/>
        </w:rPr>
        <w:t xml:space="preserve">. </w:t>
      </w:r>
    </w:p>
    <w:p w14:paraId="4313ACB4" w14:textId="77777777" w:rsidR="00A80C8E" w:rsidRPr="00E86B1F" w:rsidRDefault="00A80C8E" w:rsidP="007C0AD8">
      <w:pPr>
        <w:ind w:right="260"/>
        <w:rPr>
          <w:rFonts w:ascii="Garamond" w:hAnsi="Garamond"/>
        </w:rPr>
      </w:pPr>
      <w:r w:rsidRPr="00E86B1F">
        <w:rPr>
          <w:rFonts w:ascii="Garamond" w:hAnsi="Garamond"/>
        </w:rPr>
        <w:t xml:space="preserve">The AWP process foresees a peer review system which includes recommendations on strengthening the gender dimension of programmatic actions. As an example, in the case of the </w:t>
      </w:r>
      <w:r w:rsidR="00796DB2" w:rsidRPr="00E86B1F">
        <w:rPr>
          <w:rFonts w:ascii="Garamond" w:hAnsi="Garamond"/>
        </w:rPr>
        <w:t>cook stove</w:t>
      </w:r>
      <w:r w:rsidRPr="00E86B1F">
        <w:rPr>
          <w:rFonts w:ascii="Garamond" w:hAnsi="Garamond"/>
        </w:rPr>
        <w:t xml:space="preserve"> initiative, attention was given to the fact that most women using those appliances are from rural areas and do not speak English. The Ministry of health is also committed to mainstream gender in MTDP (???) malaria and in developing specific manuals.</w:t>
      </w:r>
    </w:p>
    <w:p w14:paraId="64D5409E" w14:textId="77777777" w:rsidR="00A80C8E" w:rsidRPr="00E86B1F" w:rsidRDefault="00CB70B7" w:rsidP="007C0AD8">
      <w:pPr>
        <w:ind w:right="260"/>
        <w:rPr>
          <w:rFonts w:ascii="Garamond" w:hAnsi="Garamond"/>
        </w:rPr>
      </w:pPr>
      <w:r w:rsidRPr="00E86B1F">
        <w:rPr>
          <w:rFonts w:ascii="Garamond" w:hAnsi="Garamond"/>
        </w:rPr>
        <w:t>Apart from these achievements, m</w:t>
      </w:r>
      <w:r w:rsidR="00A80C8E" w:rsidRPr="00E86B1F">
        <w:rPr>
          <w:rFonts w:ascii="Garamond" w:hAnsi="Garamond"/>
        </w:rPr>
        <w:t>uch is reportedly still to be done</w:t>
      </w:r>
      <w:r w:rsidRPr="00E86B1F">
        <w:rPr>
          <w:rFonts w:ascii="Garamond" w:hAnsi="Garamond"/>
        </w:rPr>
        <w:t>. UNDP does not implement project directly and the commitment of IPs in gender mainstreaming issues is still not at optimal levels</w:t>
      </w:r>
      <w:r w:rsidR="00621FE3" w:rsidRPr="00E86B1F">
        <w:rPr>
          <w:rFonts w:ascii="Garamond" w:hAnsi="Garamond"/>
        </w:rPr>
        <w:t>. Some Government units have dedicated programmes because of their specific mandates, for example on disabilities and marginalised groups; this is more noticeable under the governance cluster which  encompasses projects such as the Representation and Participation initiative, foreseeing actions dir</w:t>
      </w:r>
      <w:r w:rsidR="0082333B" w:rsidRPr="00E86B1F">
        <w:rPr>
          <w:rFonts w:ascii="Garamond" w:hAnsi="Garamond"/>
        </w:rPr>
        <w:t xml:space="preserve">ectly aimed at empowering women </w:t>
      </w:r>
      <w:r w:rsidR="00621FE3" w:rsidRPr="00E86B1F">
        <w:rPr>
          <w:rFonts w:ascii="Garamond" w:hAnsi="Garamond"/>
        </w:rPr>
        <w:t xml:space="preserve">(such as the development and enforcement of the Affirmative Action bill).  </w:t>
      </w:r>
      <w:r w:rsidR="0082333B" w:rsidRPr="00E86B1F">
        <w:rPr>
          <w:rFonts w:ascii="Garamond" w:hAnsi="Garamond"/>
        </w:rPr>
        <w:t xml:space="preserve">Finally, more efforts might perhaps be put in </w:t>
      </w:r>
      <w:r w:rsidR="00A80C8E" w:rsidRPr="00E86B1F">
        <w:rPr>
          <w:rFonts w:ascii="Garamond" w:hAnsi="Garamond"/>
        </w:rPr>
        <w:t>the involvement of interest groups at the field level</w:t>
      </w:r>
      <w:r w:rsidR="0082333B" w:rsidRPr="00E86B1F">
        <w:rPr>
          <w:rFonts w:ascii="Garamond" w:hAnsi="Garamond"/>
        </w:rPr>
        <w:t>,</w:t>
      </w:r>
      <w:r w:rsidR="00A80C8E" w:rsidRPr="00E86B1F">
        <w:rPr>
          <w:rFonts w:ascii="Garamond" w:hAnsi="Garamond"/>
        </w:rPr>
        <w:t xml:space="preserve"> to ensure adherence to the needs of communities</w:t>
      </w:r>
      <w:r w:rsidR="0082333B" w:rsidRPr="00E86B1F">
        <w:rPr>
          <w:rFonts w:ascii="Garamond" w:hAnsi="Garamond"/>
        </w:rPr>
        <w:t xml:space="preserve"> in terms of gender equality and human rights</w:t>
      </w:r>
      <w:r w:rsidR="00A80C8E" w:rsidRPr="00E86B1F">
        <w:rPr>
          <w:rFonts w:ascii="Garamond" w:hAnsi="Garamond"/>
        </w:rPr>
        <w:t>.</w:t>
      </w:r>
    </w:p>
    <w:p w14:paraId="641CD552" w14:textId="77777777" w:rsidR="004B6C6A" w:rsidRPr="00DD6CFE" w:rsidRDefault="004B6C6A" w:rsidP="004F685A">
      <w:pPr>
        <w:tabs>
          <w:tab w:val="clear" w:pos="9356"/>
        </w:tabs>
        <w:ind w:right="0"/>
      </w:pPr>
      <w:bookmarkStart w:id="186" w:name="_Toc471694371"/>
      <w:bookmarkStart w:id="187" w:name="_Toc472252217"/>
      <w:bookmarkStart w:id="188" w:name="_Toc474056859"/>
      <w:r w:rsidRPr="00E86B1F">
        <w:rPr>
          <w:rStyle w:val="Heading1Char"/>
          <w:rFonts w:ascii="Garamond" w:hAnsi="Garamond"/>
          <w:b w:val="0"/>
          <w:bCs w:val="0"/>
        </w:rPr>
        <w:t>Overall assessment</w:t>
      </w:r>
      <w:bookmarkEnd w:id="186"/>
      <w:bookmarkEnd w:id="187"/>
      <w:bookmarkEnd w:id="188"/>
    </w:p>
    <w:p w14:paraId="4130A885" w14:textId="77777777" w:rsidR="00051068" w:rsidRPr="00E86B1F" w:rsidRDefault="00051068" w:rsidP="000B5D0B">
      <w:pPr>
        <w:rPr>
          <w:rFonts w:ascii="Garamond" w:hAnsi="Garamond"/>
        </w:rPr>
      </w:pPr>
      <w:r w:rsidRPr="00E86B1F">
        <w:rPr>
          <w:rFonts w:ascii="Garamond" w:hAnsi="Garamond"/>
        </w:rPr>
        <w:t>The table below provides a concise recapitulation of the answers to evaluation questions.</w:t>
      </w:r>
    </w:p>
    <w:p w14:paraId="02BDC838" w14:textId="77777777" w:rsidR="00CC08E5" w:rsidRPr="00E86B1F" w:rsidRDefault="00CC08E5" w:rsidP="000B5D0B">
      <w:pPr>
        <w:rPr>
          <w:rFonts w:ascii="Garamond" w:hAnsi="Garamond"/>
        </w:rPr>
      </w:pPr>
    </w:p>
    <w:tbl>
      <w:tblPr>
        <w:tblStyle w:val="TableGrid"/>
        <w:tblW w:w="0" w:type="auto"/>
        <w:tblInd w:w="85" w:type="dxa"/>
        <w:tblLook w:val="04A0" w:firstRow="1" w:lastRow="0" w:firstColumn="1" w:lastColumn="0" w:noHBand="0" w:noVBand="1"/>
      </w:tblPr>
      <w:tblGrid>
        <w:gridCol w:w="2816"/>
        <w:gridCol w:w="1257"/>
        <w:gridCol w:w="1131"/>
        <w:gridCol w:w="1350"/>
        <w:gridCol w:w="897"/>
        <w:gridCol w:w="1247"/>
      </w:tblGrid>
      <w:tr w:rsidR="00181870" w:rsidRPr="00DD6CFE" w14:paraId="41E06DE4" w14:textId="77777777" w:rsidTr="00181870">
        <w:trPr>
          <w:trHeight w:val="57"/>
        </w:trPr>
        <w:tc>
          <w:tcPr>
            <w:tcW w:w="0" w:type="auto"/>
            <w:tcBorders>
              <w:top w:val="nil"/>
              <w:left w:val="nil"/>
              <w:bottom w:val="nil"/>
              <w:right w:val="single" w:sz="4" w:space="0" w:color="auto"/>
            </w:tcBorders>
            <w:shd w:val="clear" w:color="auto" w:fill="FFFFFF" w:themeFill="background1"/>
          </w:tcPr>
          <w:p w14:paraId="45B6ADE9" w14:textId="77777777" w:rsidR="00181870" w:rsidRPr="00E86B1F" w:rsidRDefault="00181870" w:rsidP="000B5D0B">
            <w:pPr>
              <w:spacing w:before="120" w:after="120"/>
              <w:rPr>
                <w:rFonts w:ascii="Garamond" w:hAnsi="Garamond"/>
                <w:b/>
              </w:rPr>
            </w:pPr>
          </w:p>
        </w:tc>
        <w:tc>
          <w:tcPr>
            <w:tcW w:w="0" w:type="auto"/>
            <w:gridSpan w:val="5"/>
            <w:tcBorders>
              <w:left w:val="single" w:sz="4" w:space="0" w:color="auto"/>
            </w:tcBorders>
            <w:shd w:val="clear" w:color="auto" w:fill="FFFFFF" w:themeFill="background1"/>
            <w:vAlign w:val="center"/>
          </w:tcPr>
          <w:p w14:paraId="0C3AABE0" w14:textId="77777777" w:rsidR="00181870" w:rsidRPr="00E86B1F" w:rsidRDefault="00181870" w:rsidP="00181870">
            <w:pPr>
              <w:spacing w:before="120" w:after="120"/>
              <w:jc w:val="center"/>
              <w:rPr>
                <w:rFonts w:ascii="Garamond" w:hAnsi="Garamond"/>
                <w:b/>
              </w:rPr>
            </w:pPr>
            <w:r>
              <w:rPr>
                <w:rFonts w:ascii="Garamond" w:hAnsi="Garamond"/>
                <w:b/>
              </w:rPr>
              <w:t>PERFORMANCE RATING</w:t>
            </w:r>
          </w:p>
        </w:tc>
      </w:tr>
      <w:tr w:rsidR="00181870" w:rsidRPr="00DD6CFE" w14:paraId="215D3373" w14:textId="77777777" w:rsidTr="00181870">
        <w:trPr>
          <w:trHeight w:val="57"/>
        </w:trPr>
        <w:tc>
          <w:tcPr>
            <w:tcW w:w="0" w:type="auto"/>
            <w:tcBorders>
              <w:top w:val="nil"/>
            </w:tcBorders>
            <w:shd w:val="clear" w:color="auto" w:fill="C6D9F1" w:themeFill="text2" w:themeFillTint="33"/>
          </w:tcPr>
          <w:p w14:paraId="59E4A289" w14:textId="77777777" w:rsidR="00181870" w:rsidRPr="00E86B1F" w:rsidRDefault="00181870" w:rsidP="00181870">
            <w:pPr>
              <w:spacing w:before="120" w:after="120"/>
              <w:rPr>
                <w:rFonts w:ascii="Garamond" w:hAnsi="Garamond"/>
                <w:b/>
              </w:rPr>
            </w:pPr>
            <w:r w:rsidRPr="00E86B1F">
              <w:rPr>
                <w:rFonts w:ascii="Garamond" w:hAnsi="Garamond"/>
                <w:b/>
              </w:rPr>
              <w:t>CRITERIA</w:t>
            </w:r>
          </w:p>
        </w:tc>
        <w:tc>
          <w:tcPr>
            <w:tcW w:w="0" w:type="auto"/>
            <w:shd w:val="clear" w:color="auto" w:fill="00B0F0"/>
            <w:vAlign w:val="center"/>
          </w:tcPr>
          <w:p w14:paraId="333C5263" w14:textId="77777777" w:rsidR="00181870" w:rsidRPr="00E86B1F" w:rsidRDefault="00181870" w:rsidP="00181870">
            <w:pPr>
              <w:spacing w:before="120" w:after="120"/>
              <w:rPr>
                <w:rFonts w:ascii="Garamond" w:hAnsi="Garamond"/>
                <w:b/>
              </w:rPr>
            </w:pPr>
            <w:r>
              <w:rPr>
                <w:rFonts w:ascii="Garamond" w:hAnsi="Garamond"/>
                <w:b/>
              </w:rPr>
              <w:t>POOR</w:t>
            </w:r>
          </w:p>
        </w:tc>
        <w:tc>
          <w:tcPr>
            <w:tcW w:w="0" w:type="auto"/>
            <w:shd w:val="clear" w:color="auto" w:fill="00B0F0"/>
            <w:vAlign w:val="center"/>
          </w:tcPr>
          <w:p w14:paraId="2C317A08" w14:textId="77777777" w:rsidR="00181870" w:rsidRPr="00E86B1F" w:rsidRDefault="00181870" w:rsidP="00181870">
            <w:pPr>
              <w:spacing w:before="120" w:after="120"/>
              <w:rPr>
                <w:rFonts w:ascii="Garamond" w:hAnsi="Garamond"/>
                <w:b/>
              </w:rPr>
            </w:pPr>
            <w:r w:rsidRPr="00E86B1F">
              <w:rPr>
                <w:rFonts w:ascii="Garamond" w:hAnsi="Garamond"/>
                <w:b/>
              </w:rPr>
              <w:t>LOW</w:t>
            </w:r>
          </w:p>
        </w:tc>
        <w:tc>
          <w:tcPr>
            <w:tcW w:w="0" w:type="auto"/>
            <w:shd w:val="clear" w:color="auto" w:fill="00B0F0"/>
            <w:vAlign w:val="center"/>
          </w:tcPr>
          <w:p w14:paraId="01234520" w14:textId="77777777" w:rsidR="00181870" w:rsidRPr="00E86B1F" w:rsidRDefault="00181870" w:rsidP="00181870">
            <w:pPr>
              <w:spacing w:before="120" w:after="120"/>
              <w:ind w:left="-79" w:right="-106"/>
              <w:rPr>
                <w:rFonts w:ascii="Garamond" w:hAnsi="Garamond"/>
                <w:b/>
              </w:rPr>
            </w:pPr>
            <w:r>
              <w:rPr>
                <w:rFonts w:ascii="Garamond" w:hAnsi="Garamond"/>
                <w:b/>
              </w:rPr>
              <w:t>AVERAGE</w:t>
            </w:r>
          </w:p>
        </w:tc>
        <w:tc>
          <w:tcPr>
            <w:tcW w:w="0" w:type="auto"/>
            <w:shd w:val="clear" w:color="auto" w:fill="00B0F0"/>
            <w:vAlign w:val="center"/>
          </w:tcPr>
          <w:p w14:paraId="411F834A" w14:textId="77777777" w:rsidR="00181870" w:rsidRPr="00E86B1F" w:rsidRDefault="00181870" w:rsidP="00181870">
            <w:pPr>
              <w:spacing w:before="120" w:after="120"/>
              <w:ind w:right="0"/>
              <w:rPr>
                <w:rFonts w:ascii="Garamond" w:hAnsi="Garamond"/>
                <w:b/>
              </w:rPr>
            </w:pPr>
            <w:r>
              <w:rPr>
                <w:rFonts w:ascii="Garamond" w:hAnsi="Garamond"/>
                <w:b/>
              </w:rPr>
              <w:t>GOOD</w:t>
            </w:r>
          </w:p>
        </w:tc>
        <w:tc>
          <w:tcPr>
            <w:tcW w:w="0" w:type="auto"/>
            <w:shd w:val="clear" w:color="auto" w:fill="00B0F0"/>
            <w:vAlign w:val="center"/>
          </w:tcPr>
          <w:p w14:paraId="70FC7D3B" w14:textId="77777777" w:rsidR="00181870" w:rsidRPr="00E86B1F" w:rsidRDefault="00181870" w:rsidP="00181870">
            <w:pPr>
              <w:spacing w:before="120" w:after="120"/>
              <w:rPr>
                <w:rFonts w:ascii="Garamond" w:hAnsi="Garamond"/>
                <w:b/>
              </w:rPr>
            </w:pPr>
            <w:r w:rsidRPr="00E86B1F">
              <w:rPr>
                <w:rFonts w:ascii="Garamond" w:hAnsi="Garamond"/>
                <w:b/>
              </w:rPr>
              <w:t>HIGH</w:t>
            </w:r>
          </w:p>
        </w:tc>
      </w:tr>
      <w:tr w:rsidR="00181870" w:rsidRPr="00DD6CFE" w14:paraId="1BE95F90" w14:textId="77777777" w:rsidTr="00181870">
        <w:tc>
          <w:tcPr>
            <w:tcW w:w="0" w:type="auto"/>
            <w:shd w:val="clear" w:color="auto" w:fill="FFFFFF" w:themeFill="background1"/>
          </w:tcPr>
          <w:p w14:paraId="0F8B95BA" w14:textId="77777777" w:rsidR="00181870" w:rsidRPr="00E86B1F" w:rsidRDefault="00181870" w:rsidP="00181870">
            <w:pPr>
              <w:spacing w:before="40" w:after="40"/>
              <w:rPr>
                <w:rFonts w:ascii="Garamond" w:hAnsi="Garamond"/>
                <w:b/>
              </w:rPr>
            </w:pPr>
            <w:r w:rsidRPr="00E86B1F">
              <w:rPr>
                <w:rFonts w:ascii="Garamond" w:hAnsi="Garamond"/>
                <w:b/>
              </w:rPr>
              <w:t>Relevance</w:t>
            </w:r>
          </w:p>
        </w:tc>
        <w:tc>
          <w:tcPr>
            <w:tcW w:w="0" w:type="auto"/>
            <w:shd w:val="clear" w:color="auto" w:fill="FF0000"/>
          </w:tcPr>
          <w:p w14:paraId="78FBB6F7" w14:textId="77777777" w:rsidR="00181870" w:rsidRPr="00E86B1F" w:rsidRDefault="00181870" w:rsidP="00181870">
            <w:pPr>
              <w:spacing w:before="40" w:after="40"/>
              <w:rPr>
                <w:rFonts w:ascii="Garamond" w:hAnsi="Garamond"/>
                <w:b/>
              </w:rPr>
            </w:pPr>
          </w:p>
        </w:tc>
        <w:tc>
          <w:tcPr>
            <w:tcW w:w="0" w:type="auto"/>
            <w:shd w:val="clear" w:color="auto" w:fill="FF0000"/>
          </w:tcPr>
          <w:p w14:paraId="6BA71CFC" w14:textId="77777777" w:rsidR="00181870" w:rsidRPr="00E86B1F" w:rsidRDefault="00181870" w:rsidP="00181870">
            <w:pPr>
              <w:spacing w:before="40" w:after="40"/>
              <w:rPr>
                <w:rFonts w:ascii="Garamond" w:hAnsi="Garamond"/>
                <w:b/>
              </w:rPr>
            </w:pPr>
          </w:p>
        </w:tc>
        <w:tc>
          <w:tcPr>
            <w:tcW w:w="0" w:type="auto"/>
            <w:shd w:val="clear" w:color="auto" w:fill="FF0000"/>
          </w:tcPr>
          <w:p w14:paraId="050FE81C" w14:textId="77777777" w:rsidR="00181870" w:rsidRPr="00E86B1F" w:rsidRDefault="00181870" w:rsidP="00181870">
            <w:pPr>
              <w:spacing w:before="40" w:after="40"/>
              <w:rPr>
                <w:rFonts w:ascii="Garamond" w:hAnsi="Garamond"/>
                <w:b/>
              </w:rPr>
            </w:pPr>
          </w:p>
        </w:tc>
        <w:tc>
          <w:tcPr>
            <w:tcW w:w="0" w:type="auto"/>
            <w:shd w:val="clear" w:color="auto" w:fill="FF0000"/>
          </w:tcPr>
          <w:p w14:paraId="4E4837B0" w14:textId="77777777" w:rsidR="00181870" w:rsidRPr="00E86B1F" w:rsidRDefault="00181870" w:rsidP="00181870">
            <w:pPr>
              <w:spacing w:before="40" w:after="40"/>
              <w:rPr>
                <w:rFonts w:ascii="Garamond" w:hAnsi="Garamond"/>
                <w:b/>
              </w:rPr>
            </w:pPr>
          </w:p>
        </w:tc>
        <w:tc>
          <w:tcPr>
            <w:tcW w:w="0" w:type="auto"/>
            <w:shd w:val="clear" w:color="auto" w:fill="FF0000"/>
          </w:tcPr>
          <w:p w14:paraId="438D39A6" w14:textId="77777777" w:rsidR="00181870" w:rsidRPr="00E86B1F" w:rsidRDefault="00181870" w:rsidP="00181870">
            <w:pPr>
              <w:spacing w:before="40" w:after="40"/>
              <w:rPr>
                <w:rFonts w:ascii="Garamond" w:hAnsi="Garamond"/>
                <w:b/>
              </w:rPr>
            </w:pPr>
          </w:p>
        </w:tc>
      </w:tr>
      <w:tr w:rsidR="00181870" w:rsidRPr="00DD6CFE" w14:paraId="30263670" w14:textId="77777777" w:rsidTr="00181870">
        <w:tc>
          <w:tcPr>
            <w:tcW w:w="0" w:type="auto"/>
            <w:shd w:val="clear" w:color="auto" w:fill="FFFFFF" w:themeFill="background1"/>
          </w:tcPr>
          <w:p w14:paraId="6303CB03" w14:textId="77777777" w:rsidR="00181870" w:rsidRPr="00E86B1F" w:rsidRDefault="00181870" w:rsidP="00181870">
            <w:pPr>
              <w:spacing w:before="40" w:after="40"/>
              <w:rPr>
                <w:rFonts w:ascii="Garamond" w:hAnsi="Garamond"/>
                <w:b/>
              </w:rPr>
            </w:pPr>
            <w:r w:rsidRPr="00E86B1F">
              <w:rPr>
                <w:rFonts w:ascii="Garamond" w:hAnsi="Garamond"/>
                <w:b/>
              </w:rPr>
              <w:t>Effectiveness</w:t>
            </w:r>
          </w:p>
        </w:tc>
        <w:tc>
          <w:tcPr>
            <w:tcW w:w="0" w:type="auto"/>
            <w:shd w:val="clear" w:color="auto" w:fill="A6A6A6" w:themeFill="background1" w:themeFillShade="A6"/>
          </w:tcPr>
          <w:p w14:paraId="239018AB" w14:textId="77777777" w:rsidR="00181870" w:rsidRPr="00E86B1F" w:rsidRDefault="00181870" w:rsidP="00181870">
            <w:pPr>
              <w:spacing w:before="40" w:after="40"/>
              <w:rPr>
                <w:rFonts w:ascii="Garamond" w:hAnsi="Garamond"/>
                <w:b/>
                <w:highlight w:val="yellow"/>
              </w:rPr>
            </w:pPr>
          </w:p>
        </w:tc>
        <w:tc>
          <w:tcPr>
            <w:tcW w:w="0" w:type="auto"/>
            <w:shd w:val="clear" w:color="auto" w:fill="A6A6A6" w:themeFill="background1" w:themeFillShade="A6"/>
          </w:tcPr>
          <w:p w14:paraId="6A0F2525" w14:textId="77777777" w:rsidR="00181870" w:rsidRPr="00E86B1F" w:rsidRDefault="00181870" w:rsidP="00181870">
            <w:pPr>
              <w:spacing w:before="40" w:after="40"/>
              <w:rPr>
                <w:rFonts w:ascii="Garamond" w:hAnsi="Garamond"/>
                <w:b/>
                <w:highlight w:val="yellow"/>
              </w:rPr>
            </w:pPr>
          </w:p>
        </w:tc>
        <w:tc>
          <w:tcPr>
            <w:tcW w:w="0" w:type="auto"/>
            <w:shd w:val="clear" w:color="auto" w:fill="A6A6A6" w:themeFill="background1" w:themeFillShade="A6"/>
          </w:tcPr>
          <w:p w14:paraId="6210F227" w14:textId="77777777" w:rsidR="00181870" w:rsidRPr="00E86B1F" w:rsidRDefault="00181870" w:rsidP="00181870">
            <w:pPr>
              <w:spacing w:before="40" w:after="40"/>
              <w:rPr>
                <w:rFonts w:ascii="Garamond" w:hAnsi="Garamond"/>
                <w:b/>
                <w:highlight w:val="yellow"/>
              </w:rPr>
            </w:pPr>
          </w:p>
        </w:tc>
        <w:tc>
          <w:tcPr>
            <w:tcW w:w="0" w:type="auto"/>
            <w:shd w:val="clear" w:color="auto" w:fill="auto"/>
          </w:tcPr>
          <w:p w14:paraId="3F26A9B8" w14:textId="77777777" w:rsidR="00181870" w:rsidRPr="00E86B1F" w:rsidRDefault="00181870" w:rsidP="00181870">
            <w:pPr>
              <w:spacing w:before="40" w:after="40"/>
              <w:rPr>
                <w:rFonts w:ascii="Garamond" w:hAnsi="Garamond"/>
                <w:b/>
                <w:highlight w:val="yellow"/>
              </w:rPr>
            </w:pPr>
          </w:p>
        </w:tc>
        <w:tc>
          <w:tcPr>
            <w:tcW w:w="0" w:type="auto"/>
            <w:shd w:val="clear" w:color="auto" w:fill="auto"/>
          </w:tcPr>
          <w:p w14:paraId="4949D2BB" w14:textId="77777777" w:rsidR="00181870" w:rsidRPr="00E86B1F" w:rsidRDefault="00181870" w:rsidP="00181870">
            <w:pPr>
              <w:spacing w:before="40" w:after="40"/>
              <w:rPr>
                <w:rFonts w:ascii="Garamond" w:hAnsi="Garamond"/>
                <w:b/>
                <w:highlight w:val="yellow"/>
              </w:rPr>
            </w:pPr>
          </w:p>
        </w:tc>
      </w:tr>
      <w:tr w:rsidR="00181870" w:rsidRPr="00DD6CFE" w14:paraId="3A4EDCCE" w14:textId="77777777" w:rsidTr="00181870">
        <w:tc>
          <w:tcPr>
            <w:tcW w:w="0" w:type="auto"/>
            <w:shd w:val="clear" w:color="auto" w:fill="FFFFFF" w:themeFill="background1"/>
          </w:tcPr>
          <w:p w14:paraId="45032CBF" w14:textId="77777777" w:rsidR="00181870" w:rsidRPr="00E86B1F" w:rsidRDefault="00181870" w:rsidP="00181870">
            <w:pPr>
              <w:spacing w:before="40" w:after="40"/>
              <w:rPr>
                <w:rFonts w:ascii="Garamond" w:hAnsi="Garamond"/>
                <w:b/>
              </w:rPr>
            </w:pPr>
            <w:r w:rsidRPr="00E86B1F">
              <w:rPr>
                <w:rFonts w:ascii="Garamond" w:hAnsi="Garamond"/>
                <w:b/>
              </w:rPr>
              <w:t>Efficiency</w:t>
            </w:r>
          </w:p>
        </w:tc>
        <w:tc>
          <w:tcPr>
            <w:tcW w:w="0" w:type="auto"/>
            <w:shd w:val="clear" w:color="auto" w:fill="FF0000"/>
          </w:tcPr>
          <w:p w14:paraId="25D86EDC" w14:textId="77777777" w:rsidR="00181870" w:rsidRPr="00E86B1F" w:rsidRDefault="00181870" w:rsidP="00181870">
            <w:pPr>
              <w:spacing w:before="40" w:after="40"/>
              <w:rPr>
                <w:rFonts w:ascii="Garamond" w:hAnsi="Garamond"/>
                <w:b/>
              </w:rPr>
            </w:pPr>
          </w:p>
        </w:tc>
        <w:tc>
          <w:tcPr>
            <w:tcW w:w="0" w:type="auto"/>
            <w:shd w:val="clear" w:color="auto" w:fill="FF0000"/>
          </w:tcPr>
          <w:p w14:paraId="7B21AEBB" w14:textId="77777777" w:rsidR="00181870" w:rsidRPr="00E86B1F" w:rsidRDefault="00181870" w:rsidP="00181870">
            <w:pPr>
              <w:spacing w:before="40" w:after="40"/>
              <w:rPr>
                <w:rFonts w:ascii="Garamond" w:hAnsi="Garamond"/>
                <w:b/>
              </w:rPr>
            </w:pPr>
          </w:p>
        </w:tc>
        <w:tc>
          <w:tcPr>
            <w:tcW w:w="0" w:type="auto"/>
            <w:shd w:val="clear" w:color="auto" w:fill="FF0000"/>
          </w:tcPr>
          <w:p w14:paraId="563940B5" w14:textId="77777777" w:rsidR="00181870" w:rsidRPr="00E86B1F" w:rsidRDefault="00181870" w:rsidP="00181870">
            <w:pPr>
              <w:spacing w:before="40" w:after="40"/>
              <w:rPr>
                <w:rFonts w:ascii="Garamond" w:hAnsi="Garamond"/>
                <w:b/>
              </w:rPr>
            </w:pPr>
          </w:p>
        </w:tc>
        <w:tc>
          <w:tcPr>
            <w:tcW w:w="0" w:type="auto"/>
            <w:shd w:val="clear" w:color="auto" w:fill="FFFFFF" w:themeFill="background1"/>
          </w:tcPr>
          <w:p w14:paraId="6D74347F" w14:textId="77777777" w:rsidR="00181870" w:rsidRPr="00E86B1F" w:rsidRDefault="00181870" w:rsidP="00181870">
            <w:pPr>
              <w:spacing w:before="40" w:after="40"/>
              <w:rPr>
                <w:rFonts w:ascii="Garamond" w:hAnsi="Garamond"/>
                <w:b/>
              </w:rPr>
            </w:pPr>
          </w:p>
        </w:tc>
        <w:tc>
          <w:tcPr>
            <w:tcW w:w="0" w:type="auto"/>
            <w:shd w:val="clear" w:color="auto" w:fill="auto"/>
          </w:tcPr>
          <w:p w14:paraId="1E0ED6B0" w14:textId="77777777" w:rsidR="00181870" w:rsidRPr="00E86B1F" w:rsidRDefault="00181870" w:rsidP="00181870">
            <w:pPr>
              <w:spacing w:before="40" w:after="40"/>
              <w:rPr>
                <w:rFonts w:ascii="Garamond" w:hAnsi="Garamond"/>
                <w:b/>
              </w:rPr>
            </w:pPr>
          </w:p>
        </w:tc>
      </w:tr>
      <w:tr w:rsidR="00181870" w:rsidRPr="00DD6CFE" w14:paraId="3BF694C8" w14:textId="77777777" w:rsidTr="00181870">
        <w:tc>
          <w:tcPr>
            <w:tcW w:w="0" w:type="auto"/>
            <w:shd w:val="clear" w:color="auto" w:fill="FFFFFF" w:themeFill="background1"/>
          </w:tcPr>
          <w:p w14:paraId="7E798D85" w14:textId="77777777" w:rsidR="00181870" w:rsidRPr="00E86B1F" w:rsidRDefault="00181870" w:rsidP="00181870">
            <w:pPr>
              <w:spacing w:before="40" w:after="40"/>
              <w:rPr>
                <w:rFonts w:ascii="Garamond" w:hAnsi="Garamond"/>
                <w:b/>
              </w:rPr>
            </w:pPr>
            <w:r w:rsidRPr="00E86B1F">
              <w:rPr>
                <w:rFonts w:ascii="Garamond" w:hAnsi="Garamond"/>
                <w:b/>
              </w:rPr>
              <w:t>Sustainability</w:t>
            </w:r>
          </w:p>
        </w:tc>
        <w:tc>
          <w:tcPr>
            <w:tcW w:w="0" w:type="auto"/>
            <w:shd w:val="clear" w:color="auto" w:fill="A6A6A6" w:themeFill="background1" w:themeFillShade="A6"/>
          </w:tcPr>
          <w:p w14:paraId="18371A7C" w14:textId="77777777" w:rsidR="00181870" w:rsidRPr="00E86B1F" w:rsidRDefault="00181870" w:rsidP="00181870">
            <w:pPr>
              <w:spacing w:before="40" w:after="40"/>
              <w:rPr>
                <w:rFonts w:ascii="Garamond" w:hAnsi="Garamond"/>
                <w:b/>
              </w:rPr>
            </w:pPr>
          </w:p>
        </w:tc>
        <w:tc>
          <w:tcPr>
            <w:tcW w:w="0" w:type="auto"/>
            <w:shd w:val="clear" w:color="auto" w:fill="A6A6A6" w:themeFill="background1" w:themeFillShade="A6"/>
          </w:tcPr>
          <w:p w14:paraId="14FFC192" w14:textId="77777777" w:rsidR="00181870" w:rsidRPr="00E86B1F" w:rsidRDefault="00181870" w:rsidP="00181870">
            <w:pPr>
              <w:spacing w:before="40" w:after="40"/>
              <w:rPr>
                <w:rFonts w:ascii="Garamond" w:hAnsi="Garamond"/>
                <w:b/>
              </w:rPr>
            </w:pPr>
          </w:p>
        </w:tc>
        <w:tc>
          <w:tcPr>
            <w:tcW w:w="0" w:type="auto"/>
            <w:shd w:val="clear" w:color="auto" w:fill="A6A6A6" w:themeFill="background1" w:themeFillShade="A6"/>
          </w:tcPr>
          <w:p w14:paraId="32B1AC32" w14:textId="77777777" w:rsidR="00181870" w:rsidRPr="00E86B1F" w:rsidRDefault="00181870" w:rsidP="00181870">
            <w:pPr>
              <w:spacing w:before="40" w:after="40"/>
              <w:rPr>
                <w:rFonts w:ascii="Garamond" w:hAnsi="Garamond"/>
                <w:b/>
              </w:rPr>
            </w:pPr>
          </w:p>
        </w:tc>
        <w:tc>
          <w:tcPr>
            <w:tcW w:w="0" w:type="auto"/>
            <w:shd w:val="clear" w:color="auto" w:fill="auto"/>
          </w:tcPr>
          <w:p w14:paraId="6527CFCE" w14:textId="77777777" w:rsidR="00181870" w:rsidRPr="00E86B1F" w:rsidRDefault="00181870" w:rsidP="00181870">
            <w:pPr>
              <w:spacing w:before="40" w:after="40"/>
              <w:rPr>
                <w:rFonts w:ascii="Garamond" w:hAnsi="Garamond"/>
                <w:b/>
              </w:rPr>
            </w:pPr>
          </w:p>
        </w:tc>
        <w:tc>
          <w:tcPr>
            <w:tcW w:w="0" w:type="auto"/>
            <w:shd w:val="clear" w:color="auto" w:fill="FFFFFF" w:themeFill="background1"/>
          </w:tcPr>
          <w:p w14:paraId="435C0347" w14:textId="77777777" w:rsidR="00181870" w:rsidRPr="00E86B1F" w:rsidRDefault="00181870" w:rsidP="00181870">
            <w:pPr>
              <w:spacing w:before="40" w:after="40"/>
              <w:rPr>
                <w:rFonts w:ascii="Garamond" w:hAnsi="Garamond"/>
                <w:b/>
              </w:rPr>
            </w:pPr>
          </w:p>
        </w:tc>
      </w:tr>
      <w:tr w:rsidR="00181870" w:rsidRPr="00DD6CFE" w14:paraId="3CCB6DC8" w14:textId="77777777" w:rsidTr="00181870">
        <w:trPr>
          <w:trHeight w:val="379"/>
        </w:trPr>
        <w:tc>
          <w:tcPr>
            <w:tcW w:w="0" w:type="auto"/>
            <w:shd w:val="clear" w:color="auto" w:fill="FFFFFF" w:themeFill="background1"/>
          </w:tcPr>
          <w:p w14:paraId="7DB69C43" w14:textId="77777777" w:rsidR="00181870" w:rsidRPr="00E86B1F" w:rsidRDefault="00181870" w:rsidP="00181870">
            <w:pPr>
              <w:spacing w:before="40" w:after="40"/>
              <w:ind w:right="-18"/>
              <w:rPr>
                <w:rFonts w:ascii="Garamond" w:hAnsi="Garamond"/>
                <w:b/>
              </w:rPr>
            </w:pPr>
            <w:r w:rsidRPr="00E86B1F">
              <w:rPr>
                <w:rFonts w:ascii="Garamond" w:hAnsi="Garamond"/>
                <w:b/>
              </w:rPr>
              <w:t>Partnership &amp; Coordination</w:t>
            </w:r>
          </w:p>
        </w:tc>
        <w:tc>
          <w:tcPr>
            <w:tcW w:w="0" w:type="auto"/>
            <w:shd w:val="clear" w:color="auto" w:fill="FF0000"/>
          </w:tcPr>
          <w:p w14:paraId="6195ADD9" w14:textId="77777777" w:rsidR="00181870" w:rsidRPr="00E86B1F" w:rsidRDefault="00181870" w:rsidP="00181870">
            <w:pPr>
              <w:spacing w:before="40" w:after="40"/>
              <w:rPr>
                <w:rFonts w:ascii="Garamond" w:hAnsi="Garamond"/>
              </w:rPr>
            </w:pPr>
          </w:p>
        </w:tc>
        <w:tc>
          <w:tcPr>
            <w:tcW w:w="0" w:type="auto"/>
            <w:shd w:val="clear" w:color="auto" w:fill="FF0000"/>
          </w:tcPr>
          <w:p w14:paraId="463B533F" w14:textId="77777777" w:rsidR="00181870" w:rsidRPr="00E86B1F" w:rsidRDefault="00181870" w:rsidP="00181870">
            <w:pPr>
              <w:spacing w:before="40" w:after="40"/>
              <w:rPr>
                <w:rFonts w:ascii="Garamond" w:hAnsi="Garamond"/>
                <w:b/>
              </w:rPr>
            </w:pPr>
          </w:p>
        </w:tc>
        <w:tc>
          <w:tcPr>
            <w:tcW w:w="0" w:type="auto"/>
            <w:shd w:val="clear" w:color="auto" w:fill="FF0000"/>
          </w:tcPr>
          <w:p w14:paraId="6CF56390" w14:textId="77777777" w:rsidR="00181870" w:rsidRPr="00E86B1F" w:rsidRDefault="00181870" w:rsidP="00181870">
            <w:pPr>
              <w:spacing w:before="40" w:after="40"/>
              <w:rPr>
                <w:rFonts w:ascii="Garamond" w:hAnsi="Garamond"/>
                <w:b/>
              </w:rPr>
            </w:pPr>
          </w:p>
        </w:tc>
        <w:tc>
          <w:tcPr>
            <w:tcW w:w="0" w:type="auto"/>
            <w:shd w:val="clear" w:color="auto" w:fill="FF0000"/>
          </w:tcPr>
          <w:p w14:paraId="1CF976B0" w14:textId="77777777" w:rsidR="00181870" w:rsidRPr="00E86B1F" w:rsidRDefault="00181870" w:rsidP="00181870">
            <w:pPr>
              <w:spacing w:before="40" w:after="40"/>
              <w:rPr>
                <w:rFonts w:ascii="Garamond" w:hAnsi="Garamond"/>
                <w:b/>
              </w:rPr>
            </w:pPr>
          </w:p>
        </w:tc>
        <w:tc>
          <w:tcPr>
            <w:tcW w:w="0" w:type="auto"/>
            <w:shd w:val="clear" w:color="auto" w:fill="FFFFFF" w:themeFill="background1"/>
          </w:tcPr>
          <w:p w14:paraId="294AFCA7" w14:textId="77777777" w:rsidR="00181870" w:rsidRPr="00E86B1F" w:rsidRDefault="00181870" w:rsidP="00181870">
            <w:pPr>
              <w:spacing w:before="40" w:after="40"/>
              <w:rPr>
                <w:rFonts w:ascii="Garamond" w:hAnsi="Garamond"/>
                <w:b/>
              </w:rPr>
            </w:pPr>
          </w:p>
        </w:tc>
      </w:tr>
      <w:tr w:rsidR="00181870" w:rsidRPr="00DD6CFE" w14:paraId="2C26ADC4" w14:textId="77777777" w:rsidTr="00181870">
        <w:tc>
          <w:tcPr>
            <w:tcW w:w="0" w:type="auto"/>
            <w:shd w:val="clear" w:color="auto" w:fill="FFFFFF" w:themeFill="background1"/>
          </w:tcPr>
          <w:p w14:paraId="633F66B3" w14:textId="77777777" w:rsidR="00181870" w:rsidRPr="00E86B1F" w:rsidRDefault="00181870" w:rsidP="00181870">
            <w:pPr>
              <w:spacing w:before="40" w:after="40"/>
              <w:rPr>
                <w:rFonts w:ascii="Garamond" w:hAnsi="Garamond"/>
                <w:b/>
              </w:rPr>
            </w:pPr>
            <w:r w:rsidRPr="00E86B1F">
              <w:rPr>
                <w:rFonts w:ascii="Garamond" w:hAnsi="Garamond"/>
                <w:b/>
              </w:rPr>
              <w:t>Human Rights</w:t>
            </w:r>
          </w:p>
        </w:tc>
        <w:tc>
          <w:tcPr>
            <w:tcW w:w="0" w:type="auto"/>
            <w:shd w:val="clear" w:color="auto" w:fill="BFBFBF" w:themeFill="background1" w:themeFillShade="BF"/>
          </w:tcPr>
          <w:p w14:paraId="1253C117" w14:textId="77777777" w:rsidR="00181870" w:rsidRPr="00E86B1F" w:rsidRDefault="00181870" w:rsidP="00181870">
            <w:pPr>
              <w:spacing w:before="40" w:after="40"/>
              <w:rPr>
                <w:rFonts w:ascii="Garamond" w:hAnsi="Garamond"/>
                <w:b/>
              </w:rPr>
            </w:pPr>
          </w:p>
        </w:tc>
        <w:tc>
          <w:tcPr>
            <w:tcW w:w="0" w:type="auto"/>
            <w:shd w:val="clear" w:color="auto" w:fill="BFBFBF" w:themeFill="background1" w:themeFillShade="BF"/>
          </w:tcPr>
          <w:p w14:paraId="32233D96" w14:textId="77777777" w:rsidR="00181870" w:rsidRPr="00E86B1F" w:rsidRDefault="00181870" w:rsidP="00181870">
            <w:pPr>
              <w:spacing w:before="40" w:after="40"/>
              <w:rPr>
                <w:rFonts w:ascii="Garamond" w:hAnsi="Garamond"/>
                <w:b/>
              </w:rPr>
            </w:pPr>
          </w:p>
        </w:tc>
        <w:tc>
          <w:tcPr>
            <w:tcW w:w="0" w:type="auto"/>
            <w:shd w:val="clear" w:color="auto" w:fill="BFBFBF" w:themeFill="background1" w:themeFillShade="BF"/>
          </w:tcPr>
          <w:p w14:paraId="0CFE801B" w14:textId="77777777" w:rsidR="00181870" w:rsidRPr="00E86B1F" w:rsidRDefault="00181870" w:rsidP="00181870">
            <w:pPr>
              <w:spacing w:before="40" w:after="40"/>
              <w:rPr>
                <w:rFonts w:ascii="Garamond" w:hAnsi="Garamond"/>
                <w:b/>
              </w:rPr>
            </w:pPr>
          </w:p>
        </w:tc>
        <w:tc>
          <w:tcPr>
            <w:tcW w:w="0" w:type="auto"/>
            <w:shd w:val="clear" w:color="auto" w:fill="auto"/>
          </w:tcPr>
          <w:p w14:paraId="1A8552C5" w14:textId="77777777" w:rsidR="00181870" w:rsidRPr="00E86B1F" w:rsidRDefault="00181870" w:rsidP="00181870">
            <w:pPr>
              <w:spacing w:before="40" w:after="40"/>
              <w:rPr>
                <w:rFonts w:ascii="Garamond" w:hAnsi="Garamond"/>
                <w:b/>
              </w:rPr>
            </w:pPr>
          </w:p>
        </w:tc>
        <w:tc>
          <w:tcPr>
            <w:tcW w:w="0" w:type="auto"/>
            <w:shd w:val="clear" w:color="auto" w:fill="auto"/>
          </w:tcPr>
          <w:p w14:paraId="07C50392" w14:textId="77777777" w:rsidR="00181870" w:rsidRPr="00E86B1F" w:rsidRDefault="00181870" w:rsidP="00181870">
            <w:pPr>
              <w:spacing w:before="40" w:after="40"/>
              <w:rPr>
                <w:rFonts w:ascii="Garamond" w:hAnsi="Garamond"/>
                <w:b/>
              </w:rPr>
            </w:pPr>
          </w:p>
        </w:tc>
      </w:tr>
      <w:tr w:rsidR="00181870" w:rsidRPr="00DD6CFE" w14:paraId="19E03EEE" w14:textId="77777777" w:rsidTr="00181870">
        <w:tc>
          <w:tcPr>
            <w:tcW w:w="0" w:type="auto"/>
            <w:shd w:val="clear" w:color="auto" w:fill="FFFFFF" w:themeFill="background1"/>
          </w:tcPr>
          <w:p w14:paraId="62E4F4BE" w14:textId="77777777" w:rsidR="00181870" w:rsidRPr="00E86B1F" w:rsidRDefault="00181870" w:rsidP="00181870">
            <w:pPr>
              <w:spacing w:before="40" w:after="40"/>
              <w:rPr>
                <w:rFonts w:ascii="Garamond" w:hAnsi="Garamond"/>
                <w:b/>
              </w:rPr>
            </w:pPr>
            <w:r w:rsidRPr="00E86B1F">
              <w:rPr>
                <w:rFonts w:ascii="Garamond" w:hAnsi="Garamond"/>
                <w:b/>
              </w:rPr>
              <w:t>Gender Equality</w:t>
            </w:r>
          </w:p>
        </w:tc>
        <w:tc>
          <w:tcPr>
            <w:tcW w:w="0" w:type="auto"/>
            <w:shd w:val="clear" w:color="auto" w:fill="FF0000"/>
          </w:tcPr>
          <w:p w14:paraId="048E143D" w14:textId="77777777" w:rsidR="00181870" w:rsidRPr="00E86B1F" w:rsidRDefault="00181870" w:rsidP="00181870">
            <w:pPr>
              <w:spacing w:before="40" w:after="40"/>
              <w:rPr>
                <w:rFonts w:ascii="Garamond" w:hAnsi="Garamond"/>
                <w:b/>
              </w:rPr>
            </w:pPr>
          </w:p>
        </w:tc>
        <w:tc>
          <w:tcPr>
            <w:tcW w:w="0" w:type="auto"/>
            <w:shd w:val="clear" w:color="auto" w:fill="FF0000"/>
          </w:tcPr>
          <w:p w14:paraId="59AB1B43" w14:textId="77777777" w:rsidR="00181870" w:rsidRPr="00E86B1F" w:rsidRDefault="00181870" w:rsidP="00181870">
            <w:pPr>
              <w:spacing w:before="40" w:after="40"/>
              <w:rPr>
                <w:rFonts w:ascii="Garamond" w:hAnsi="Garamond"/>
                <w:b/>
              </w:rPr>
            </w:pPr>
          </w:p>
        </w:tc>
        <w:tc>
          <w:tcPr>
            <w:tcW w:w="0" w:type="auto"/>
            <w:shd w:val="clear" w:color="auto" w:fill="FF0000"/>
          </w:tcPr>
          <w:p w14:paraId="1441AE89" w14:textId="77777777" w:rsidR="00181870" w:rsidRPr="00E86B1F" w:rsidRDefault="00181870" w:rsidP="00181870">
            <w:pPr>
              <w:spacing w:before="40" w:after="40"/>
              <w:rPr>
                <w:rFonts w:ascii="Garamond" w:hAnsi="Garamond"/>
                <w:b/>
              </w:rPr>
            </w:pPr>
          </w:p>
        </w:tc>
        <w:tc>
          <w:tcPr>
            <w:tcW w:w="0" w:type="auto"/>
            <w:shd w:val="clear" w:color="auto" w:fill="FFFFFF" w:themeFill="background1"/>
          </w:tcPr>
          <w:p w14:paraId="36D18567" w14:textId="77777777" w:rsidR="00181870" w:rsidRPr="00E86B1F" w:rsidRDefault="00181870" w:rsidP="00181870">
            <w:pPr>
              <w:spacing w:before="40" w:after="40"/>
              <w:rPr>
                <w:rFonts w:ascii="Garamond" w:hAnsi="Garamond"/>
                <w:b/>
              </w:rPr>
            </w:pPr>
          </w:p>
        </w:tc>
        <w:tc>
          <w:tcPr>
            <w:tcW w:w="0" w:type="auto"/>
          </w:tcPr>
          <w:p w14:paraId="1EF78CC6" w14:textId="77777777" w:rsidR="00181870" w:rsidRPr="00E86B1F" w:rsidRDefault="00181870" w:rsidP="00181870">
            <w:pPr>
              <w:spacing w:before="40" w:after="40"/>
              <w:rPr>
                <w:rFonts w:ascii="Garamond" w:hAnsi="Garamond"/>
                <w:b/>
              </w:rPr>
            </w:pPr>
          </w:p>
        </w:tc>
      </w:tr>
    </w:tbl>
    <w:p w14:paraId="4ADAF060" w14:textId="77777777" w:rsidR="00565C19" w:rsidRDefault="00565C19" w:rsidP="00E86B1F">
      <w:bookmarkStart w:id="189" w:name="_Toc471694373"/>
      <w:bookmarkStart w:id="190" w:name="_Toc472252218"/>
    </w:p>
    <w:p w14:paraId="4C446A64" w14:textId="77777777" w:rsidR="00805F49" w:rsidRDefault="00805F49" w:rsidP="00E86B1F"/>
    <w:p w14:paraId="77B25E29" w14:textId="77777777" w:rsidR="00D02994" w:rsidRPr="00DD6CFE" w:rsidRDefault="00051068">
      <w:pPr>
        <w:pStyle w:val="Heading1"/>
      </w:pPr>
      <w:bookmarkStart w:id="191" w:name="_Toc474056860"/>
      <w:r w:rsidRPr="00DD6CFE">
        <w:lastRenderedPageBreak/>
        <w:t>Lessons Learnt</w:t>
      </w:r>
      <w:bookmarkEnd w:id="189"/>
      <w:bookmarkEnd w:id="190"/>
      <w:bookmarkEnd w:id="191"/>
    </w:p>
    <w:p w14:paraId="10D330F3" w14:textId="77777777" w:rsidR="00E7558E" w:rsidRPr="00E86B1F" w:rsidRDefault="00E7558E" w:rsidP="008E4A0E">
      <w:pPr>
        <w:pStyle w:val="ListParagraph"/>
        <w:numPr>
          <w:ilvl w:val="0"/>
          <w:numId w:val="30"/>
        </w:numPr>
        <w:rPr>
          <w:rFonts w:ascii="Garamond" w:hAnsi="Garamond"/>
        </w:rPr>
      </w:pPr>
      <w:r w:rsidRPr="00E86B1F">
        <w:rPr>
          <w:rFonts w:ascii="Garamond" w:hAnsi="Garamond"/>
        </w:rPr>
        <w:t xml:space="preserve">The CPD has effectively stimulated and improved policy and strategy streamlining in the various sectors supported by the interventions in terms of institutional strengthening and contribution to policies and strategies, as expected in the programme’s objectives. </w:t>
      </w:r>
    </w:p>
    <w:p w14:paraId="11099D0B" w14:textId="77777777" w:rsidR="00E7558E" w:rsidRPr="00E86B1F" w:rsidRDefault="00E7558E" w:rsidP="008E4A0E">
      <w:pPr>
        <w:pStyle w:val="ListParagraph"/>
        <w:numPr>
          <w:ilvl w:val="0"/>
          <w:numId w:val="30"/>
        </w:numPr>
        <w:rPr>
          <w:rFonts w:ascii="Garamond" w:hAnsi="Garamond"/>
        </w:rPr>
      </w:pPr>
      <w:r w:rsidRPr="00E86B1F">
        <w:rPr>
          <w:rFonts w:ascii="Garamond" w:hAnsi="Garamond"/>
        </w:rPr>
        <w:t>Although the intervention presents a wide range of themes, issues and activities, these have been well aligned with country’s priorities and coherently responded to needs.</w:t>
      </w:r>
    </w:p>
    <w:p w14:paraId="38DA5C67" w14:textId="77777777" w:rsidR="004B6775" w:rsidRPr="00E86B1F" w:rsidRDefault="004B6775" w:rsidP="008E4A0E">
      <w:pPr>
        <w:pStyle w:val="ListParagraph"/>
        <w:numPr>
          <w:ilvl w:val="0"/>
          <w:numId w:val="30"/>
        </w:numPr>
        <w:rPr>
          <w:rFonts w:ascii="Garamond" w:hAnsi="Garamond"/>
        </w:rPr>
      </w:pPr>
      <w:r w:rsidRPr="00E86B1F">
        <w:rPr>
          <w:rFonts w:ascii="Garamond" w:hAnsi="Garamond"/>
        </w:rPr>
        <w:t>UNDP is well positioned to effectively respond to the country’s needs, and is positively perceived among partners as an institution able to translate those needs into tangible support.</w:t>
      </w:r>
    </w:p>
    <w:p w14:paraId="2C17B81B" w14:textId="77777777" w:rsidR="004B6775" w:rsidRPr="00E86B1F" w:rsidRDefault="004B6775" w:rsidP="008E4A0E">
      <w:pPr>
        <w:pStyle w:val="ListParagraph"/>
        <w:numPr>
          <w:ilvl w:val="0"/>
          <w:numId w:val="30"/>
        </w:numPr>
        <w:rPr>
          <w:rFonts w:ascii="Garamond" w:hAnsi="Garamond"/>
        </w:rPr>
      </w:pPr>
      <w:r w:rsidRPr="00E86B1F">
        <w:rPr>
          <w:rFonts w:ascii="Garamond" w:hAnsi="Garamond"/>
        </w:rPr>
        <w:t xml:space="preserve">The UNDP </w:t>
      </w:r>
      <w:r w:rsidR="00546D2F" w:rsidRPr="00E86B1F">
        <w:rPr>
          <w:rFonts w:ascii="Garamond" w:hAnsi="Garamond"/>
        </w:rPr>
        <w:t xml:space="preserve">rich </w:t>
      </w:r>
      <w:r w:rsidRPr="00E86B1F">
        <w:rPr>
          <w:rFonts w:ascii="Garamond" w:hAnsi="Garamond"/>
        </w:rPr>
        <w:t xml:space="preserve">potential </w:t>
      </w:r>
      <w:r w:rsidR="00546D2F" w:rsidRPr="00E86B1F">
        <w:rPr>
          <w:rFonts w:ascii="Garamond" w:hAnsi="Garamond"/>
        </w:rPr>
        <w:t>and comparative advantages is not fully unfolded and</w:t>
      </w:r>
      <w:r w:rsidRPr="00E86B1F">
        <w:rPr>
          <w:rFonts w:ascii="Garamond" w:hAnsi="Garamond"/>
        </w:rPr>
        <w:t xml:space="preserve"> not sufficiently marketed among development partners. On the other side, more efforts should be put to better articulate and structure the programme, especially in terms of design and sustainability.</w:t>
      </w:r>
    </w:p>
    <w:p w14:paraId="24FEB1BC" w14:textId="77777777" w:rsidR="004B6775" w:rsidRPr="00E86B1F" w:rsidRDefault="004B6775" w:rsidP="008E4A0E">
      <w:pPr>
        <w:pStyle w:val="ListParagraph"/>
        <w:numPr>
          <w:ilvl w:val="0"/>
          <w:numId w:val="30"/>
        </w:numPr>
        <w:rPr>
          <w:rFonts w:ascii="Garamond" w:hAnsi="Garamond"/>
        </w:rPr>
      </w:pPr>
      <w:r w:rsidRPr="00E86B1F">
        <w:rPr>
          <w:rFonts w:ascii="Garamond" w:hAnsi="Garamond"/>
        </w:rPr>
        <w:t>Projects have been more successful where they were carried out in synchrony with sector reforms and legislative developments.</w:t>
      </w:r>
    </w:p>
    <w:p w14:paraId="59F54F8A" w14:textId="77777777" w:rsidR="00E25996" w:rsidRPr="00E86B1F" w:rsidRDefault="00E7558E" w:rsidP="008E4A0E">
      <w:pPr>
        <w:pStyle w:val="ListParagraph"/>
        <w:numPr>
          <w:ilvl w:val="0"/>
          <w:numId w:val="30"/>
        </w:numPr>
        <w:rPr>
          <w:rFonts w:ascii="Garamond" w:hAnsi="Garamond"/>
        </w:rPr>
      </w:pPr>
      <w:r w:rsidRPr="00E86B1F">
        <w:rPr>
          <w:rFonts w:ascii="Garamond" w:hAnsi="Garamond"/>
        </w:rPr>
        <w:t>The programme suffered by uneven management and coordination, thus hampering a proper and objective assessment of benefits and gaps.</w:t>
      </w:r>
      <w:r w:rsidR="004B6775" w:rsidRPr="00E86B1F">
        <w:rPr>
          <w:rFonts w:ascii="Garamond" w:hAnsi="Garamond"/>
        </w:rPr>
        <w:t xml:space="preserve">  Also, reporting format is not uniform across the clusters, and reports are not regular.</w:t>
      </w:r>
    </w:p>
    <w:p w14:paraId="32F93D98" w14:textId="77777777" w:rsidR="00E7558E" w:rsidRPr="00E86B1F" w:rsidRDefault="00E7558E" w:rsidP="008E4A0E">
      <w:pPr>
        <w:pStyle w:val="ListParagraph"/>
        <w:numPr>
          <w:ilvl w:val="0"/>
          <w:numId w:val="30"/>
        </w:numPr>
        <w:rPr>
          <w:rFonts w:ascii="Garamond" w:hAnsi="Garamond"/>
        </w:rPr>
      </w:pPr>
      <w:r w:rsidRPr="00E86B1F">
        <w:rPr>
          <w:rFonts w:ascii="Garamond" w:hAnsi="Garamond"/>
        </w:rPr>
        <w:t xml:space="preserve">In some projects the combination of weak capacities of IPs and heavy structuring of the action, both in terms of quantity of activities and number of stakeholders involved in the implementation, has impacted on results and has </w:t>
      </w:r>
      <w:r w:rsidR="004B6775" w:rsidRPr="00E86B1F">
        <w:rPr>
          <w:rFonts w:ascii="Garamond" w:hAnsi="Garamond"/>
        </w:rPr>
        <w:t>diminished positive effects</w:t>
      </w:r>
      <w:r w:rsidRPr="00E86B1F">
        <w:rPr>
          <w:rFonts w:ascii="Garamond" w:hAnsi="Garamond"/>
        </w:rPr>
        <w:t>.</w:t>
      </w:r>
    </w:p>
    <w:p w14:paraId="1EBCCF9B" w14:textId="77777777" w:rsidR="00E7558E" w:rsidRPr="00E86B1F" w:rsidRDefault="00E7558E" w:rsidP="008E4A0E">
      <w:pPr>
        <w:pStyle w:val="ListParagraph"/>
        <w:numPr>
          <w:ilvl w:val="0"/>
          <w:numId w:val="30"/>
        </w:numPr>
        <w:rPr>
          <w:rFonts w:ascii="Garamond" w:hAnsi="Garamond"/>
        </w:rPr>
      </w:pPr>
      <w:r w:rsidRPr="00E86B1F">
        <w:rPr>
          <w:rFonts w:ascii="Garamond" w:hAnsi="Garamond"/>
        </w:rPr>
        <w:t xml:space="preserve">Unexpected disruption of funds affecting some projects – particularly in the </w:t>
      </w:r>
      <w:r w:rsidR="00546D2F" w:rsidRPr="00E86B1F">
        <w:rPr>
          <w:rFonts w:ascii="Garamond" w:hAnsi="Garamond"/>
        </w:rPr>
        <w:t>g</w:t>
      </w:r>
      <w:r w:rsidRPr="00E86B1F">
        <w:rPr>
          <w:rFonts w:ascii="Garamond" w:hAnsi="Garamond"/>
        </w:rPr>
        <w:t>overnance cluster – has hindered the effectiveness of actions.</w:t>
      </w:r>
    </w:p>
    <w:p w14:paraId="4C75298D" w14:textId="77777777" w:rsidR="00E7558E" w:rsidRPr="00E86B1F" w:rsidRDefault="004B6775" w:rsidP="008E4A0E">
      <w:pPr>
        <w:pStyle w:val="ListParagraph"/>
        <w:numPr>
          <w:ilvl w:val="0"/>
          <w:numId w:val="30"/>
        </w:numPr>
        <w:rPr>
          <w:rFonts w:ascii="Garamond" w:hAnsi="Garamond"/>
        </w:rPr>
      </w:pPr>
      <w:r w:rsidRPr="00E86B1F">
        <w:rPr>
          <w:rFonts w:ascii="Garamond" w:hAnsi="Garamond"/>
        </w:rPr>
        <w:t xml:space="preserve">More attention should be paid on </w:t>
      </w:r>
      <w:r w:rsidR="009A73BC" w:rsidRPr="00E86B1F">
        <w:rPr>
          <w:rFonts w:ascii="Garamond" w:hAnsi="Garamond"/>
        </w:rPr>
        <w:t xml:space="preserve">M&amp;E and </w:t>
      </w:r>
      <w:r w:rsidRPr="00E86B1F">
        <w:rPr>
          <w:rFonts w:ascii="Garamond" w:hAnsi="Garamond"/>
        </w:rPr>
        <w:t>sustainability issues</w:t>
      </w:r>
      <w:r w:rsidR="00546D2F" w:rsidRPr="00E86B1F">
        <w:rPr>
          <w:rFonts w:ascii="Garamond" w:hAnsi="Garamond"/>
        </w:rPr>
        <w:t>, which are not adequately addressed at design and monitoring level</w:t>
      </w:r>
      <w:r w:rsidRPr="00E86B1F">
        <w:rPr>
          <w:rFonts w:ascii="Garamond" w:hAnsi="Garamond"/>
        </w:rPr>
        <w:t>.</w:t>
      </w:r>
      <w:r w:rsidR="00E7558E" w:rsidRPr="00E86B1F">
        <w:rPr>
          <w:rFonts w:ascii="Garamond" w:hAnsi="Garamond"/>
        </w:rPr>
        <w:t xml:space="preserve"> </w:t>
      </w:r>
    </w:p>
    <w:p w14:paraId="45C7E18F" w14:textId="77777777" w:rsidR="00565C19" w:rsidRDefault="00565C19">
      <w:pPr>
        <w:tabs>
          <w:tab w:val="clear" w:pos="9356"/>
        </w:tabs>
        <w:ind w:left="1145" w:right="0" w:hanging="357"/>
        <w:rPr>
          <w:rFonts w:asciiTheme="majorHAnsi" w:eastAsiaTheme="majorEastAsia" w:hAnsiTheme="majorHAnsi" w:cstheme="majorBidi"/>
          <w:b/>
          <w:bCs/>
          <w:color w:val="0070C0"/>
          <w:sz w:val="28"/>
          <w:szCs w:val="28"/>
        </w:rPr>
      </w:pPr>
      <w:bookmarkStart w:id="192" w:name="_Toc471694374"/>
      <w:bookmarkStart w:id="193" w:name="_Toc472252219"/>
      <w:r>
        <w:br w:type="page"/>
      </w:r>
    </w:p>
    <w:p w14:paraId="202514E6" w14:textId="77777777" w:rsidR="004B6C6A" w:rsidRPr="00DD6CFE" w:rsidRDefault="004B6C6A">
      <w:pPr>
        <w:pStyle w:val="Heading1"/>
      </w:pPr>
      <w:bookmarkStart w:id="194" w:name="_Toc474056861"/>
      <w:r w:rsidRPr="00DD6CFE">
        <w:lastRenderedPageBreak/>
        <w:t>Conclusions</w:t>
      </w:r>
      <w:r w:rsidR="00051068" w:rsidRPr="00DD6CFE">
        <w:t xml:space="preserve"> and Recommendations</w:t>
      </w:r>
      <w:bookmarkEnd w:id="192"/>
      <w:bookmarkEnd w:id="193"/>
      <w:bookmarkEnd w:id="194"/>
    </w:p>
    <w:p w14:paraId="499F8F40" w14:textId="77777777" w:rsidR="004B6C6A" w:rsidRPr="00E86B1F" w:rsidRDefault="00051068" w:rsidP="007C0AD8">
      <w:pPr>
        <w:ind w:right="260"/>
        <w:rPr>
          <w:rFonts w:ascii="Garamond" w:hAnsi="Garamond"/>
        </w:rPr>
      </w:pPr>
      <w:r w:rsidRPr="00E86B1F">
        <w:rPr>
          <w:rFonts w:ascii="Garamond" w:hAnsi="Garamond"/>
        </w:rPr>
        <w:t>Conclusions and recommendations are provided for each of the evaluation criteria utilised in this exercise.</w:t>
      </w:r>
    </w:p>
    <w:p w14:paraId="09475FF9" w14:textId="77777777" w:rsidR="00D334F0" w:rsidRDefault="00D334F0" w:rsidP="00E86B1F">
      <w:pPr>
        <w:pStyle w:val="Caption"/>
        <w:keepNext/>
      </w:pPr>
      <w:bookmarkStart w:id="195" w:name="_Toc474056750"/>
      <w:r>
        <w:t xml:space="preserve">Table </w:t>
      </w:r>
      <w:fldSimple w:instr=" SEQ Table \* ARABIC ">
        <w:r>
          <w:rPr>
            <w:noProof/>
          </w:rPr>
          <w:t>8</w:t>
        </w:r>
      </w:fldSimple>
      <w:r w:rsidR="00A21A17">
        <w:t>: Conclusions</w:t>
      </w:r>
      <w:r>
        <w:t xml:space="preserve"> and Recommendations on Evaluated Criteria</w:t>
      </w:r>
      <w:bookmarkEnd w:id="195"/>
    </w:p>
    <w:tbl>
      <w:tblPr>
        <w:tblStyle w:val="GridTable4-Accent51"/>
        <w:tblW w:w="4700" w:type="pct"/>
        <w:tblLook w:val="04A0" w:firstRow="1" w:lastRow="0" w:firstColumn="1" w:lastColumn="0" w:noHBand="0" w:noVBand="1"/>
      </w:tblPr>
      <w:tblGrid>
        <w:gridCol w:w="1632"/>
        <w:gridCol w:w="2572"/>
        <w:gridCol w:w="3003"/>
        <w:gridCol w:w="1403"/>
        <w:gridCol w:w="10"/>
      </w:tblGrid>
      <w:tr w:rsidR="007E6847" w:rsidRPr="00DD6CFE" w14:paraId="329E2272" w14:textId="77777777" w:rsidTr="00E86B1F">
        <w:trPr>
          <w:gridAfter w:val="1"/>
          <w:cnfStyle w:val="100000000000" w:firstRow="1" w:lastRow="0" w:firstColumn="0" w:lastColumn="0" w:oddVBand="0" w:evenVBand="0" w:oddHBand="0" w:evenHBand="0" w:firstRowFirstColumn="0" w:firstRowLastColumn="0" w:lastRowFirstColumn="0" w:lastRowLastColumn="0"/>
          <w:wAfter w:w="6" w:type="pct"/>
        </w:trPr>
        <w:tc>
          <w:tcPr>
            <w:cnfStyle w:val="001000000000" w:firstRow="0" w:lastRow="0" w:firstColumn="1" w:lastColumn="0" w:oddVBand="0" w:evenVBand="0" w:oddHBand="0" w:evenHBand="0" w:firstRowFirstColumn="0" w:firstRowLastColumn="0" w:lastRowFirstColumn="0" w:lastRowLastColumn="0"/>
            <w:tcW w:w="947" w:type="pct"/>
          </w:tcPr>
          <w:p w14:paraId="12397F25" w14:textId="77777777" w:rsidR="00C54D55" w:rsidRPr="00E86B1F" w:rsidRDefault="00C54D55" w:rsidP="0064443E">
            <w:pPr>
              <w:ind w:right="0"/>
              <w:rPr>
                <w:rFonts w:ascii="Garamond" w:hAnsi="Garamond"/>
              </w:rPr>
            </w:pPr>
            <w:r w:rsidRPr="00E86B1F">
              <w:rPr>
                <w:rFonts w:ascii="Garamond" w:hAnsi="Garamond"/>
              </w:rPr>
              <w:br w:type="page"/>
              <w:t>Criterion</w:t>
            </w:r>
          </w:p>
        </w:tc>
        <w:tc>
          <w:tcPr>
            <w:tcW w:w="1492" w:type="pct"/>
          </w:tcPr>
          <w:p w14:paraId="42CF5DF2" w14:textId="77777777" w:rsidR="00C54D55" w:rsidRPr="00E86B1F" w:rsidRDefault="00C54D55" w:rsidP="0064443E">
            <w:pPr>
              <w:ind w:right="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Conclusions</w:t>
            </w:r>
          </w:p>
        </w:tc>
        <w:tc>
          <w:tcPr>
            <w:tcW w:w="1742" w:type="pct"/>
          </w:tcPr>
          <w:p w14:paraId="2853ECE6" w14:textId="77777777" w:rsidR="00C54D55" w:rsidRPr="00E86B1F" w:rsidRDefault="00C54D55" w:rsidP="0064443E">
            <w:pPr>
              <w:ind w:right="-21"/>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Recommendations</w:t>
            </w:r>
          </w:p>
        </w:tc>
        <w:tc>
          <w:tcPr>
            <w:tcW w:w="814" w:type="pct"/>
          </w:tcPr>
          <w:p w14:paraId="36B4012E" w14:textId="77777777" w:rsidR="00C54D55" w:rsidRPr="00E86B1F" w:rsidRDefault="00111602" w:rsidP="0064443E">
            <w:pPr>
              <w:ind w:right="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To whom</w:t>
            </w:r>
            <w:r w:rsidR="00C54D55" w:rsidRPr="00E86B1F">
              <w:rPr>
                <w:rFonts w:ascii="Garamond" w:hAnsi="Garamond"/>
              </w:rPr>
              <w:t xml:space="preserve">? </w:t>
            </w:r>
          </w:p>
        </w:tc>
      </w:tr>
      <w:tr w:rsidR="007E6847" w:rsidRPr="00DD6CFE" w14:paraId="4FD377D3"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79C35FE" w14:textId="77777777" w:rsidR="00C54D55" w:rsidRPr="00E86B1F" w:rsidRDefault="00C54D55" w:rsidP="0064443E">
            <w:pPr>
              <w:ind w:right="0"/>
              <w:rPr>
                <w:rFonts w:ascii="Garamond" w:hAnsi="Garamond"/>
              </w:rPr>
            </w:pPr>
            <w:r w:rsidRPr="00E86B1F">
              <w:rPr>
                <w:rFonts w:ascii="Garamond" w:hAnsi="Garamond"/>
              </w:rPr>
              <w:t>Relevance</w:t>
            </w:r>
          </w:p>
        </w:tc>
        <w:tc>
          <w:tcPr>
            <w:tcW w:w="1492" w:type="pct"/>
          </w:tcPr>
          <w:p w14:paraId="3ED05586" w14:textId="77777777" w:rsidR="00004733" w:rsidRPr="00E86B1F" w:rsidRDefault="00103D24" w:rsidP="00161853">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By the nature of developing projects/program UNDP Ghana interventions are highly relevant. Though Relevant they appear to be too many piecemeal projects/programs</w:t>
            </w:r>
          </w:p>
        </w:tc>
        <w:tc>
          <w:tcPr>
            <w:tcW w:w="1742" w:type="pct"/>
          </w:tcPr>
          <w:p w14:paraId="596DC015" w14:textId="77777777" w:rsidR="00004733" w:rsidRPr="00E86B1F" w:rsidRDefault="00103D24" w:rsidP="0064443E">
            <w:pPr>
              <w:ind w:right="-21"/>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UNDP should have a smaller number of projects/programs with a narrower more </w:t>
            </w:r>
            <w:r w:rsidR="00796DB2" w:rsidRPr="00E86B1F">
              <w:rPr>
                <w:rFonts w:ascii="Garamond" w:hAnsi="Garamond"/>
                <w:sz w:val="18"/>
                <w:szCs w:val="18"/>
              </w:rPr>
              <w:t>focused can</w:t>
            </w:r>
            <w:r w:rsidRPr="00E86B1F">
              <w:rPr>
                <w:rFonts w:ascii="Garamond" w:hAnsi="Garamond"/>
                <w:sz w:val="18"/>
                <w:szCs w:val="18"/>
              </w:rPr>
              <w:t xml:space="preserve"> make more impact. </w:t>
            </w:r>
          </w:p>
        </w:tc>
        <w:tc>
          <w:tcPr>
            <w:tcW w:w="820" w:type="pct"/>
            <w:gridSpan w:val="2"/>
          </w:tcPr>
          <w:p w14:paraId="626ECDA1" w14:textId="77777777" w:rsidR="00004733" w:rsidRPr="00E86B1F" w:rsidRDefault="00103D24"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    EMT and Cluster Managers</w:t>
            </w:r>
          </w:p>
        </w:tc>
      </w:tr>
      <w:tr w:rsidR="00800D6A" w:rsidRPr="00DD6CFE" w14:paraId="632CEE0D" w14:textId="77777777" w:rsidTr="00E86B1F">
        <w:tc>
          <w:tcPr>
            <w:cnfStyle w:val="001000000000" w:firstRow="0" w:lastRow="0" w:firstColumn="1" w:lastColumn="0" w:oddVBand="0" w:evenVBand="0" w:oddHBand="0" w:evenHBand="0" w:firstRowFirstColumn="0" w:firstRowLastColumn="0" w:lastRowFirstColumn="0" w:lastRowLastColumn="0"/>
            <w:tcW w:w="947" w:type="pct"/>
          </w:tcPr>
          <w:p w14:paraId="7EA8A76D" w14:textId="77777777" w:rsidR="00800D6A" w:rsidRPr="00E86B1F" w:rsidRDefault="00800D6A" w:rsidP="0064443E">
            <w:pPr>
              <w:ind w:right="0"/>
              <w:rPr>
                <w:rFonts w:ascii="Garamond" w:hAnsi="Garamond"/>
              </w:rPr>
            </w:pPr>
            <w:r w:rsidRPr="00E86B1F">
              <w:rPr>
                <w:rFonts w:ascii="Garamond" w:hAnsi="Garamond"/>
              </w:rPr>
              <w:t>Effectiveness</w:t>
            </w:r>
          </w:p>
        </w:tc>
        <w:tc>
          <w:tcPr>
            <w:tcW w:w="1492" w:type="pct"/>
          </w:tcPr>
          <w:p w14:paraId="272BEF45" w14:textId="77777777" w:rsidR="00800D6A" w:rsidRPr="00E86B1F" w:rsidRDefault="00E25932" w:rsidP="00161853">
            <w:pPr>
              <w:tabs>
                <w:tab w:val="left" w:pos="2369"/>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achievement of results seems uneven across thematic areas. It depends upon project structure, number and typology of actions, nature of the IP, institutional context</w:t>
            </w:r>
          </w:p>
        </w:tc>
        <w:tc>
          <w:tcPr>
            <w:tcW w:w="1742" w:type="pct"/>
          </w:tcPr>
          <w:p w14:paraId="5B86E87B" w14:textId="77777777" w:rsidR="00800D6A" w:rsidRPr="00E86B1F" w:rsidRDefault="00E25932" w:rsidP="0064443E">
            <w:pPr>
              <w:ind w:right="-21"/>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Re-think the structure of projects</w:t>
            </w:r>
          </w:p>
          <w:p w14:paraId="61919C49" w14:textId="77777777" w:rsidR="00E25932" w:rsidRPr="00E86B1F" w:rsidRDefault="00E25932" w:rsidP="0064443E">
            <w:pPr>
              <w:ind w:right="-21"/>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Reduce number of activities per projects</w:t>
            </w:r>
          </w:p>
          <w:p w14:paraId="2A25820D" w14:textId="77777777" w:rsidR="00E25932" w:rsidRPr="00E86B1F" w:rsidRDefault="00E25932" w:rsidP="0064443E">
            <w:pPr>
              <w:ind w:right="-21"/>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Reduce number of stakeholders per project</w:t>
            </w:r>
          </w:p>
        </w:tc>
        <w:tc>
          <w:tcPr>
            <w:tcW w:w="820" w:type="pct"/>
            <w:gridSpan w:val="2"/>
          </w:tcPr>
          <w:p w14:paraId="7BFAE4EA" w14:textId="77777777" w:rsidR="00800D6A" w:rsidRPr="00E86B1F" w:rsidRDefault="00E25932" w:rsidP="0064443E">
            <w:pPr>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Cluster and CPD management</w:t>
            </w:r>
          </w:p>
        </w:tc>
      </w:tr>
      <w:tr w:rsidR="007E6847" w:rsidRPr="00DD6CFE" w14:paraId="2CA919EB"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4DB54B1A" w14:textId="77777777" w:rsidR="00C54D55" w:rsidRPr="00E86B1F" w:rsidRDefault="00C54D55" w:rsidP="0064443E">
            <w:pPr>
              <w:ind w:right="0"/>
              <w:jc w:val="left"/>
              <w:rPr>
                <w:rFonts w:ascii="Garamond" w:hAnsi="Garamond"/>
              </w:rPr>
            </w:pPr>
            <w:r w:rsidRPr="00E86B1F">
              <w:rPr>
                <w:rFonts w:ascii="Garamond" w:hAnsi="Garamond"/>
              </w:rPr>
              <w:t>Efficiency</w:t>
            </w:r>
          </w:p>
        </w:tc>
        <w:tc>
          <w:tcPr>
            <w:tcW w:w="1492" w:type="pct"/>
          </w:tcPr>
          <w:p w14:paraId="3F0F113E" w14:textId="77777777" w:rsidR="0004436B" w:rsidRPr="00E86B1F" w:rsidRDefault="00E5465C" w:rsidP="00161853">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Overall management is hindered by the high differentiation of management tools and </w:t>
            </w:r>
            <w:r w:rsidR="00E25932" w:rsidRPr="00E86B1F">
              <w:rPr>
                <w:rFonts w:ascii="Garamond" w:hAnsi="Garamond"/>
                <w:sz w:val="18"/>
                <w:szCs w:val="18"/>
              </w:rPr>
              <w:t>features</w:t>
            </w:r>
            <w:r w:rsidRPr="00E86B1F">
              <w:rPr>
                <w:rFonts w:ascii="Garamond" w:hAnsi="Garamond"/>
                <w:sz w:val="18"/>
                <w:szCs w:val="18"/>
              </w:rPr>
              <w:t xml:space="preserve"> across the three clusters</w:t>
            </w:r>
          </w:p>
        </w:tc>
        <w:tc>
          <w:tcPr>
            <w:tcW w:w="1742" w:type="pct"/>
          </w:tcPr>
          <w:p w14:paraId="40154779" w14:textId="77777777" w:rsidR="0064443E" w:rsidRPr="00E86B1F" w:rsidRDefault="00EE2D09" w:rsidP="0064443E">
            <w:pPr>
              <w:ind w:right="-21"/>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The CO should implement the PPM reforms across board </w:t>
            </w:r>
          </w:p>
        </w:tc>
        <w:tc>
          <w:tcPr>
            <w:tcW w:w="820" w:type="pct"/>
            <w:gridSpan w:val="2"/>
          </w:tcPr>
          <w:p w14:paraId="0B63BF88" w14:textId="77777777" w:rsidR="00594B8F" w:rsidRPr="00E86B1F" w:rsidRDefault="00E25932"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CPD management</w:t>
            </w:r>
          </w:p>
          <w:p w14:paraId="0CB77E54" w14:textId="77777777" w:rsidR="0064443E" w:rsidRPr="00E86B1F" w:rsidRDefault="0064443E"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UNDP SMT</w:t>
            </w:r>
          </w:p>
          <w:p w14:paraId="76761FA6" w14:textId="77777777" w:rsidR="0064443E" w:rsidRPr="00E86B1F" w:rsidRDefault="0064443E"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Cluster heads</w:t>
            </w:r>
          </w:p>
        </w:tc>
      </w:tr>
      <w:tr w:rsidR="002A698D" w:rsidRPr="00DD6CFE" w14:paraId="445FAF39" w14:textId="77777777" w:rsidTr="00E86B1F">
        <w:trPr>
          <w:trHeight w:val="1220"/>
        </w:trPr>
        <w:tc>
          <w:tcPr>
            <w:cnfStyle w:val="001000000000" w:firstRow="0" w:lastRow="0" w:firstColumn="1" w:lastColumn="0" w:oddVBand="0" w:evenVBand="0" w:oddHBand="0" w:evenHBand="0" w:firstRowFirstColumn="0" w:firstRowLastColumn="0" w:lastRowFirstColumn="0" w:lastRowLastColumn="0"/>
            <w:tcW w:w="947" w:type="pct"/>
            <w:vMerge w:val="restart"/>
          </w:tcPr>
          <w:p w14:paraId="6E541486" w14:textId="77777777" w:rsidR="002A698D" w:rsidRPr="00E86B1F" w:rsidRDefault="002A698D" w:rsidP="0064443E">
            <w:pPr>
              <w:ind w:right="0"/>
              <w:jc w:val="left"/>
              <w:rPr>
                <w:rFonts w:ascii="Garamond" w:hAnsi="Garamond"/>
              </w:rPr>
            </w:pPr>
            <w:r w:rsidRPr="00E86B1F">
              <w:rPr>
                <w:rFonts w:ascii="Garamond" w:hAnsi="Garamond"/>
              </w:rPr>
              <w:t>Sustainability</w:t>
            </w:r>
            <w:r w:rsidRPr="00E86B1F" w:rsidDel="007E6847">
              <w:rPr>
                <w:rFonts w:ascii="Garamond" w:hAnsi="Garamond"/>
              </w:rPr>
              <w:t xml:space="preserve"> </w:t>
            </w:r>
          </w:p>
        </w:tc>
        <w:tc>
          <w:tcPr>
            <w:tcW w:w="1492" w:type="pct"/>
          </w:tcPr>
          <w:p w14:paraId="2AA455D0" w14:textId="77777777" w:rsidR="002A698D" w:rsidRPr="00E86B1F" w:rsidRDefault="002A698D" w:rsidP="00161853">
            <w:pPr>
              <w:spacing w:after="100" w:afterAutospacing="1"/>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use of knowledge resources developed within the programme  is not obvious</w:t>
            </w:r>
          </w:p>
        </w:tc>
        <w:tc>
          <w:tcPr>
            <w:tcW w:w="1742" w:type="pct"/>
          </w:tcPr>
          <w:p w14:paraId="7D7CCD39" w14:textId="77777777" w:rsidR="002A698D" w:rsidRPr="00E86B1F" w:rsidRDefault="002A698D" w:rsidP="0064443E">
            <w:pPr>
              <w:spacing w:after="100" w:afterAutospacing="1"/>
              <w:ind w:right="-21"/>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More attention is required by IPs and RPs to make further use of the knowledge resources</w:t>
            </w:r>
          </w:p>
          <w:p w14:paraId="37D9FA8B" w14:textId="77777777" w:rsidR="002A698D" w:rsidRPr="00E86B1F" w:rsidRDefault="002A698D" w:rsidP="0064443E">
            <w:pPr>
              <w:spacing w:after="100" w:afterAutospacing="1"/>
              <w:ind w:right="-21"/>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  </w:t>
            </w:r>
          </w:p>
        </w:tc>
        <w:tc>
          <w:tcPr>
            <w:tcW w:w="820" w:type="pct"/>
            <w:gridSpan w:val="2"/>
          </w:tcPr>
          <w:p w14:paraId="406D83A2" w14:textId="77777777" w:rsidR="002A698D" w:rsidRPr="00E86B1F" w:rsidRDefault="002A698D" w:rsidP="0064443E">
            <w:pPr>
              <w:spacing w:after="100" w:afterAutospacing="1"/>
              <w:ind w:right="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UNDP staff, IPs, RPs</w:t>
            </w:r>
          </w:p>
        </w:tc>
      </w:tr>
      <w:tr w:rsidR="002A698D" w:rsidRPr="00DD6CFE" w14:paraId="4537F727"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vMerge/>
          </w:tcPr>
          <w:p w14:paraId="25D20197" w14:textId="77777777" w:rsidR="002A698D" w:rsidRPr="00E86B1F" w:rsidRDefault="002A698D" w:rsidP="0064443E">
            <w:pPr>
              <w:ind w:right="0"/>
              <w:jc w:val="left"/>
              <w:rPr>
                <w:rFonts w:ascii="Garamond" w:hAnsi="Garamond"/>
              </w:rPr>
            </w:pPr>
          </w:p>
        </w:tc>
        <w:tc>
          <w:tcPr>
            <w:tcW w:w="1492" w:type="pct"/>
          </w:tcPr>
          <w:p w14:paraId="0493B635" w14:textId="77777777" w:rsidR="002A698D" w:rsidRPr="00E86B1F" w:rsidRDefault="002A698D" w:rsidP="0064443E">
            <w:pPr>
              <w:spacing w:after="120"/>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The CPD and the project documents do not have sustainability sections; reports do not analyse sustainability</w:t>
            </w:r>
          </w:p>
        </w:tc>
        <w:tc>
          <w:tcPr>
            <w:tcW w:w="1742" w:type="pct"/>
          </w:tcPr>
          <w:p w14:paraId="31C1B325" w14:textId="77777777" w:rsidR="002A698D" w:rsidRPr="00E86B1F" w:rsidRDefault="002A698D" w:rsidP="0064443E">
            <w:pPr>
              <w:spacing w:after="120"/>
              <w:ind w:right="-21"/>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Insert a sustainability</w:t>
            </w:r>
            <w:r w:rsidR="00DC1EFA" w:rsidRPr="00E86B1F">
              <w:rPr>
                <w:rFonts w:ascii="Garamond" w:hAnsi="Garamond"/>
                <w:sz w:val="18"/>
                <w:szCs w:val="18"/>
              </w:rPr>
              <w:t>(exit strategy)</w:t>
            </w:r>
            <w:r w:rsidRPr="00E86B1F">
              <w:rPr>
                <w:rFonts w:ascii="Garamond" w:hAnsi="Garamond"/>
                <w:sz w:val="18"/>
                <w:szCs w:val="18"/>
              </w:rPr>
              <w:t xml:space="preserve"> section in all projects’ templates – including reporting -  and in the CPD</w:t>
            </w:r>
          </w:p>
          <w:p w14:paraId="6F026C81" w14:textId="77777777" w:rsidR="002A698D" w:rsidRPr="00E86B1F" w:rsidRDefault="002A698D" w:rsidP="0064443E">
            <w:pPr>
              <w:ind w:right="-21"/>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820" w:type="pct"/>
            <w:gridSpan w:val="2"/>
          </w:tcPr>
          <w:p w14:paraId="4B097771" w14:textId="77777777" w:rsidR="002A698D" w:rsidRPr="00E86B1F" w:rsidRDefault="002A698D"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UNDP programming units</w:t>
            </w:r>
          </w:p>
        </w:tc>
      </w:tr>
      <w:tr w:rsidR="002A698D" w:rsidRPr="00DD6CFE" w14:paraId="0A2290FE" w14:textId="77777777" w:rsidTr="00E86B1F">
        <w:tc>
          <w:tcPr>
            <w:cnfStyle w:val="001000000000" w:firstRow="0" w:lastRow="0" w:firstColumn="1" w:lastColumn="0" w:oddVBand="0" w:evenVBand="0" w:oddHBand="0" w:evenHBand="0" w:firstRowFirstColumn="0" w:firstRowLastColumn="0" w:lastRowFirstColumn="0" w:lastRowLastColumn="0"/>
            <w:tcW w:w="947" w:type="pct"/>
            <w:vMerge/>
          </w:tcPr>
          <w:p w14:paraId="0F11697D" w14:textId="77777777" w:rsidR="002A698D" w:rsidRPr="00E86B1F" w:rsidRDefault="002A698D" w:rsidP="0064443E">
            <w:pPr>
              <w:ind w:right="0"/>
              <w:jc w:val="left"/>
              <w:rPr>
                <w:rFonts w:ascii="Garamond" w:hAnsi="Garamond"/>
              </w:rPr>
            </w:pPr>
          </w:p>
        </w:tc>
        <w:tc>
          <w:tcPr>
            <w:tcW w:w="1492" w:type="pct"/>
          </w:tcPr>
          <w:p w14:paraId="2A089D7A" w14:textId="77777777" w:rsidR="002A698D" w:rsidRPr="00E86B1F" w:rsidRDefault="002A698D" w:rsidP="0064443E">
            <w:pPr>
              <w:spacing w:after="120"/>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The issue of staff turnover is not sufficiently addressed in projects</w:t>
            </w:r>
          </w:p>
        </w:tc>
        <w:tc>
          <w:tcPr>
            <w:tcW w:w="1742" w:type="pct"/>
          </w:tcPr>
          <w:p w14:paraId="278E2C96" w14:textId="77777777" w:rsidR="002A698D" w:rsidRPr="00E86B1F" w:rsidRDefault="002A698D" w:rsidP="0064443E">
            <w:pPr>
              <w:spacing w:after="120"/>
              <w:ind w:right="-21"/>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Focus on institutional sustainability, ensuring as much as possible that training material and knowledge resources are duly embedded in the beneficiary institutions</w:t>
            </w:r>
          </w:p>
        </w:tc>
        <w:tc>
          <w:tcPr>
            <w:tcW w:w="820" w:type="pct"/>
            <w:gridSpan w:val="2"/>
          </w:tcPr>
          <w:p w14:paraId="1451331D" w14:textId="77777777" w:rsidR="002A698D" w:rsidRPr="00E86B1F" w:rsidRDefault="002A698D" w:rsidP="0064443E">
            <w:pPr>
              <w:ind w:right="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UNDP programming units, IPs, RPs</w:t>
            </w:r>
          </w:p>
        </w:tc>
      </w:tr>
      <w:tr w:rsidR="00C05419" w:rsidRPr="00DD6CFE" w14:paraId="7FFD63F6"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6B210F40" w14:textId="77777777" w:rsidR="00C05419" w:rsidRPr="00E86B1F" w:rsidRDefault="00C05419" w:rsidP="0064443E">
            <w:pPr>
              <w:ind w:right="0"/>
              <w:jc w:val="left"/>
              <w:rPr>
                <w:rFonts w:ascii="Garamond" w:hAnsi="Garamond"/>
              </w:rPr>
            </w:pPr>
            <w:r w:rsidRPr="00E86B1F">
              <w:rPr>
                <w:rFonts w:ascii="Garamond" w:hAnsi="Garamond"/>
              </w:rPr>
              <w:t>Partnership and Coordination</w:t>
            </w:r>
          </w:p>
        </w:tc>
        <w:tc>
          <w:tcPr>
            <w:tcW w:w="1492" w:type="pct"/>
          </w:tcPr>
          <w:p w14:paraId="6E53062E" w14:textId="77777777" w:rsidR="00C05419" w:rsidRPr="00E86B1F" w:rsidRDefault="00FE4039" w:rsidP="00E940A3">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UNDP is not</w:t>
            </w:r>
            <w:r w:rsidR="00133A99">
              <w:rPr>
                <w:rFonts w:ascii="Garamond" w:hAnsi="Garamond"/>
                <w:sz w:val="18"/>
                <w:szCs w:val="18"/>
              </w:rPr>
              <w:t xml:space="preserve"> fully</w:t>
            </w:r>
            <w:r w:rsidRPr="00E86B1F">
              <w:rPr>
                <w:rFonts w:ascii="Garamond" w:hAnsi="Garamond"/>
                <w:sz w:val="18"/>
                <w:szCs w:val="18"/>
              </w:rPr>
              <w:t xml:space="preserve"> capitalising on its full potential with regards to building partnerships.</w:t>
            </w:r>
          </w:p>
          <w:p w14:paraId="0220FD57" w14:textId="77777777" w:rsidR="00FE4039" w:rsidRPr="00E86B1F" w:rsidRDefault="00FE4039" w:rsidP="00E940A3">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There is a receptive donor   environment for collaboration with UNDP.</w:t>
            </w:r>
          </w:p>
        </w:tc>
        <w:tc>
          <w:tcPr>
            <w:tcW w:w="1742" w:type="pct"/>
          </w:tcPr>
          <w:p w14:paraId="46A39200" w14:textId="77777777" w:rsidR="0064443E" w:rsidRPr="00E86B1F" w:rsidRDefault="0064443E" w:rsidP="0064443E">
            <w:pPr>
              <w:ind w:right="-21"/>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Conscious outreach to bilateral and embassies for collaborations.</w:t>
            </w:r>
          </w:p>
          <w:p w14:paraId="0C24E7F7" w14:textId="77777777" w:rsidR="0064443E" w:rsidRPr="00E86B1F" w:rsidRDefault="0064443E" w:rsidP="0064443E">
            <w:pPr>
              <w:ind w:right="-21"/>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 xml:space="preserve"> Institutionalise regular programme meetings that cut across clusters.</w:t>
            </w:r>
          </w:p>
        </w:tc>
        <w:tc>
          <w:tcPr>
            <w:tcW w:w="820" w:type="pct"/>
            <w:gridSpan w:val="2"/>
          </w:tcPr>
          <w:p w14:paraId="7EE3B0AA" w14:textId="77777777" w:rsidR="00C05419" w:rsidRPr="00E86B1F" w:rsidRDefault="0064443E"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SMT</w:t>
            </w:r>
          </w:p>
        </w:tc>
      </w:tr>
      <w:tr w:rsidR="007E6847" w:rsidRPr="00DD6CFE" w14:paraId="59F3F4CD" w14:textId="77777777" w:rsidTr="00E86B1F">
        <w:tc>
          <w:tcPr>
            <w:cnfStyle w:val="001000000000" w:firstRow="0" w:lastRow="0" w:firstColumn="1" w:lastColumn="0" w:oddVBand="0" w:evenVBand="0" w:oddHBand="0" w:evenHBand="0" w:firstRowFirstColumn="0" w:firstRowLastColumn="0" w:lastRowFirstColumn="0" w:lastRowLastColumn="0"/>
            <w:tcW w:w="947" w:type="pct"/>
          </w:tcPr>
          <w:p w14:paraId="36F0DE76" w14:textId="77777777" w:rsidR="00C54D55" w:rsidRPr="00E86B1F" w:rsidRDefault="007E6847" w:rsidP="0064443E">
            <w:pPr>
              <w:ind w:right="0"/>
              <w:jc w:val="left"/>
              <w:rPr>
                <w:rFonts w:ascii="Garamond" w:hAnsi="Garamond"/>
              </w:rPr>
            </w:pPr>
            <w:r w:rsidRPr="00E86B1F">
              <w:rPr>
                <w:rFonts w:ascii="Garamond" w:hAnsi="Garamond"/>
              </w:rPr>
              <w:t>Human Rights</w:t>
            </w:r>
          </w:p>
        </w:tc>
        <w:tc>
          <w:tcPr>
            <w:tcW w:w="1492" w:type="pct"/>
          </w:tcPr>
          <w:p w14:paraId="519325B7" w14:textId="77777777" w:rsidR="00C54D55" w:rsidRPr="00E86B1F" w:rsidRDefault="00E25932" w:rsidP="0064443E">
            <w:pPr>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RBA is not always used as a necessary element of programming and implementation</w:t>
            </w:r>
          </w:p>
        </w:tc>
        <w:tc>
          <w:tcPr>
            <w:tcW w:w="1742" w:type="pct"/>
          </w:tcPr>
          <w:p w14:paraId="151AB6F3" w14:textId="77777777" w:rsidR="00C54D55" w:rsidRPr="00E86B1F" w:rsidRDefault="00E25932" w:rsidP="0064443E">
            <w:pPr>
              <w:ind w:right="-21"/>
              <w:jc w:val="lef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More efforts are needed to ensure that RBA is practiced and implemented across actions</w:t>
            </w:r>
          </w:p>
        </w:tc>
        <w:tc>
          <w:tcPr>
            <w:tcW w:w="820" w:type="pct"/>
            <w:gridSpan w:val="2"/>
          </w:tcPr>
          <w:p w14:paraId="3CE9371C" w14:textId="77777777" w:rsidR="00C54D55" w:rsidRPr="00E86B1F" w:rsidRDefault="002A698D" w:rsidP="0064443E">
            <w:pPr>
              <w:ind w:right="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E86B1F">
              <w:rPr>
                <w:rFonts w:ascii="Garamond" w:hAnsi="Garamond"/>
                <w:sz w:val="18"/>
                <w:szCs w:val="18"/>
              </w:rPr>
              <w:t>UNDP programming units, IPs, RPs</w:t>
            </w:r>
          </w:p>
        </w:tc>
      </w:tr>
      <w:tr w:rsidR="007E6847" w:rsidRPr="00DD6CFE" w14:paraId="03F1F84D"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7" w:type="pct"/>
          </w:tcPr>
          <w:p w14:paraId="7F034F2F" w14:textId="77777777" w:rsidR="00C54D55" w:rsidRPr="00E86B1F" w:rsidRDefault="007E6847" w:rsidP="0064443E">
            <w:pPr>
              <w:ind w:right="0"/>
              <w:jc w:val="left"/>
              <w:rPr>
                <w:rFonts w:ascii="Garamond" w:hAnsi="Garamond"/>
              </w:rPr>
            </w:pPr>
            <w:r w:rsidRPr="00E86B1F">
              <w:rPr>
                <w:rFonts w:ascii="Garamond" w:hAnsi="Garamond"/>
              </w:rPr>
              <w:t>Gender Equality</w:t>
            </w:r>
          </w:p>
        </w:tc>
        <w:tc>
          <w:tcPr>
            <w:tcW w:w="1492" w:type="pct"/>
          </w:tcPr>
          <w:p w14:paraId="3D01C1CC" w14:textId="77777777" w:rsidR="00594B8F" w:rsidRPr="00E86B1F" w:rsidRDefault="00E25932" w:rsidP="0064443E">
            <w:pPr>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Although this issue is satisfactorily dealt with in the CPD, IPs should play a more active role in its monitoring and implementation</w:t>
            </w:r>
          </w:p>
        </w:tc>
        <w:tc>
          <w:tcPr>
            <w:tcW w:w="1742" w:type="pct"/>
          </w:tcPr>
          <w:p w14:paraId="0774958A" w14:textId="77777777" w:rsidR="00C54D55" w:rsidRPr="00E86B1F" w:rsidRDefault="00E25932" w:rsidP="0064443E">
            <w:pPr>
              <w:ind w:right="-21"/>
              <w:jc w:val="lef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Further sensitize IPs and RPs on gender equality needs and concerns</w:t>
            </w:r>
          </w:p>
        </w:tc>
        <w:tc>
          <w:tcPr>
            <w:tcW w:w="820" w:type="pct"/>
            <w:gridSpan w:val="2"/>
          </w:tcPr>
          <w:p w14:paraId="1E998E3A" w14:textId="77777777" w:rsidR="00594B8F" w:rsidRPr="00E86B1F" w:rsidRDefault="002A698D" w:rsidP="0064443E">
            <w:pPr>
              <w:ind w:right="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E86B1F">
              <w:rPr>
                <w:rFonts w:ascii="Garamond" w:hAnsi="Garamond"/>
                <w:sz w:val="18"/>
                <w:szCs w:val="18"/>
              </w:rPr>
              <w:t>UNDP programming units</w:t>
            </w:r>
          </w:p>
        </w:tc>
      </w:tr>
    </w:tbl>
    <w:p w14:paraId="74CF6268" w14:textId="77777777" w:rsidR="007F4E7E" w:rsidRPr="00E86B1F" w:rsidRDefault="007F4E7E" w:rsidP="007F4E7E">
      <w:pPr>
        <w:rPr>
          <w:rFonts w:ascii="Garamond" w:hAnsi="Garamond"/>
          <w:b/>
          <w:bCs/>
        </w:rPr>
      </w:pPr>
      <w:bookmarkStart w:id="196" w:name="_Toc471694375"/>
      <w:bookmarkStart w:id="197" w:name="_Toc472252220"/>
    </w:p>
    <w:p w14:paraId="52FF3813" w14:textId="77777777" w:rsidR="007F4E7E" w:rsidRPr="00E86B1F" w:rsidRDefault="007F4E7E" w:rsidP="007F4E7E">
      <w:pPr>
        <w:rPr>
          <w:rFonts w:ascii="Garamond" w:hAnsi="Garamond"/>
          <w:b/>
          <w:bCs/>
        </w:rPr>
      </w:pPr>
      <w:r w:rsidRPr="00E86B1F">
        <w:rPr>
          <w:rFonts w:ascii="Garamond" w:hAnsi="Garamond"/>
          <w:b/>
          <w:bCs/>
        </w:rPr>
        <w:t>Analysis of UNDAF and CPD Observations, findings, conclusions and recommendations</w:t>
      </w:r>
    </w:p>
    <w:p w14:paraId="24171A54" w14:textId="77777777" w:rsidR="007F4E7E" w:rsidRPr="00E86B1F" w:rsidRDefault="007F4E7E" w:rsidP="007F4E7E">
      <w:pPr>
        <w:rPr>
          <w:rFonts w:ascii="Garamond" w:hAnsi="Garamond"/>
        </w:rPr>
      </w:pPr>
      <w:r w:rsidRPr="00E86B1F">
        <w:rPr>
          <w:rFonts w:ascii="Garamond" w:hAnsi="Garamond"/>
        </w:rPr>
        <w:t xml:space="preserve">The present evaluation has been conducted shortly after the UNDAF evaluation; the shared aim of the two exercises was </w:t>
      </w:r>
      <w:r w:rsidRPr="00E86B1F">
        <w:rPr>
          <w:rFonts w:ascii="Garamond" w:hAnsi="Garamond"/>
          <w:i/>
        </w:rPr>
        <w:t xml:space="preserve">generate lessons aimed at informing the design of UNDP’s continued support to Ghana as a middle </w:t>
      </w:r>
      <w:r w:rsidRPr="00E86B1F">
        <w:rPr>
          <w:rFonts w:ascii="Garamond" w:hAnsi="Garamond"/>
          <w:i/>
        </w:rPr>
        <w:lastRenderedPageBreak/>
        <w:t>income country</w:t>
      </w:r>
      <w:r w:rsidRPr="00E86B1F">
        <w:rPr>
          <w:rFonts w:ascii="Garamond" w:hAnsi="Garamond"/>
          <w:i/>
          <w:vertAlign w:val="superscript"/>
        </w:rPr>
        <w:footnoteReference w:id="27"/>
      </w:r>
      <w:r w:rsidRPr="00E86B1F">
        <w:rPr>
          <w:rFonts w:ascii="Garamond" w:hAnsi="Garamond"/>
        </w:rPr>
        <w:t xml:space="preserve">.  In terms of general finding there were areas of strong convergence between the findings of the UNDAF evaluation and that of the CPD. This portents to systemic issues that need to discussed beyond the agency level. Below are some points of convergence, </w:t>
      </w:r>
    </w:p>
    <w:p w14:paraId="2559D1CC" w14:textId="77777777" w:rsidR="007F4E7E" w:rsidRPr="00E86B1F" w:rsidRDefault="007F4E7E" w:rsidP="007F4E7E">
      <w:pPr>
        <w:rPr>
          <w:rFonts w:ascii="Garamond" w:hAnsi="Garamond"/>
          <w:noProof/>
        </w:rPr>
      </w:pPr>
      <w:r w:rsidRPr="00E86B1F">
        <w:rPr>
          <w:rFonts w:ascii="Garamond" w:hAnsi="Garamond"/>
          <w:noProof/>
        </w:rPr>
        <w:t>Overall, the UNDAF evaluation found that the UN performance and delivery of UNDAF results was not adequately reflected in its reporting. This was due mainly to the weakness of its design, particularly the fact that it had too many outcomes.</w:t>
      </w:r>
    </w:p>
    <w:p w14:paraId="01D24B51" w14:textId="77777777" w:rsidR="007F4E7E" w:rsidRPr="00E86B1F" w:rsidRDefault="007F4E7E" w:rsidP="007F4E7E">
      <w:pPr>
        <w:rPr>
          <w:rFonts w:ascii="Garamond" w:hAnsi="Garamond"/>
          <w:noProof/>
        </w:rPr>
      </w:pPr>
      <w:r w:rsidRPr="00E86B1F">
        <w:rPr>
          <w:rFonts w:ascii="Garamond" w:hAnsi="Garamond"/>
          <w:noProof/>
        </w:rPr>
        <w:t>Almost similarly the CPD shares th</w:t>
      </w:r>
      <w:r w:rsidR="00133A99">
        <w:rPr>
          <w:rFonts w:ascii="Garamond" w:hAnsi="Garamond"/>
          <w:noProof/>
        </w:rPr>
        <w:t>e point that UNDP’s performance</w:t>
      </w:r>
      <w:r w:rsidRPr="00E86B1F">
        <w:rPr>
          <w:rFonts w:ascii="Garamond" w:hAnsi="Garamond"/>
          <w:noProof/>
        </w:rPr>
        <w:t xml:space="preserve"> on its programs/projects lacks in performance in the areas of technical assistan</w:t>
      </w:r>
      <w:r w:rsidR="00133A99">
        <w:rPr>
          <w:rFonts w:ascii="Garamond" w:hAnsi="Garamond"/>
          <w:noProof/>
        </w:rPr>
        <w:t>ce and</w:t>
      </w:r>
      <w:r w:rsidRPr="00E86B1F">
        <w:rPr>
          <w:rFonts w:ascii="Garamond" w:hAnsi="Garamond"/>
          <w:noProof/>
        </w:rPr>
        <w:t xml:space="preserve"> knowledge products sharing</w:t>
      </w:r>
      <w:r w:rsidR="00133A99">
        <w:rPr>
          <w:rFonts w:ascii="Garamond" w:hAnsi="Garamond"/>
          <w:noProof/>
        </w:rPr>
        <w:t>,</w:t>
      </w:r>
      <w:r w:rsidRPr="00E86B1F">
        <w:rPr>
          <w:rFonts w:ascii="Garamond" w:hAnsi="Garamond"/>
          <w:noProof/>
        </w:rPr>
        <w:t xml:space="preserve">  due in large part to the large number of projects being managed by Program officers. The issue of external reporting also was observed in the where development partners who collaborate were of the view that reporting could be better.</w:t>
      </w:r>
    </w:p>
    <w:p w14:paraId="7BA00B7C" w14:textId="77777777" w:rsidR="007F4E7E" w:rsidRPr="00E86B1F" w:rsidRDefault="007F4E7E" w:rsidP="007F4E7E">
      <w:pPr>
        <w:rPr>
          <w:rFonts w:ascii="Garamond" w:hAnsi="Garamond"/>
          <w:noProof/>
        </w:rPr>
      </w:pPr>
      <w:r w:rsidRPr="00E86B1F">
        <w:rPr>
          <w:rFonts w:ascii="Garamond" w:hAnsi="Garamond"/>
          <w:noProof/>
        </w:rPr>
        <w:t xml:space="preserve">In addition, the UNDAF evaluation observed a weak M&amp;E framework in the design of the UNDAF this posed a big challenge; more so with technical gaps of CTO and M&amp;E Specialists within the RCO  </w:t>
      </w:r>
    </w:p>
    <w:p w14:paraId="45E58292" w14:textId="77777777" w:rsidR="007F4E7E" w:rsidRPr="00E86B1F" w:rsidRDefault="007F4E7E" w:rsidP="007F4E7E">
      <w:pPr>
        <w:rPr>
          <w:rFonts w:ascii="Garamond" w:hAnsi="Garamond"/>
          <w:noProof/>
        </w:rPr>
      </w:pPr>
      <w:r w:rsidRPr="00E86B1F">
        <w:rPr>
          <w:rFonts w:ascii="Garamond" w:hAnsi="Garamond"/>
          <w:noProof/>
        </w:rPr>
        <w:t>Si</w:t>
      </w:r>
      <w:r w:rsidR="00133A99">
        <w:rPr>
          <w:rFonts w:ascii="Garamond" w:hAnsi="Garamond"/>
          <w:noProof/>
        </w:rPr>
        <w:t>milarly the CPD observed weak M&amp;E</w:t>
      </w:r>
      <w:r w:rsidRPr="00E86B1F">
        <w:rPr>
          <w:rFonts w:ascii="Garamond" w:hAnsi="Garamond"/>
          <w:noProof/>
        </w:rPr>
        <w:t xml:space="preserve"> structure at the country office and an emphasis on monitoring activities.The conduct of evaluations were not systemic in project/program design and the feedback loop for the integration of lessons learnt was also not institutionalised.There is no personnel tasked specifically with the responsibility of the M&amp;E function/oversight with program officers conferred this responsiibility.The skill sets in M&amp;E is disparate and therefore coherence in project/program M&amp;E is erraatic downstrem at the cluster/project level and  weak upstream at the country office level. </w:t>
      </w:r>
    </w:p>
    <w:p w14:paraId="10CEE273" w14:textId="77777777" w:rsidR="007F4E7E" w:rsidRPr="00E86B1F" w:rsidRDefault="007F4E7E" w:rsidP="007F4E7E">
      <w:pPr>
        <w:rPr>
          <w:rFonts w:ascii="Garamond" w:hAnsi="Garamond"/>
          <w:noProof/>
        </w:rPr>
      </w:pPr>
      <w:r w:rsidRPr="00E86B1F">
        <w:rPr>
          <w:rFonts w:ascii="Garamond" w:hAnsi="Garamond"/>
          <w:noProof/>
        </w:rPr>
        <w:t>The above shortcoming are reflected in the recommendations of both the UNDAF and CPD evaluation. More specifically</w:t>
      </w:r>
      <w:r w:rsidR="00133A99">
        <w:rPr>
          <w:rFonts w:ascii="Garamond" w:hAnsi="Garamond"/>
          <w:noProof/>
        </w:rPr>
        <w:t>,</w:t>
      </w:r>
      <w:r w:rsidRPr="00E86B1F">
        <w:rPr>
          <w:rFonts w:ascii="Garamond" w:hAnsi="Garamond"/>
          <w:noProof/>
        </w:rPr>
        <w:t xml:space="preserve"> in terms of the OECD/DAC criteria</w:t>
      </w:r>
      <w:r w:rsidR="00133A99">
        <w:rPr>
          <w:rFonts w:ascii="Garamond" w:hAnsi="Garamond"/>
          <w:noProof/>
        </w:rPr>
        <w:t>,</w:t>
      </w:r>
      <w:r w:rsidRPr="00E86B1F">
        <w:rPr>
          <w:rFonts w:ascii="Garamond" w:hAnsi="Garamond"/>
          <w:noProof/>
        </w:rPr>
        <w:t xml:space="preserve"> the findings of this evaluation share with the UNDAF evaluation a number of points, as detailed in  the table below.</w:t>
      </w:r>
    </w:p>
    <w:p w14:paraId="6BD20D39" w14:textId="77777777" w:rsidR="00D334F0" w:rsidRDefault="00D334F0" w:rsidP="00E86B1F">
      <w:pPr>
        <w:pStyle w:val="Caption"/>
        <w:keepNext/>
      </w:pPr>
      <w:bookmarkStart w:id="198" w:name="_Toc474056751"/>
      <w:r>
        <w:t xml:space="preserve">Table </w:t>
      </w:r>
      <w:fldSimple w:instr=" SEQ Table \* ARABIC ">
        <w:r>
          <w:rPr>
            <w:noProof/>
          </w:rPr>
          <w:t>9</w:t>
        </w:r>
      </w:fldSimple>
      <w:r>
        <w:t>:</w:t>
      </w:r>
      <w:bookmarkEnd w:id="198"/>
    </w:p>
    <w:tbl>
      <w:tblPr>
        <w:tblStyle w:val="GridTable4-Accent51"/>
        <w:tblW w:w="0" w:type="auto"/>
        <w:tblInd w:w="-185" w:type="dxa"/>
        <w:tblCellMar>
          <w:left w:w="58" w:type="dxa"/>
          <w:right w:w="58" w:type="dxa"/>
        </w:tblCellMar>
        <w:tblLook w:val="04A0" w:firstRow="1" w:lastRow="0" w:firstColumn="1" w:lastColumn="0" w:noHBand="0" w:noVBand="1"/>
      </w:tblPr>
      <w:tblGrid>
        <w:gridCol w:w="2430"/>
        <w:gridCol w:w="3510"/>
        <w:gridCol w:w="3415"/>
      </w:tblGrid>
      <w:tr w:rsidR="007F4E7E" w:rsidRPr="00DD6CFE" w14:paraId="2786D651"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4522D6E" w14:textId="77777777" w:rsidR="007F4E7E" w:rsidRPr="00E86B1F" w:rsidRDefault="007F4E7E" w:rsidP="00065495">
            <w:pPr>
              <w:spacing w:after="200" w:line="276" w:lineRule="auto"/>
              <w:rPr>
                <w:rFonts w:ascii="Garamond" w:hAnsi="Garamond"/>
              </w:rPr>
            </w:pPr>
            <w:r w:rsidRPr="00E86B1F">
              <w:rPr>
                <w:rFonts w:ascii="Garamond" w:hAnsi="Garamond"/>
              </w:rPr>
              <w:t>Criteria</w:t>
            </w:r>
          </w:p>
        </w:tc>
        <w:tc>
          <w:tcPr>
            <w:tcW w:w="3510" w:type="dxa"/>
          </w:tcPr>
          <w:p w14:paraId="0FA5BA31" w14:textId="77777777" w:rsidR="007F4E7E" w:rsidRPr="00E86B1F" w:rsidRDefault="007F4E7E" w:rsidP="00065495">
            <w:pPr>
              <w:spacing w:after="200" w:line="276" w:lineRule="auto"/>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UNDAF findings</w:t>
            </w:r>
          </w:p>
        </w:tc>
        <w:tc>
          <w:tcPr>
            <w:tcW w:w="3415" w:type="dxa"/>
          </w:tcPr>
          <w:p w14:paraId="63E4AC8F" w14:textId="77777777" w:rsidR="007F4E7E" w:rsidRPr="00E86B1F" w:rsidRDefault="007F4E7E" w:rsidP="00065495">
            <w:pPr>
              <w:spacing w:after="200" w:line="276" w:lineRule="auto"/>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CPD findings</w:t>
            </w:r>
          </w:p>
          <w:p w14:paraId="56BCE415" w14:textId="77777777" w:rsidR="007F4E7E" w:rsidRPr="00E86B1F" w:rsidRDefault="007F4E7E" w:rsidP="00065495">
            <w:pPr>
              <w:spacing w:after="200" w:line="276" w:lineRule="auto"/>
              <w:cnfStyle w:val="100000000000" w:firstRow="1" w:lastRow="0" w:firstColumn="0" w:lastColumn="0" w:oddVBand="0" w:evenVBand="0" w:oddHBand="0" w:evenHBand="0" w:firstRowFirstColumn="0" w:firstRowLastColumn="0" w:lastRowFirstColumn="0" w:lastRowLastColumn="0"/>
              <w:rPr>
                <w:rFonts w:ascii="Garamond" w:hAnsi="Garamond"/>
              </w:rPr>
            </w:pPr>
          </w:p>
        </w:tc>
      </w:tr>
      <w:tr w:rsidR="007F4E7E" w:rsidRPr="00DD6CFE" w14:paraId="0B5F1390"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7AD8AF59" w14:textId="77777777" w:rsidR="007F4E7E" w:rsidRPr="00E86B1F" w:rsidRDefault="007F4E7E" w:rsidP="00065495">
            <w:pPr>
              <w:spacing w:after="200" w:line="276" w:lineRule="auto"/>
              <w:rPr>
                <w:rFonts w:ascii="Garamond" w:hAnsi="Garamond"/>
              </w:rPr>
            </w:pPr>
            <w:r w:rsidRPr="00E86B1F">
              <w:rPr>
                <w:rFonts w:ascii="Garamond" w:hAnsi="Garamond"/>
              </w:rPr>
              <w:t>Relevance</w:t>
            </w:r>
          </w:p>
        </w:tc>
        <w:tc>
          <w:tcPr>
            <w:tcW w:w="3510" w:type="dxa"/>
          </w:tcPr>
          <w:p w14:paraId="65CBE5F0" w14:textId="77777777" w:rsidR="007F4E7E" w:rsidRPr="00E86B1F" w:rsidRDefault="007F4E7E">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It was observed that the UNDAF document for the period was relevant to the Ghanaian context and takes into consideration country systems and policies.</w:t>
            </w:r>
          </w:p>
        </w:tc>
        <w:tc>
          <w:tcPr>
            <w:tcW w:w="3415" w:type="dxa"/>
          </w:tcPr>
          <w:p w14:paraId="5A4104B9" w14:textId="77777777" w:rsidR="007F4E7E" w:rsidRPr="00E86B1F" w:rsidRDefault="007F4E7E" w:rsidP="00065495">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Also observed in the CPD was the high relevance of the interventions to the country’s needs and priorities and that it fully reflected Ghana development priorities. </w:t>
            </w:r>
          </w:p>
        </w:tc>
      </w:tr>
      <w:tr w:rsidR="007F4E7E" w:rsidRPr="00DD6CFE" w14:paraId="3E5FF07D" w14:textId="77777777" w:rsidTr="00E86B1F">
        <w:tc>
          <w:tcPr>
            <w:cnfStyle w:val="001000000000" w:firstRow="0" w:lastRow="0" w:firstColumn="1" w:lastColumn="0" w:oddVBand="0" w:evenVBand="0" w:oddHBand="0" w:evenHBand="0" w:firstRowFirstColumn="0" w:firstRowLastColumn="0" w:lastRowFirstColumn="0" w:lastRowLastColumn="0"/>
            <w:tcW w:w="2430" w:type="dxa"/>
          </w:tcPr>
          <w:p w14:paraId="597E336F" w14:textId="77777777" w:rsidR="007F4E7E" w:rsidRPr="00E86B1F" w:rsidRDefault="007F4E7E" w:rsidP="00065495">
            <w:pPr>
              <w:spacing w:after="200" w:line="276" w:lineRule="auto"/>
              <w:rPr>
                <w:rFonts w:ascii="Garamond" w:hAnsi="Garamond"/>
              </w:rPr>
            </w:pPr>
            <w:r w:rsidRPr="00E86B1F">
              <w:rPr>
                <w:rFonts w:ascii="Garamond" w:hAnsi="Garamond"/>
              </w:rPr>
              <w:t>Effectiveness</w:t>
            </w:r>
          </w:p>
        </w:tc>
        <w:tc>
          <w:tcPr>
            <w:tcW w:w="3510" w:type="dxa"/>
          </w:tcPr>
          <w:p w14:paraId="59880509" w14:textId="77777777" w:rsidR="007F4E7E" w:rsidRPr="00E86B1F" w:rsidRDefault="007F4E7E" w:rsidP="00065495">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The effectiveness of the UNDAF document is average in light to the fact that it achieved about 60% of its results however the effectiveness of DaO leaves much more room for improvement in working together more closely in joint programming, delivering </w:t>
            </w:r>
            <w:r w:rsidRPr="00E86B1F">
              <w:rPr>
                <w:rFonts w:ascii="Garamond" w:hAnsi="Garamond"/>
              </w:rPr>
              <w:lastRenderedPageBreak/>
              <w:t>together, harmonizing processes, better coordination and joint resource mobilization.</w:t>
            </w:r>
          </w:p>
        </w:tc>
        <w:tc>
          <w:tcPr>
            <w:tcW w:w="3415" w:type="dxa"/>
          </w:tcPr>
          <w:p w14:paraId="523610B2" w14:textId="77777777" w:rsidR="007F4E7E" w:rsidRPr="00E86B1F" w:rsidRDefault="007F4E7E" w:rsidP="00065495">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lastRenderedPageBreak/>
              <w:t xml:space="preserve">CPD effectiveness is mixed. It seems higher in the SDC cluster, where the adoption of management tools has allowed for enhanced planning and monitoring. </w:t>
            </w:r>
          </w:p>
          <w:p w14:paraId="7F2B621D" w14:textId="77777777" w:rsidR="007F4E7E" w:rsidRPr="00E86B1F" w:rsidRDefault="007F4E7E" w:rsidP="00065495">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Programming, planning and management processes were </w:t>
            </w:r>
            <w:r w:rsidRPr="00E86B1F">
              <w:rPr>
                <w:rFonts w:ascii="Garamond" w:hAnsi="Garamond"/>
              </w:rPr>
              <w:lastRenderedPageBreak/>
              <w:t xml:space="preserve">observed to be very different across clusters. In some projects, the excessive number of stakeholders and activities hindered the impact and effectiveness of planned actions. </w:t>
            </w:r>
          </w:p>
        </w:tc>
      </w:tr>
      <w:tr w:rsidR="007F4E7E" w:rsidRPr="00DD6CFE" w14:paraId="18468856"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0199D24A" w14:textId="77777777" w:rsidR="007F4E7E" w:rsidRPr="00E86B1F" w:rsidRDefault="007F4E7E" w:rsidP="00065495">
            <w:pPr>
              <w:spacing w:after="200" w:line="276" w:lineRule="auto"/>
              <w:rPr>
                <w:rFonts w:ascii="Garamond" w:hAnsi="Garamond"/>
              </w:rPr>
            </w:pPr>
            <w:r w:rsidRPr="00E86B1F">
              <w:rPr>
                <w:rFonts w:ascii="Garamond" w:hAnsi="Garamond"/>
              </w:rPr>
              <w:lastRenderedPageBreak/>
              <w:t>Efficiency</w:t>
            </w:r>
          </w:p>
        </w:tc>
        <w:tc>
          <w:tcPr>
            <w:tcW w:w="3510" w:type="dxa"/>
          </w:tcPr>
          <w:p w14:paraId="0525236C" w14:textId="77777777" w:rsidR="007F4E7E" w:rsidRPr="00E86B1F" w:rsidRDefault="007F4E7E" w:rsidP="00065495">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The full measure of efficiency gains still leaves much more room for UN agencies to work more closely to increase efficiency gains.</w:t>
            </w:r>
          </w:p>
        </w:tc>
        <w:tc>
          <w:tcPr>
            <w:tcW w:w="3415" w:type="dxa"/>
          </w:tcPr>
          <w:p w14:paraId="7CCCA519" w14:textId="77777777" w:rsidR="007F4E7E" w:rsidRPr="00E86B1F" w:rsidRDefault="007F4E7E" w:rsidP="00065495">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The CPD noted some improvements but concluded that much needs to be done to improve resource planning, programme management, reporting (timing and format).  </w:t>
            </w:r>
          </w:p>
          <w:p w14:paraId="51E6A4A1" w14:textId="77777777" w:rsidR="007F4E7E" w:rsidRPr="00E86B1F" w:rsidRDefault="007F4E7E" w:rsidP="00065495">
            <w:pPr>
              <w:spacing w:after="20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Project resources seem correctly and reasonably allocated.</w:t>
            </w:r>
          </w:p>
        </w:tc>
      </w:tr>
      <w:tr w:rsidR="007F4E7E" w:rsidRPr="00DD6CFE" w14:paraId="176EFFC2" w14:textId="77777777" w:rsidTr="00E86B1F">
        <w:trPr>
          <w:trHeight w:val="2908"/>
        </w:trPr>
        <w:tc>
          <w:tcPr>
            <w:cnfStyle w:val="001000000000" w:firstRow="0" w:lastRow="0" w:firstColumn="1" w:lastColumn="0" w:oddVBand="0" w:evenVBand="0" w:oddHBand="0" w:evenHBand="0" w:firstRowFirstColumn="0" w:firstRowLastColumn="0" w:lastRowFirstColumn="0" w:lastRowLastColumn="0"/>
            <w:tcW w:w="2430" w:type="dxa"/>
          </w:tcPr>
          <w:p w14:paraId="64E90888" w14:textId="77777777" w:rsidR="007F4E7E" w:rsidRPr="00E86B1F" w:rsidRDefault="007F4E7E" w:rsidP="00065495">
            <w:pPr>
              <w:spacing w:after="200" w:line="276" w:lineRule="auto"/>
              <w:rPr>
                <w:rFonts w:ascii="Garamond" w:hAnsi="Garamond"/>
              </w:rPr>
            </w:pPr>
            <w:r w:rsidRPr="00E86B1F">
              <w:rPr>
                <w:rFonts w:ascii="Garamond" w:hAnsi="Garamond"/>
              </w:rPr>
              <w:t>Sustainability</w:t>
            </w:r>
          </w:p>
        </w:tc>
        <w:tc>
          <w:tcPr>
            <w:tcW w:w="3510" w:type="dxa"/>
          </w:tcPr>
          <w:p w14:paraId="5AF93993" w14:textId="77777777" w:rsidR="007F4E7E" w:rsidRPr="00E86B1F" w:rsidRDefault="007F4E7E" w:rsidP="00065495">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Sustainability of results is complex and the readiness of country systems to sustain gains of the UN is an area of further study. However, the support of the UN in policy development, research and capacity building will endure.</w:t>
            </w:r>
          </w:p>
        </w:tc>
        <w:tc>
          <w:tcPr>
            <w:tcW w:w="3415" w:type="dxa"/>
          </w:tcPr>
          <w:p w14:paraId="26229305" w14:textId="77777777" w:rsidR="007F4E7E" w:rsidRPr="00E86B1F" w:rsidRDefault="007F4E7E" w:rsidP="00065495">
            <w:pPr>
              <w:spacing w:after="200" w:line="276"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Sustainability is still an issue and s not adequately supported by management mechanisms and tools. Sustainability elements should be inserted in the CPD, in project documents and in reporting arrangements. However, the support of UNDP to Ghana’s policies through capacity building and other actions will surely continue.</w:t>
            </w:r>
          </w:p>
        </w:tc>
      </w:tr>
      <w:tr w:rsidR="007F4E7E" w:rsidRPr="00DD6CFE" w14:paraId="49832218"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5" w:type="dxa"/>
            <w:gridSpan w:val="3"/>
          </w:tcPr>
          <w:p w14:paraId="18568042" w14:textId="77777777" w:rsidR="007F4E7E" w:rsidRPr="00E86B1F" w:rsidRDefault="007F4E7E">
            <w:pPr>
              <w:spacing w:after="200" w:line="276" w:lineRule="auto"/>
              <w:rPr>
                <w:rFonts w:ascii="Garamond" w:hAnsi="Garamond"/>
              </w:rPr>
            </w:pPr>
            <w:r w:rsidRPr="00E86B1F">
              <w:rPr>
                <w:rFonts w:ascii="Garamond" w:hAnsi="Garamond"/>
              </w:rPr>
              <w:t>The table below shows the main recommendations provided in the two evaluations. Major points of agreement are to be found under the efficiency and sustainability criteria.</w:t>
            </w:r>
          </w:p>
        </w:tc>
      </w:tr>
      <w:tr w:rsidR="007F4E7E" w:rsidRPr="00DD6CFE" w14:paraId="188196CD" w14:textId="77777777" w:rsidTr="00E86B1F">
        <w:tc>
          <w:tcPr>
            <w:cnfStyle w:val="001000000000" w:firstRow="0" w:lastRow="0" w:firstColumn="1" w:lastColumn="0" w:oddVBand="0" w:evenVBand="0" w:oddHBand="0" w:evenHBand="0" w:firstRowFirstColumn="0" w:firstRowLastColumn="0" w:lastRowFirstColumn="0" w:lastRowLastColumn="0"/>
            <w:tcW w:w="2430" w:type="dxa"/>
          </w:tcPr>
          <w:p w14:paraId="46BFBC73" w14:textId="77777777" w:rsidR="007F4E7E" w:rsidRPr="00E86B1F" w:rsidRDefault="007F4E7E" w:rsidP="00065495">
            <w:pPr>
              <w:spacing w:before="120" w:after="120" w:line="276" w:lineRule="auto"/>
              <w:jc w:val="center"/>
              <w:rPr>
                <w:rFonts w:ascii="Garamond" w:hAnsi="Garamond"/>
              </w:rPr>
            </w:pPr>
            <w:r w:rsidRPr="00E86B1F">
              <w:rPr>
                <w:rFonts w:ascii="Garamond" w:hAnsi="Garamond"/>
              </w:rPr>
              <w:t>Criteria</w:t>
            </w:r>
          </w:p>
        </w:tc>
        <w:tc>
          <w:tcPr>
            <w:tcW w:w="3510" w:type="dxa"/>
          </w:tcPr>
          <w:p w14:paraId="44AD576D" w14:textId="77777777" w:rsidR="007F4E7E" w:rsidRPr="00E86B1F" w:rsidRDefault="007F4E7E" w:rsidP="000654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86B1F">
              <w:rPr>
                <w:rFonts w:ascii="Garamond" w:hAnsi="Garamond"/>
                <w:b/>
              </w:rPr>
              <w:t>UNDAF recommendations</w:t>
            </w:r>
          </w:p>
        </w:tc>
        <w:tc>
          <w:tcPr>
            <w:tcW w:w="3415" w:type="dxa"/>
          </w:tcPr>
          <w:p w14:paraId="48FFCDA9" w14:textId="77777777" w:rsidR="007F4E7E" w:rsidRPr="00E86B1F" w:rsidRDefault="007F4E7E" w:rsidP="00065495">
            <w:pPr>
              <w:spacing w:before="120" w:after="120" w:line="276" w:lineRule="auto"/>
              <w:jc w:val="center"/>
              <w:cnfStyle w:val="000000000000" w:firstRow="0" w:lastRow="0" w:firstColumn="0" w:lastColumn="0" w:oddVBand="0" w:evenVBand="0" w:oddHBand="0" w:evenHBand="0" w:firstRowFirstColumn="0" w:firstRowLastColumn="0" w:lastRowFirstColumn="0" w:lastRowLastColumn="0"/>
              <w:rPr>
                <w:rFonts w:ascii="Garamond" w:hAnsi="Garamond"/>
                <w:b/>
              </w:rPr>
            </w:pPr>
            <w:r w:rsidRPr="00E86B1F">
              <w:rPr>
                <w:rFonts w:ascii="Garamond" w:hAnsi="Garamond"/>
                <w:b/>
              </w:rPr>
              <w:t>CPD recommendations</w:t>
            </w:r>
          </w:p>
        </w:tc>
      </w:tr>
      <w:tr w:rsidR="007F4E7E" w:rsidRPr="00DD6CFE" w14:paraId="32422E2B"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3E82F81C" w14:textId="77777777" w:rsidR="007F4E7E" w:rsidRPr="00E86B1F" w:rsidRDefault="007F4E7E" w:rsidP="00065495">
            <w:pPr>
              <w:spacing w:after="120"/>
              <w:rPr>
                <w:rFonts w:ascii="Garamond" w:hAnsi="Garamond"/>
              </w:rPr>
            </w:pPr>
            <w:r w:rsidRPr="00E86B1F">
              <w:rPr>
                <w:rFonts w:ascii="Garamond" w:hAnsi="Garamond"/>
              </w:rPr>
              <w:t>Effectiveness</w:t>
            </w:r>
          </w:p>
        </w:tc>
        <w:tc>
          <w:tcPr>
            <w:tcW w:w="3510" w:type="dxa"/>
          </w:tcPr>
          <w:p w14:paraId="41752882"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Continuous capacity building of national institutions </w:t>
            </w:r>
          </w:p>
          <w:p w14:paraId="469FD101"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Exploring strategic innovative partnerships and enhancing South to South Cooperation</w:t>
            </w:r>
          </w:p>
        </w:tc>
        <w:tc>
          <w:tcPr>
            <w:tcW w:w="3415" w:type="dxa"/>
          </w:tcPr>
          <w:p w14:paraId="7C21DBAA"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Re-think the structure of projects</w:t>
            </w:r>
          </w:p>
          <w:p w14:paraId="39F513D3"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Reduce number of activities per projects</w:t>
            </w:r>
          </w:p>
          <w:p w14:paraId="0A06644A"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Reduce number of stakeholders per project</w:t>
            </w:r>
          </w:p>
        </w:tc>
      </w:tr>
      <w:tr w:rsidR="007F4E7E" w:rsidRPr="00DD6CFE" w14:paraId="431F89B6" w14:textId="77777777" w:rsidTr="00E86B1F">
        <w:tc>
          <w:tcPr>
            <w:cnfStyle w:val="001000000000" w:firstRow="0" w:lastRow="0" w:firstColumn="1" w:lastColumn="0" w:oddVBand="0" w:evenVBand="0" w:oddHBand="0" w:evenHBand="0" w:firstRowFirstColumn="0" w:firstRowLastColumn="0" w:lastRowFirstColumn="0" w:lastRowLastColumn="0"/>
            <w:tcW w:w="2430" w:type="dxa"/>
          </w:tcPr>
          <w:p w14:paraId="2FF205CF" w14:textId="77777777" w:rsidR="007F4E7E" w:rsidRPr="00E86B1F" w:rsidRDefault="007F4E7E" w:rsidP="00065495">
            <w:pPr>
              <w:spacing w:after="120"/>
              <w:rPr>
                <w:rFonts w:ascii="Garamond" w:hAnsi="Garamond"/>
              </w:rPr>
            </w:pPr>
            <w:r w:rsidRPr="00E86B1F">
              <w:rPr>
                <w:rFonts w:ascii="Garamond" w:hAnsi="Garamond"/>
              </w:rPr>
              <w:t>Efficiency</w:t>
            </w:r>
          </w:p>
        </w:tc>
        <w:tc>
          <w:tcPr>
            <w:tcW w:w="3510" w:type="dxa"/>
          </w:tcPr>
          <w:p w14:paraId="72D59609" w14:textId="77777777" w:rsidR="007F4E7E" w:rsidRPr="00E86B1F" w:rsidRDefault="007F4E7E" w:rsidP="00065495">
            <w:pPr>
              <w:spacing w:after="12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Strengthening and enhancing M&amp;E with IT systems </w:t>
            </w:r>
          </w:p>
          <w:p w14:paraId="06E9CE2F" w14:textId="77777777" w:rsidR="007F4E7E" w:rsidRPr="00E86B1F" w:rsidRDefault="007F4E7E" w:rsidP="00065495">
            <w:pPr>
              <w:spacing w:after="12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Resource Mobilization strategy</w:t>
            </w:r>
          </w:p>
        </w:tc>
        <w:tc>
          <w:tcPr>
            <w:tcW w:w="3415" w:type="dxa"/>
          </w:tcPr>
          <w:p w14:paraId="52979EBD" w14:textId="77777777" w:rsidR="007F4E7E" w:rsidRPr="00E86B1F" w:rsidRDefault="007F4E7E" w:rsidP="00065495">
            <w:pPr>
              <w:spacing w:after="12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Standardise management tools across clusters</w:t>
            </w:r>
          </w:p>
          <w:p w14:paraId="1DB1A54F" w14:textId="77777777" w:rsidR="007F4E7E" w:rsidRPr="00E86B1F" w:rsidRDefault="007F4E7E" w:rsidP="00133A99">
            <w:pPr>
              <w:spacing w:after="12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Introduce</w:t>
            </w:r>
            <w:r w:rsidR="00133A99">
              <w:rPr>
                <w:rFonts w:ascii="Garamond" w:hAnsi="Garamond"/>
              </w:rPr>
              <w:t xml:space="preserve"> a proper</w:t>
            </w:r>
            <w:r w:rsidRPr="00E86B1F">
              <w:rPr>
                <w:rFonts w:ascii="Garamond" w:hAnsi="Garamond"/>
              </w:rPr>
              <w:t xml:space="preserve"> knowledge management system </w:t>
            </w:r>
          </w:p>
        </w:tc>
      </w:tr>
      <w:tr w:rsidR="007F4E7E" w:rsidRPr="00DD6CFE" w14:paraId="3FE9362E"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30" w:type="dxa"/>
          </w:tcPr>
          <w:p w14:paraId="2BF2E5EF" w14:textId="77777777" w:rsidR="007F4E7E" w:rsidRPr="00E86B1F" w:rsidRDefault="007F4E7E" w:rsidP="00065495">
            <w:pPr>
              <w:spacing w:after="120"/>
              <w:rPr>
                <w:rFonts w:ascii="Garamond" w:hAnsi="Garamond"/>
              </w:rPr>
            </w:pPr>
            <w:r w:rsidRPr="00E86B1F">
              <w:rPr>
                <w:rFonts w:ascii="Garamond" w:hAnsi="Garamond"/>
              </w:rPr>
              <w:t>Sustainability</w:t>
            </w:r>
          </w:p>
        </w:tc>
        <w:tc>
          <w:tcPr>
            <w:tcW w:w="3510" w:type="dxa"/>
          </w:tcPr>
          <w:p w14:paraId="206BBAFF" w14:textId="77777777" w:rsidR="007F4E7E" w:rsidRPr="00E86B1F" w:rsidRDefault="007F4E7E" w:rsidP="00065495">
            <w:pPr>
              <w:spacing w:after="120" w:line="276" w:lineRule="auto"/>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Sustainability planning. A clearly defined sustainability path should be developed and used in the implementation of the UNDAF.</w:t>
            </w:r>
          </w:p>
          <w:p w14:paraId="5FF192D0"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3415" w:type="dxa"/>
          </w:tcPr>
          <w:p w14:paraId="519A2F05"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More attention is required by IPs and RPs to make further use of the knowledge resources</w:t>
            </w:r>
          </w:p>
          <w:p w14:paraId="230ABD84"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 Insert a sustainability (exit strategy) section in all projects’ </w:t>
            </w:r>
            <w:r w:rsidRPr="00E86B1F">
              <w:rPr>
                <w:rFonts w:ascii="Garamond" w:hAnsi="Garamond"/>
              </w:rPr>
              <w:lastRenderedPageBreak/>
              <w:t>templates – including reporting -  and in the CPD</w:t>
            </w:r>
          </w:p>
          <w:p w14:paraId="6E153D9A" w14:textId="77777777" w:rsidR="007F4E7E" w:rsidRPr="00E86B1F" w:rsidRDefault="007F4E7E" w:rsidP="00065495">
            <w:pPr>
              <w:spacing w:after="12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Focus on institutional sustainability, ensuring as much as possible that training material and knowledge resources are duly embedded in the beneficiary institutions.</w:t>
            </w:r>
          </w:p>
        </w:tc>
      </w:tr>
    </w:tbl>
    <w:p w14:paraId="70D058A7" w14:textId="77777777" w:rsidR="007F4E7E" w:rsidRPr="00E86B1F" w:rsidRDefault="007F4E7E" w:rsidP="007F4E7E">
      <w:pPr>
        <w:rPr>
          <w:rFonts w:ascii="Garamond" w:hAnsi="Garamond"/>
        </w:rPr>
      </w:pPr>
    </w:p>
    <w:p w14:paraId="03E5E5A0" w14:textId="77777777" w:rsidR="00133A99" w:rsidRDefault="00133A99">
      <w:pPr>
        <w:tabs>
          <w:tab w:val="clear" w:pos="9356"/>
        </w:tabs>
        <w:ind w:left="1145" w:right="0" w:hanging="357"/>
        <w:rPr>
          <w:rFonts w:ascii="Garamond" w:eastAsiaTheme="majorEastAsia" w:hAnsi="Garamond" w:cstheme="majorBidi"/>
          <w:b/>
          <w:bCs/>
          <w:sz w:val="28"/>
          <w:szCs w:val="28"/>
        </w:rPr>
      </w:pPr>
      <w:r>
        <w:rPr>
          <w:rFonts w:ascii="Garamond" w:eastAsiaTheme="majorEastAsia" w:hAnsi="Garamond" w:cstheme="majorBidi"/>
          <w:b/>
          <w:bCs/>
          <w:sz w:val="28"/>
          <w:szCs w:val="28"/>
        </w:rPr>
        <w:br w:type="page"/>
      </w:r>
    </w:p>
    <w:p w14:paraId="25A6CE6B" w14:textId="77777777" w:rsidR="004B6C6A" w:rsidRPr="00E86B1F" w:rsidRDefault="004B6C6A" w:rsidP="00E86B1F">
      <w:pPr>
        <w:pStyle w:val="Heading1"/>
        <w:rPr>
          <w:lang w:val="fr-BE"/>
        </w:rPr>
      </w:pPr>
      <w:bookmarkStart w:id="199" w:name="_Toc474056862"/>
      <w:r w:rsidRPr="00E86B1F">
        <w:rPr>
          <w:lang w:val="fr-BE"/>
        </w:rPr>
        <w:lastRenderedPageBreak/>
        <w:t>Annexes</w:t>
      </w:r>
      <w:bookmarkEnd w:id="196"/>
      <w:bookmarkEnd w:id="197"/>
      <w:bookmarkEnd w:id="199"/>
    </w:p>
    <w:p w14:paraId="0B49A78E" w14:textId="77777777" w:rsidR="004B6C6A" w:rsidRPr="00E86B1F" w:rsidRDefault="00CE6794" w:rsidP="000B5D0B">
      <w:pPr>
        <w:rPr>
          <w:rFonts w:ascii="Garamond" w:hAnsi="Garamond"/>
          <w:lang w:val="fr-BE"/>
        </w:rPr>
      </w:pPr>
      <w:r w:rsidRPr="00E86B1F">
        <w:rPr>
          <w:rFonts w:ascii="Garamond" w:hAnsi="Garamond"/>
          <w:lang w:val="fr-BE"/>
        </w:rPr>
        <w:t>A</w:t>
      </w:r>
      <w:r w:rsidR="00E47876" w:rsidRPr="00E86B1F">
        <w:rPr>
          <w:rFonts w:ascii="Garamond" w:hAnsi="Garamond"/>
          <w:lang w:val="fr-BE"/>
        </w:rPr>
        <w:t>nn</w:t>
      </w:r>
      <w:r w:rsidRPr="00E86B1F">
        <w:rPr>
          <w:rFonts w:ascii="Garamond" w:hAnsi="Garamond"/>
          <w:lang w:val="fr-BE"/>
        </w:rPr>
        <w:t>ex 1</w:t>
      </w:r>
      <w:r w:rsidR="004B6C6A" w:rsidRPr="00E86B1F">
        <w:rPr>
          <w:rFonts w:ascii="Garamond" w:hAnsi="Garamond"/>
          <w:lang w:val="fr-BE"/>
        </w:rPr>
        <w:t>. ToRs</w:t>
      </w:r>
    </w:p>
    <w:p w14:paraId="23ADAD68" w14:textId="77777777" w:rsidR="004B6C6A" w:rsidRPr="00E86B1F" w:rsidRDefault="00CE6794" w:rsidP="000B5D0B">
      <w:pPr>
        <w:rPr>
          <w:rFonts w:ascii="Garamond" w:hAnsi="Garamond"/>
          <w:lang w:val="fr-BE"/>
        </w:rPr>
      </w:pPr>
      <w:r w:rsidRPr="00E86B1F">
        <w:rPr>
          <w:rFonts w:ascii="Garamond" w:hAnsi="Garamond"/>
          <w:lang w:val="fr-BE"/>
        </w:rPr>
        <w:t>Annex 2</w:t>
      </w:r>
      <w:r w:rsidR="004B6C6A" w:rsidRPr="00E86B1F">
        <w:rPr>
          <w:rFonts w:ascii="Garamond" w:hAnsi="Garamond"/>
          <w:lang w:val="fr-BE"/>
        </w:rPr>
        <w:t>. Evaluation Matrix</w:t>
      </w:r>
    </w:p>
    <w:p w14:paraId="58E238CF" w14:textId="77777777" w:rsidR="004B6C6A" w:rsidRPr="00E86B1F" w:rsidRDefault="00CE6794" w:rsidP="000B5D0B">
      <w:pPr>
        <w:rPr>
          <w:rFonts w:ascii="Garamond" w:hAnsi="Garamond"/>
        </w:rPr>
      </w:pPr>
      <w:r w:rsidRPr="00E86B1F">
        <w:rPr>
          <w:rFonts w:ascii="Garamond" w:hAnsi="Garamond"/>
        </w:rPr>
        <w:t>Annex 3</w:t>
      </w:r>
      <w:r w:rsidR="004B6C6A" w:rsidRPr="00E86B1F">
        <w:rPr>
          <w:rFonts w:ascii="Garamond" w:hAnsi="Garamond"/>
        </w:rPr>
        <w:t>. Literature and documentation consulted</w:t>
      </w:r>
    </w:p>
    <w:p w14:paraId="79AA48B8" w14:textId="77777777" w:rsidR="00103D24" w:rsidRPr="00E86B1F" w:rsidRDefault="004B6C6A" w:rsidP="000B5D0B">
      <w:pPr>
        <w:rPr>
          <w:rFonts w:ascii="Garamond" w:hAnsi="Garamond"/>
        </w:rPr>
      </w:pPr>
      <w:r w:rsidRPr="00E86B1F">
        <w:rPr>
          <w:rFonts w:ascii="Garamond" w:hAnsi="Garamond"/>
        </w:rPr>
        <w:t xml:space="preserve">Annex </w:t>
      </w:r>
      <w:r w:rsidR="0050150F" w:rsidRPr="00E86B1F">
        <w:rPr>
          <w:rFonts w:ascii="Garamond" w:hAnsi="Garamond"/>
        </w:rPr>
        <w:t>4</w:t>
      </w:r>
      <w:r w:rsidRPr="00E86B1F">
        <w:rPr>
          <w:rFonts w:ascii="Garamond" w:hAnsi="Garamond"/>
        </w:rPr>
        <w:t>.</w:t>
      </w:r>
      <w:r w:rsidR="00001AF6" w:rsidRPr="00E86B1F">
        <w:rPr>
          <w:rFonts w:ascii="Garamond" w:hAnsi="Garamond"/>
        </w:rPr>
        <w:t xml:space="preserve"> </w:t>
      </w:r>
      <w:r w:rsidR="00103D24" w:rsidRPr="00E86B1F">
        <w:rPr>
          <w:rFonts w:ascii="Garamond" w:hAnsi="Garamond"/>
        </w:rPr>
        <w:t>UNDP Ghana Staff list and Organogram</w:t>
      </w:r>
    </w:p>
    <w:p w14:paraId="14B4ADC9" w14:textId="77777777" w:rsidR="0050150F" w:rsidRPr="00E86B1F" w:rsidRDefault="0050150F" w:rsidP="000B5D0B">
      <w:pPr>
        <w:rPr>
          <w:rFonts w:ascii="Garamond" w:hAnsi="Garamond"/>
        </w:rPr>
      </w:pPr>
      <w:r w:rsidRPr="00E86B1F">
        <w:rPr>
          <w:rFonts w:ascii="Garamond" w:hAnsi="Garamond"/>
        </w:rPr>
        <w:t>Annex 5. List of persons interviewed</w:t>
      </w:r>
    </w:p>
    <w:p w14:paraId="727BC412" w14:textId="77777777" w:rsidR="00CE6794" w:rsidRPr="00E86B1F" w:rsidRDefault="00CE6794" w:rsidP="000B5D0B">
      <w:pPr>
        <w:rPr>
          <w:rFonts w:ascii="Garamond" w:hAnsi="Garamond"/>
        </w:rPr>
      </w:pPr>
      <w:r w:rsidRPr="00E86B1F">
        <w:rPr>
          <w:rFonts w:ascii="Garamond" w:hAnsi="Garamond"/>
        </w:rPr>
        <w:br w:type="page"/>
      </w:r>
    </w:p>
    <w:p w14:paraId="111DCE65" w14:textId="77777777" w:rsidR="004B6C6A" w:rsidRPr="00E86B1F" w:rsidRDefault="00CE6794" w:rsidP="00E86B1F">
      <w:pPr>
        <w:pStyle w:val="Heading2"/>
        <w:numPr>
          <w:ilvl w:val="0"/>
          <w:numId w:val="0"/>
        </w:numPr>
        <w:ind w:left="3261"/>
        <w:rPr>
          <w:b w:val="0"/>
        </w:rPr>
      </w:pPr>
      <w:bookmarkStart w:id="200" w:name="_Toc474056863"/>
      <w:r w:rsidRPr="00E86B1F">
        <w:lastRenderedPageBreak/>
        <w:t>Annex 1. ToRs</w:t>
      </w:r>
      <w:bookmarkEnd w:id="200"/>
    </w:p>
    <w:p w14:paraId="3F83A2E0" w14:textId="77777777" w:rsidR="00817725" w:rsidRPr="00E86B1F" w:rsidRDefault="00817725" w:rsidP="000B5D0B">
      <w:pPr>
        <w:rPr>
          <w:rFonts w:ascii="Garamond" w:hAnsi="Garamond"/>
        </w:rPr>
      </w:pPr>
    </w:p>
    <w:p w14:paraId="380C4F55" w14:textId="77777777" w:rsidR="001F1F11" w:rsidRPr="00E86B1F" w:rsidRDefault="001F1F11" w:rsidP="001F1F11">
      <w:pPr>
        <w:tabs>
          <w:tab w:val="clear" w:pos="9356"/>
        </w:tabs>
        <w:spacing w:before="100" w:beforeAutospacing="1" w:after="100" w:afterAutospacing="1" w:line="240" w:lineRule="auto"/>
        <w:ind w:right="0"/>
        <w:jc w:val="center"/>
        <w:rPr>
          <w:rFonts w:ascii="Garamond" w:eastAsia="Times New Roman" w:hAnsi="Garamond" w:cs="Times New Roman"/>
          <w:b/>
          <w:lang w:val="en-US"/>
        </w:rPr>
      </w:pPr>
      <w:r w:rsidRPr="00E86B1F">
        <w:rPr>
          <w:rFonts w:ascii="Garamond" w:eastAsia="Times New Roman" w:hAnsi="Garamond" w:cs="Times New Roman"/>
          <w:b/>
          <w:lang w:val="en-US"/>
        </w:rPr>
        <w:t>TERMS OF REFERENCE TO CONDUCT FINAL COUNTRY PROGRAMME EVALUATION OF UNDP SUPPORTED PROGRAMME 2012-2017</w:t>
      </w:r>
    </w:p>
    <w:tbl>
      <w:tblPr>
        <w:tblStyle w:val="GridTable4-Accent51"/>
        <w:tblW w:w="0" w:type="auto"/>
        <w:tblLook w:val="04A0" w:firstRow="1" w:lastRow="0" w:firstColumn="1" w:lastColumn="0" w:noHBand="0" w:noVBand="1"/>
      </w:tblPr>
      <w:tblGrid>
        <w:gridCol w:w="1455"/>
        <w:gridCol w:w="7715"/>
      </w:tblGrid>
      <w:tr w:rsidR="001F1F11" w:rsidRPr="00DD6CFE" w14:paraId="6210D90C"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4B4C2F31"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Title</w:t>
            </w:r>
          </w:p>
        </w:tc>
        <w:tc>
          <w:tcPr>
            <w:tcW w:w="7830" w:type="dxa"/>
          </w:tcPr>
          <w:p w14:paraId="44BB574C" w14:textId="77777777" w:rsidR="001F1F11" w:rsidRPr="00E86B1F" w:rsidRDefault="001F1F11" w:rsidP="001F1F11">
            <w:pPr>
              <w:tabs>
                <w:tab w:val="clear" w:pos="9356"/>
              </w:tabs>
              <w:ind w:right="0"/>
              <w:cnfStyle w:val="100000000000" w:firstRow="1" w:lastRow="0" w:firstColumn="0" w:lastColumn="0" w:oddVBand="0" w:evenVBand="0" w:oddHBand="0"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 xml:space="preserve">UNDP CPD-2012-2017 Evaluation  </w:t>
            </w:r>
          </w:p>
        </w:tc>
      </w:tr>
      <w:tr w:rsidR="001F1F11" w:rsidRPr="00DD6CFE" w14:paraId="4EC6CF78"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3B63846A" w14:textId="77777777" w:rsidR="001F1F11" w:rsidRPr="00E86B1F" w:rsidRDefault="001F1F11" w:rsidP="001F1F11">
            <w:pPr>
              <w:tabs>
                <w:tab w:val="clear" w:pos="9356"/>
              </w:tabs>
              <w:ind w:right="0"/>
              <w:rPr>
                <w:rFonts w:ascii="Garamond" w:eastAsia="Calibri" w:hAnsi="Garamond" w:cs="Times New Roman"/>
                <w:color w:val="FF0000"/>
              </w:rPr>
            </w:pPr>
            <w:r w:rsidRPr="00E86B1F">
              <w:rPr>
                <w:rFonts w:ascii="Garamond" w:eastAsia="Calibri" w:hAnsi="Garamond" w:cs="Times New Roman"/>
              </w:rPr>
              <w:t xml:space="preserve">Purpose </w:t>
            </w:r>
          </w:p>
        </w:tc>
        <w:tc>
          <w:tcPr>
            <w:tcW w:w="7830" w:type="dxa"/>
          </w:tcPr>
          <w:p w14:paraId="73DBB54A" w14:textId="77777777" w:rsidR="001F1F11" w:rsidRPr="00E86B1F" w:rsidRDefault="001F1F11" w:rsidP="001F1F11">
            <w:p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This terms of reference is designed to guide the evaluation of the 2012-2017 Country Programme Document (CPD) of UNDP Ghana.</w:t>
            </w:r>
          </w:p>
        </w:tc>
      </w:tr>
      <w:tr w:rsidR="001F1F11" w:rsidRPr="00DD6CFE" w14:paraId="5FBA9CB6" w14:textId="77777777" w:rsidTr="00E86B1F">
        <w:tc>
          <w:tcPr>
            <w:cnfStyle w:val="001000000000" w:firstRow="0" w:lastRow="0" w:firstColumn="1" w:lastColumn="0" w:oddVBand="0" w:evenVBand="0" w:oddHBand="0" w:evenHBand="0" w:firstRowFirstColumn="0" w:firstRowLastColumn="0" w:lastRowFirstColumn="0" w:lastRowLastColumn="0"/>
            <w:tcW w:w="1458" w:type="dxa"/>
          </w:tcPr>
          <w:p w14:paraId="3C120489"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Location</w:t>
            </w:r>
          </w:p>
        </w:tc>
        <w:tc>
          <w:tcPr>
            <w:tcW w:w="7830" w:type="dxa"/>
          </w:tcPr>
          <w:p w14:paraId="1A44E2B9" w14:textId="77777777" w:rsidR="001F1F11" w:rsidRPr="00E86B1F" w:rsidRDefault="001F1F11" w:rsidP="001F1F11">
            <w:p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color w:val="FF0000"/>
              </w:rPr>
            </w:pPr>
            <w:r w:rsidRPr="00E86B1F">
              <w:rPr>
                <w:rFonts w:ascii="Garamond" w:eastAsia="Calibri" w:hAnsi="Garamond" w:cs="Times New Roman"/>
                <w:color w:val="FF0000"/>
              </w:rPr>
              <w:t xml:space="preserve"> </w:t>
            </w:r>
            <w:r w:rsidRPr="00E86B1F">
              <w:rPr>
                <w:rFonts w:ascii="Garamond" w:eastAsia="Calibri" w:hAnsi="Garamond" w:cs="Times New Roman"/>
              </w:rPr>
              <w:t xml:space="preserve">Accra – Ghana </w:t>
            </w:r>
          </w:p>
        </w:tc>
      </w:tr>
      <w:tr w:rsidR="001F1F11" w:rsidRPr="00DD6CFE" w14:paraId="05E4030F" w14:textId="77777777" w:rsidTr="00E86B1F">
        <w:trPr>
          <w:cnfStyle w:val="000000100000" w:firstRow="0" w:lastRow="0" w:firstColumn="0" w:lastColumn="0" w:oddVBand="0" w:evenVBand="0" w:oddHBand="1" w:evenHBand="0" w:firstRowFirstColumn="0" w:firstRowLastColumn="0" w:lastRowFirstColumn="0" w:lastRowLastColumn="0"/>
          <w:trHeight w:val="1324"/>
        </w:trPr>
        <w:tc>
          <w:tcPr>
            <w:cnfStyle w:val="001000000000" w:firstRow="0" w:lastRow="0" w:firstColumn="1" w:lastColumn="0" w:oddVBand="0" w:evenVBand="0" w:oddHBand="0" w:evenHBand="0" w:firstRowFirstColumn="0" w:firstRowLastColumn="0" w:lastRowFirstColumn="0" w:lastRowLastColumn="0"/>
            <w:tcW w:w="1458" w:type="dxa"/>
          </w:tcPr>
          <w:p w14:paraId="151AD33A" w14:textId="77777777" w:rsidR="001F1F11" w:rsidRPr="00E86B1F" w:rsidRDefault="001F1F11" w:rsidP="001F1F11">
            <w:pPr>
              <w:tabs>
                <w:tab w:val="clear" w:pos="9356"/>
              </w:tabs>
              <w:ind w:right="0"/>
              <w:rPr>
                <w:rFonts w:ascii="Garamond" w:eastAsia="Calibri" w:hAnsi="Garamond" w:cs="Times New Roman"/>
                <w:color w:val="FF0000"/>
              </w:rPr>
            </w:pPr>
            <w:r w:rsidRPr="00E86B1F">
              <w:rPr>
                <w:rFonts w:ascii="Garamond" w:eastAsia="Calibri" w:hAnsi="Garamond" w:cs="Times New Roman"/>
              </w:rPr>
              <w:t xml:space="preserve">Application categories   </w:t>
            </w:r>
          </w:p>
        </w:tc>
        <w:tc>
          <w:tcPr>
            <w:tcW w:w="7830" w:type="dxa"/>
          </w:tcPr>
          <w:p w14:paraId="41261B22" w14:textId="77777777" w:rsidR="001F1F11" w:rsidRPr="00E86B1F" w:rsidRDefault="001F1F11" w:rsidP="008E4A0E">
            <w:pPr>
              <w:numPr>
                <w:ilvl w:val="0"/>
                <w:numId w:val="21"/>
              </w:numPr>
              <w:tabs>
                <w:tab w:val="clear" w:pos="9356"/>
              </w:tabs>
              <w:spacing w:after="160"/>
              <w:ind w:right="0"/>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 xml:space="preserve">An individual </w:t>
            </w:r>
            <w:r w:rsidRPr="00E86B1F">
              <w:rPr>
                <w:rFonts w:ascii="Garamond" w:eastAsia="Calibri" w:hAnsi="Garamond" w:cs="Times New Roman"/>
                <w:b/>
              </w:rPr>
              <w:t>international consultant</w:t>
            </w:r>
            <w:r w:rsidRPr="00E86B1F">
              <w:rPr>
                <w:rFonts w:ascii="Garamond" w:eastAsia="Calibri" w:hAnsi="Garamond" w:cs="Times New Roman"/>
              </w:rPr>
              <w:t xml:space="preserve"> (Team leader) to undertake the evaluation of the CPD.</w:t>
            </w:r>
          </w:p>
          <w:p w14:paraId="6DEBB0A1" w14:textId="77777777" w:rsidR="001F1F11" w:rsidRPr="00E86B1F" w:rsidRDefault="001F1F11" w:rsidP="008E4A0E">
            <w:pPr>
              <w:numPr>
                <w:ilvl w:val="0"/>
                <w:numId w:val="21"/>
              </w:numPr>
              <w:tabs>
                <w:tab w:val="clear" w:pos="9356"/>
              </w:tabs>
              <w:spacing w:after="160" w:line="256" w:lineRule="auto"/>
              <w:ind w:right="0"/>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 xml:space="preserve">An individual </w:t>
            </w:r>
            <w:r w:rsidRPr="00E86B1F">
              <w:rPr>
                <w:rFonts w:ascii="Garamond" w:eastAsia="Calibri" w:hAnsi="Garamond" w:cs="Times New Roman"/>
                <w:b/>
              </w:rPr>
              <w:t xml:space="preserve">national consultant </w:t>
            </w:r>
            <w:r w:rsidRPr="00E86B1F">
              <w:rPr>
                <w:rFonts w:ascii="Garamond" w:eastAsia="Calibri" w:hAnsi="Garamond" w:cs="Times New Roman"/>
              </w:rPr>
              <w:t>(Team member) to partner with the international consultant to undertake the CDP evaluation.</w:t>
            </w:r>
          </w:p>
        </w:tc>
      </w:tr>
      <w:tr w:rsidR="001F1F11" w:rsidRPr="00DD6CFE" w14:paraId="44943C0B" w14:textId="77777777" w:rsidTr="00E86B1F">
        <w:tc>
          <w:tcPr>
            <w:cnfStyle w:val="001000000000" w:firstRow="0" w:lastRow="0" w:firstColumn="1" w:lastColumn="0" w:oddVBand="0" w:evenVBand="0" w:oddHBand="0" w:evenHBand="0" w:firstRowFirstColumn="0" w:firstRowLastColumn="0" w:lastRowFirstColumn="0" w:lastRowLastColumn="0"/>
            <w:tcW w:w="1458" w:type="dxa"/>
          </w:tcPr>
          <w:p w14:paraId="1755FF96"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Start date</w:t>
            </w:r>
          </w:p>
        </w:tc>
        <w:tc>
          <w:tcPr>
            <w:tcW w:w="7830" w:type="dxa"/>
          </w:tcPr>
          <w:p w14:paraId="593AEC9E" w14:textId="77777777" w:rsidR="001F1F11" w:rsidRPr="00E86B1F" w:rsidRDefault="001F1F11" w:rsidP="001F1F11">
            <w:p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September 2016</w:t>
            </w:r>
          </w:p>
        </w:tc>
      </w:tr>
      <w:tr w:rsidR="001F1F11" w:rsidRPr="00DD6CFE" w14:paraId="461BE975"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8" w:type="dxa"/>
          </w:tcPr>
          <w:p w14:paraId="05D05940"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 xml:space="preserve">Duration </w:t>
            </w:r>
          </w:p>
        </w:tc>
        <w:tc>
          <w:tcPr>
            <w:tcW w:w="7830" w:type="dxa"/>
          </w:tcPr>
          <w:p w14:paraId="24FCAB44" w14:textId="77777777" w:rsidR="001F1F11" w:rsidRPr="00E86B1F" w:rsidRDefault="001F1F11" w:rsidP="001F1F11">
            <w:p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36 Working Days Not later than November 17</w:t>
            </w:r>
          </w:p>
          <w:p w14:paraId="0C432054" w14:textId="77777777" w:rsidR="001F1F11" w:rsidRPr="00E86B1F" w:rsidRDefault="001F1F11" w:rsidP="008E4A0E">
            <w:pPr>
              <w:numPr>
                <w:ilvl w:val="0"/>
                <w:numId w:val="2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 xml:space="preserve">10 days for desk review and submission of draft inception report prior to arrival in Ghana </w:t>
            </w:r>
          </w:p>
          <w:p w14:paraId="063BFB14" w14:textId="77777777" w:rsidR="001F1F11" w:rsidRPr="00E86B1F" w:rsidRDefault="001F1F11" w:rsidP="008E4A0E">
            <w:pPr>
              <w:numPr>
                <w:ilvl w:val="0"/>
                <w:numId w:val="2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Calibri" w:hAnsi="Garamond" w:cs="Times New Roman"/>
              </w:rPr>
            </w:pPr>
            <w:r w:rsidRPr="00E86B1F">
              <w:rPr>
                <w:rFonts w:ascii="Garamond" w:eastAsia="Calibri" w:hAnsi="Garamond" w:cs="Times New Roman"/>
              </w:rPr>
              <w:t xml:space="preserve">25 days in-country work including travel to other regions and locations outside Accra as may be required </w:t>
            </w:r>
          </w:p>
        </w:tc>
      </w:tr>
    </w:tbl>
    <w:p w14:paraId="37D81A60" w14:textId="77777777" w:rsidR="001F1F11" w:rsidRPr="00E86B1F" w:rsidRDefault="001F1F11" w:rsidP="001F1F11">
      <w:pPr>
        <w:tabs>
          <w:tab w:val="clear" w:pos="9356"/>
        </w:tabs>
        <w:ind w:right="0"/>
        <w:jc w:val="left"/>
        <w:rPr>
          <w:rFonts w:ascii="Garamond" w:eastAsia="Times New Roman" w:hAnsi="Garamond" w:cs="Times New Roman"/>
          <w:lang w:val="en-US"/>
        </w:rPr>
      </w:pPr>
    </w:p>
    <w:p w14:paraId="7878ABCA" w14:textId="77777777" w:rsidR="001F1F11" w:rsidRPr="00E86B1F" w:rsidRDefault="001F1F11" w:rsidP="008E4A0E">
      <w:pPr>
        <w:numPr>
          <w:ilvl w:val="0"/>
          <w:numId w:val="11"/>
        </w:numPr>
        <w:tabs>
          <w:tab w:val="clear" w:pos="9356"/>
        </w:tabs>
        <w:spacing w:after="0" w:line="240" w:lineRule="auto"/>
        <w:ind w:right="0"/>
        <w:contextualSpacing/>
        <w:jc w:val="left"/>
        <w:rPr>
          <w:rFonts w:ascii="Garamond" w:eastAsia="Times New Roman" w:hAnsi="Garamond" w:cs="Times New Roman"/>
          <w:b/>
          <w:lang w:val="en-US"/>
        </w:rPr>
      </w:pPr>
      <w:r w:rsidRPr="00E86B1F">
        <w:rPr>
          <w:rFonts w:ascii="Garamond" w:eastAsia="Times New Roman" w:hAnsi="Garamond" w:cs="Times New Roman"/>
          <w:b/>
          <w:lang w:val="en-US"/>
        </w:rPr>
        <w:t xml:space="preserve">INTRODUCTION </w:t>
      </w:r>
    </w:p>
    <w:p w14:paraId="48635932" w14:textId="77777777" w:rsidR="001F1F11" w:rsidRPr="00E86B1F" w:rsidRDefault="001F1F11" w:rsidP="001F1F11">
      <w:pPr>
        <w:tabs>
          <w:tab w:val="clear" w:pos="9356"/>
        </w:tabs>
        <w:spacing w:after="0" w:line="240" w:lineRule="auto"/>
        <w:ind w:right="0"/>
        <w:rPr>
          <w:rFonts w:ascii="Garamond" w:eastAsia="Times New Roman" w:hAnsi="Garamond" w:cs="Times New Roman"/>
          <w:lang w:val="en-US"/>
        </w:rPr>
      </w:pPr>
      <w:r w:rsidRPr="00E86B1F">
        <w:rPr>
          <w:rFonts w:ascii="Garamond" w:eastAsia="Times New Roman" w:hAnsi="Garamond" w:cs="Times New Roman"/>
          <w:lang w:val="en-US"/>
        </w:rPr>
        <w:t>UNDP’s corporate policy is to evaluate its development cooperation with the host government on a regular basis in order to assess whether and how UNDP-funded interventions contribute to the achievement of agreed outcomes, i.e. changes in the development situation and ultimately in people’s lives. Evaluating country programming therefore involves ascertaining whether and how UNDP has assisted in improving human development conditions, including for individuals, institutions and systems. Evaluation also helps to clarify underlying factors affecting development, to identify unintended consequences (positive and negative), to generate lessons learned and to recommend actions to improve performance in future programming.</w:t>
      </w:r>
    </w:p>
    <w:p w14:paraId="2661B3E6"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color w:val="000000" w:themeColor="text1"/>
          <w:lang w:val="en-US"/>
        </w:rPr>
      </w:pPr>
      <w:r w:rsidRPr="00E86B1F">
        <w:rPr>
          <w:rFonts w:ascii="Garamond" w:eastAsia="Times New Roman" w:hAnsi="Garamond" w:cs="Times New Roman"/>
          <w:color w:val="000000" w:themeColor="text1"/>
          <w:lang w:val="en-US"/>
        </w:rPr>
        <w:t xml:space="preserve">2016 is the penultimate year of UNDAF implementation (2012-2016) and the UN System in collaboration with the Government of Ghana will be embarking on an independent evaluation of its cooperation. Under the framework of the UNDAF evaluation, it is also an opportune moment to commission an independent evaluation of the UN and UNDP’s contributions to Ghana. </w:t>
      </w:r>
    </w:p>
    <w:p w14:paraId="0D3F4524"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color w:val="000000" w:themeColor="text1"/>
          <w:lang w:val="en-US"/>
        </w:rPr>
      </w:pPr>
      <w:r w:rsidRPr="00E86B1F">
        <w:rPr>
          <w:rFonts w:ascii="Garamond" w:eastAsia="Times New Roman" w:hAnsi="Garamond" w:cs="Times New Roman"/>
          <w:color w:val="000000" w:themeColor="text1"/>
          <w:lang w:val="en-US"/>
        </w:rPr>
        <w:t xml:space="preserve">From UNDP perspective, the evaluation is also very timely, as it provides an opportunity for a holistic evaluation and assessment of UNDP’s support to Ghana since the last assessment ADR was conducted in 2011 by the UNDP Evaluation office. </w:t>
      </w:r>
    </w:p>
    <w:p w14:paraId="4F4C2D99"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color w:val="000000" w:themeColor="text1"/>
          <w:lang w:val="en-US"/>
        </w:rPr>
      </w:pPr>
      <w:r w:rsidRPr="00E86B1F">
        <w:rPr>
          <w:rFonts w:ascii="Garamond" w:eastAsia="Times New Roman" w:hAnsi="Garamond" w:cs="Times New Roman"/>
          <w:color w:val="000000" w:themeColor="text1"/>
          <w:lang w:val="en-US"/>
        </w:rPr>
        <w:t>From the national perspective, 2016/17 are important years to steer strategic thinking around the future development priorities of the country. As Ghana adapts and adopts the SDGs, the UN system and UNDP are already contributing support to Ghana’s development of its 40-year Long Term National Development plan and the medium development frameworks ensuring the incorporation of the SDGs, the Africa Agenda 2063, the COP21 and other priorities.</w:t>
      </w:r>
    </w:p>
    <w:p w14:paraId="387E3746"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color w:val="000000" w:themeColor="text1"/>
          <w:lang w:val="en-US"/>
        </w:rPr>
      </w:pPr>
      <w:r w:rsidRPr="00E86B1F">
        <w:rPr>
          <w:rFonts w:ascii="Garamond" w:eastAsia="Times New Roman" w:hAnsi="Garamond" w:cs="Times New Roman"/>
          <w:color w:val="000000" w:themeColor="text1"/>
          <w:lang w:val="en-US"/>
        </w:rPr>
        <w:t>The CPD evaluation, in tandem with the UNDAF evaluation and others, will generate lessons aimed at informing the design of UNDP’s continued support to Ghana as a middle income country. A particular focus will be on the extent to which the UNDP’s support addressed issues of sustainable human development, inclusive growth; democratic governance and consolidation of peace and how these can be improved. This evaluation will be conducted alongside, the overall UNDAF evaluation will present forward-looking recommendations to shape the design of the next phase of the programme.</w:t>
      </w:r>
    </w:p>
    <w:p w14:paraId="5D1B5976"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lang w:val="en-US"/>
        </w:rPr>
        <w:lastRenderedPageBreak/>
        <w:t xml:space="preserve">This terms of reference is designed to guide the evaluation of the 2012-2017 Country Programme Document (CPD) of UNDP Ghana. The 2012-2017 CPD which is derived from the 2012-2017 United National Development Assistance Framework (UNDAF). The UNDAF 2012-2017 encapsulates the collective results the UN system in Ghana in collaboration with development partnership seek to achieve in support of the key development priorities of the Government as outlined in </w:t>
      </w:r>
      <w:r w:rsidR="00181870" w:rsidRPr="00E86B1F">
        <w:rPr>
          <w:rFonts w:ascii="Garamond" w:eastAsia="Times New Roman" w:hAnsi="Garamond" w:cs="Times New Roman"/>
          <w:lang w:val="en-US"/>
        </w:rPr>
        <w:t>its</w:t>
      </w:r>
      <w:r w:rsidRPr="00E86B1F">
        <w:rPr>
          <w:rFonts w:ascii="Garamond" w:eastAsia="Times New Roman" w:hAnsi="Garamond" w:cs="Times New Roman"/>
          <w:lang w:val="en-US"/>
        </w:rPr>
        <w:t xml:space="preserve"> medium term national development agenda (Ghana Shared Growth and Development Agenda (GSGDA 1 and 11).  </w:t>
      </w:r>
    </w:p>
    <w:p w14:paraId="7D43E652" w14:textId="77777777" w:rsidR="001F1F11" w:rsidRPr="00E86B1F" w:rsidRDefault="001F1F11" w:rsidP="008E4A0E">
      <w:pPr>
        <w:numPr>
          <w:ilvl w:val="0"/>
          <w:numId w:val="11"/>
        </w:numPr>
        <w:tabs>
          <w:tab w:val="clear" w:pos="9356"/>
        </w:tabs>
        <w:spacing w:after="0" w:line="240" w:lineRule="auto"/>
        <w:ind w:right="0"/>
        <w:contextualSpacing/>
        <w:jc w:val="left"/>
        <w:rPr>
          <w:rFonts w:ascii="Garamond" w:eastAsia="Times New Roman" w:hAnsi="Garamond" w:cs="Times New Roman"/>
          <w:b/>
          <w:lang w:val="en-US"/>
        </w:rPr>
      </w:pPr>
      <w:r w:rsidRPr="00E86B1F">
        <w:rPr>
          <w:rFonts w:ascii="Garamond" w:eastAsia="Times New Roman" w:hAnsi="Garamond" w:cs="Times New Roman"/>
          <w:b/>
          <w:lang w:val="en-US"/>
        </w:rPr>
        <w:t>BACKGROUND AND CONTEXT</w:t>
      </w:r>
    </w:p>
    <w:p w14:paraId="30E7CB8E" w14:textId="77777777" w:rsidR="001F1F11" w:rsidRPr="00E86B1F" w:rsidRDefault="001F1F11" w:rsidP="001F1F11">
      <w:pPr>
        <w:tabs>
          <w:tab w:val="clear" w:pos="9356"/>
        </w:tabs>
        <w:spacing w:after="0" w:line="240" w:lineRule="auto"/>
        <w:ind w:right="0"/>
        <w:contextualSpacing/>
        <w:rPr>
          <w:rFonts w:ascii="Garamond" w:eastAsia="Times New Roman" w:hAnsi="Garamond" w:cs="Times New Roman"/>
          <w:lang w:val="en-US"/>
        </w:rPr>
      </w:pPr>
      <w:r w:rsidRPr="00E86B1F">
        <w:rPr>
          <w:rFonts w:ascii="Garamond" w:eastAsia="Times New Roman" w:hAnsi="Garamond" w:cs="Times New Roman"/>
          <w:lang w:val="en-US"/>
        </w:rPr>
        <w:t>In 2010 Ghana moved above the World Bank threshold of Lower Middle Income (GNI per capita from $976-3,855), due in part to a GDP re-basing exercise. Additional revenues from oil that started flowing from the first major field and expected revenues from gas were anticipated to contribute to GDP growth of 15-20% in 2011 and 8% in 2012 (MoFEP, 2010). The discovery of the oil provided mixed opportunities for Ghana, it was underscored that if properly and transparently managed, this would expand opportunities for rapid growth which would lead to accelerated achievement of the MDGs. On the other side it also came with associated risks, learning from other countries with similar experiences.</w:t>
      </w:r>
    </w:p>
    <w:p w14:paraId="4778D27D"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lang w:val="en-US"/>
        </w:rPr>
        <w:t xml:space="preserve">The 2012-2017 CDP recognized that despite the discovery of the oil the country still faced major development challenges typical of low income economies: widespread poverty and widening inequality along with significant regional disparities and gender inequity; low educational achievement and limited health coverage; and high aid dependence and weak institutions.  </w:t>
      </w:r>
    </w:p>
    <w:p w14:paraId="012FDF54"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lang w:val="en-US"/>
        </w:rPr>
        <w:t>In response to this the CPD (2012-2017) focused on making the most effective use of an expanded resource base to advance equitable development and consolidation of Ghana’s transformational gains. Thus, the key areas of focus are: Sustainable Human Development; Inclusive Growth; Democratic Governance and Consolidation of Peace.</w:t>
      </w:r>
    </w:p>
    <w:p w14:paraId="24974BCB"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b/>
          <w:lang w:val="en-US"/>
        </w:rPr>
        <w:t>Sustainable Human Development:</w:t>
      </w:r>
      <w:r w:rsidRPr="00E86B1F">
        <w:rPr>
          <w:rFonts w:ascii="Garamond" w:eastAsia="Times New Roman" w:hAnsi="Garamond" w:cs="Times New Roman"/>
          <w:lang w:val="en-US"/>
        </w:rPr>
        <w:t xml:space="preserve"> the CPD outcome as captured in UNDAF states:</w:t>
      </w:r>
    </w:p>
    <w:p w14:paraId="5B438004"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i/>
          <w:lang w:val="en-US"/>
        </w:rPr>
      </w:pPr>
      <w:r w:rsidRPr="00E86B1F">
        <w:rPr>
          <w:rFonts w:ascii="Garamond" w:eastAsia="Times New Roman" w:hAnsi="Garamond" w:cs="Times New Roman"/>
          <w:i/>
          <w:lang w:val="en-US"/>
        </w:rPr>
        <w:t>“National systems and existing institutional arrangements for Climate Change mitigation and adaptation, and for disaster risk   reduction, as defined in the Hyogo Framework for Action at the district, regional and national level are functional”.</w:t>
      </w:r>
    </w:p>
    <w:p w14:paraId="4792F38E"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lang w:val="en-US"/>
        </w:rPr>
        <w:t xml:space="preserve">UNDP projects and programme for the period aimed at scaling-up its support for integrating adaptation and mitigation strategies and practices into development policies, plans and programmes. Interventions focused on the promotion and development of renewable energies and energy efficiency as well as on adaptation initiatives in vulnerable districts. At the institutional level, UNDP aimed to strengthen the capacity of the Climate Change Committee for policy development, participation in international negotiations and coordination of sectoral strategies on climate change. Support to the Ministry of Finance and Economic Planning, the private sector and key stakeholders to mobilize and access international funds on climate change were also critical components of the CPD. </w:t>
      </w:r>
    </w:p>
    <w:p w14:paraId="6B966580"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b/>
          <w:lang w:val="en-US"/>
        </w:rPr>
      </w:pPr>
      <w:r w:rsidRPr="00E86B1F">
        <w:rPr>
          <w:rFonts w:ascii="Garamond" w:eastAsia="Times New Roman" w:hAnsi="Garamond" w:cs="Times New Roman"/>
          <w:b/>
          <w:lang w:val="en-US"/>
        </w:rPr>
        <w:t xml:space="preserve">Promoting Inclusive Growth: </w:t>
      </w:r>
      <w:r w:rsidRPr="00E86B1F">
        <w:rPr>
          <w:rFonts w:ascii="Garamond" w:eastAsia="Times New Roman" w:hAnsi="Garamond" w:cs="Times New Roman"/>
          <w:lang w:val="en-US"/>
        </w:rPr>
        <w:t>the CPD outcome as captured in UNDAF states:</w:t>
      </w:r>
    </w:p>
    <w:p w14:paraId="03C0D451"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i/>
          <w:lang w:val="en-US"/>
        </w:rPr>
      </w:pPr>
      <w:r w:rsidRPr="00E86B1F">
        <w:rPr>
          <w:rFonts w:ascii="Garamond" w:eastAsia="Times New Roman" w:hAnsi="Garamond" w:cs="Times New Roman"/>
          <w:i/>
          <w:lang w:val="en-US"/>
        </w:rPr>
        <w:t>“Ministries, Departments and Agencies (MDAs), Local Government and CSOs have effectively developed, funded, coordinated, implemented, monitored and evaluated national and sectoral policies, plans and programmes aimed at reducing poverty and inequalities and promoting inclusive social-economic growth by 2016”</w:t>
      </w:r>
    </w:p>
    <w:p w14:paraId="179DE1CC"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lang w:val="en-US"/>
        </w:rPr>
        <w:t>UNDP aimed to support change management processes in response to Ghana’s MIC status and the consequent capacity development (technical, institutional and enabling environment) of state institutions for development planning and management, monitoring and evaluation of programmes using reliable statistics, including gender disaggregated data. This included targeted training of key government officials, strategic institutional capacity support for key institutions such as Ministry of Finance and Economic Planning, National Development and Planning Commission, Ghana Statistical Service and the Office of the President. UNDP also aimed to promote advocacy work on MDGs and emerging development agenda through production of analytical studies, MDG reports and Human Development Reports.</w:t>
      </w:r>
    </w:p>
    <w:p w14:paraId="1EEC15B2"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b/>
          <w:lang w:val="en-US"/>
        </w:rPr>
        <w:lastRenderedPageBreak/>
        <w:t>Democratic Governance and Consolidation of Peace:</w:t>
      </w:r>
      <w:r w:rsidRPr="00E86B1F">
        <w:rPr>
          <w:rFonts w:ascii="Garamond" w:eastAsia="Times New Roman" w:hAnsi="Garamond" w:cs="Times New Roman"/>
          <w:lang w:val="en-US"/>
        </w:rPr>
        <w:t xml:space="preserve"> the CPD outcome as captured in UNDAF states:</w:t>
      </w:r>
    </w:p>
    <w:p w14:paraId="6209052F"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i/>
          <w:lang w:val="en-US"/>
        </w:rPr>
      </w:pPr>
      <w:r w:rsidRPr="00E86B1F">
        <w:rPr>
          <w:rFonts w:ascii="Garamond" w:eastAsia="Times New Roman" w:hAnsi="Garamond" w:cs="Times New Roman"/>
          <w:lang w:val="en-US"/>
        </w:rPr>
        <w:t>“</w:t>
      </w:r>
      <w:r w:rsidRPr="00E86B1F">
        <w:rPr>
          <w:rFonts w:ascii="Garamond" w:eastAsia="Times New Roman" w:hAnsi="Garamond" w:cs="Times New Roman"/>
          <w:i/>
          <w:lang w:val="en-US"/>
        </w:rPr>
        <w:t>Key national institutions of democracy are effective, accountable, gender responsive and promote peace, inclusive governance, human security with focus on vulnerable groups, by 2016”.</w:t>
      </w:r>
    </w:p>
    <w:p w14:paraId="0F18CCC5" w14:textId="77777777" w:rsidR="001F1F11" w:rsidRPr="00E86B1F" w:rsidRDefault="001F1F11" w:rsidP="001F1F11">
      <w:pPr>
        <w:tabs>
          <w:tab w:val="clear" w:pos="9356"/>
        </w:tabs>
        <w:spacing w:before="100" w:beforeAutospacing="1" w:after="100" w:afterAutospacing="1" w:line="240" w:lineRule="auto"/>
        <w:ind w:right="0"/>
        <w:rPr>
          <w:rFonts w:ascii="Garamond" w:eastAsia="Times New Roman" w:hAnsi="Garamond" w:cs="Times New Roman"/>
          <w:lang w:val="en-US"/>
        </w:rPr>
      </w:pPr>
      <w:r w:rsidRPr="00E86B1F">
        <w:rPr>
          <w:rFonts w:ascii="Garamond" w:eastAsia="Times New Roman" w:hAnsi="Garamond" w:cs="Times New Roman"/>
          <w:lang w:val="en-US"/>
        </w:rPr>
        <w:t xml:space="preserve">UNDP within the period continued to build on gains made in the previous Programme with a focus on strengthening transparency and accountability systems, especially as Ghana started producing oil.  Access to justice for the poor and vulnerable was aimed to expand through Alternative Dispute Resolution Mechanisms under broad justice sector reforms. The High Level Judicial Council was aimed to be further supported to deepen collaboration among justice sector institutions in order to facilitate a holistic approach to justice delivery. UNDP also aimed to intensify support to Ghana’s decentralization and local governance towards increasing representation and participation of all stakeholders in decision-making and governance processes, especially for women and the disadvantaged. </w:t>
      </w:r>
    </w:p>
    <w:p w14:paraId="45745C3C" w14:textId="77777777" w:rsidR="001F1F11" w:rsidRPr="00E86B1F" w:rsidRDefault="001F1F11" w:rsidP="008E4A0E">
      <w:pPr>
        <w:numPr>
          <w:ilvl w:val="0"/>
          <w:numId w:val="11"/>
        </w:numPr>
        <w:tabs>
          <w:tab w:val="clear" w:pos="9356"/>
        </w:tabs>
        <w:spacing w:after="0"/>
        <w:ind w:right="0"/>
        <w:contextualSpacing/>
        <w:jc w:val="left"/>
        <w:rPr>
          <w:rFonts w:ascii="Garamond" w:eastAsia="Times New Roman" w:hAnsi="Garamond" w:cs="Times New Roman"/>
          <w:b/>
          <w:lang w:val="en-US"/>
        </w:rPr>
      </w:pPr>
      <w:r w:rsidRPr="00E86B1F">
        <w:rPr>
          <w:rFonts w:ascii="Garamond" w:eastAsia="Times New Roman" w:hAnsi="Garamond" w:cs="Times New Roman"/>
          <w:b/>
          <w:lang w:val="en-US"/>
        </w:rPr>
        <w:t>EVALUATION PURPOSE</w:t>
      </w:r>
    </w:p>
    <w:p w14:paraId="1C034C41" w14:textId="77777777" w:rsidR="001F1F11" w:rsidRPr="00E86B1F" w:rsidRDefault="001F1F11" w:rsidP="001F1F11">
      <w:pPr>
        <w:tabs>
          <w:tab w:val="clear" w:pos="9356"/>
        </w:tabs>
        <w:spacing w:after="0"/>
        <w:ind w:right="0"/>
        <w:rPr>
          <w:rFonts w:ascii="Garamond" w:eastAsia="Times New Roman" w:hAnsi="Garamond" w:cs="Times New Roman"/>
          <w:b/>
          <w:lang w:val="en-US"/>
        </w:rPr>
      </w:pPr>
      <w:r w:rsidRPr="00E86B1F">
        <w:rPr>
          <w:rFonts w:ascii="Garamond" w:hAnsi="Garamond" w:cs="Times New Roman"/>
          <w:lang w:val="en-ZW" w:eastAsia="ru-RU"/>
        </w:rPr>
        <w:t xml:space="preserve">UNDP commissions CPD evaluations to capture and demonstrate evaluative evidence of its contributions to development results at the country level.  This evaluation would be carried out within the overall provisions contained in the UNDP Evaluation Policy. In line with the Evaluation Plan of UNDP Ghana, the CPD evaluation is being conducted to assess the impact of UNDP’s development assistance across the major thematic and cross cutting areas of Governance, Sustainable Development and Inclusive Growth.  </w:t>
      </w:r>
    </w:p>
    <w:p w14:paraId="45912704" w14:textId="77777777" w:rsidR="002D1A29" w:rsidRPr="00E86B1F" w:rsidRDefault="001F1F11" w:rsidP="00266DF1">
      <w:pPr>
        <w:tabs>
          <w:tab w:val="clear" w:pos="9356"/>
        </w:tabs>
        <w:spacing w:after="120"/>
        <w:ind w:right="0"/>
        <w:rPr>
          <w:rFonts w:ascii="Garamond" w:hAnsi="Garamond" w:cs="Times New Roman"/>
          <w:lang w:val="en-ZW" w:eastAsia="ru-RU"/>
        </w:rPr>
      </w:pPr>
      <w:r w:rsidRPr="00E86B1F">
        <w:rPr>
          <w:rFonts w:ascii="Garamond" w:hAnsi="Garamond" w:cs="Times New Roman"/>
          <w:lang w:val="en-ZW" w:eastAsia="ru-RU"/>
        </w:rPr>
        <w:t>UNDP is commissioning this evaluation as to compliment the broader UNDAF evaluation, but with sharp focus on the 3 selected UNDAF outcomes to capture evaluative evidence of the relevance, effectiveness, efficiency and sustainability of the current programme of UNDP, which would be used to strengthen existing programmes and to set the stage for new the preparation of new CPD. The evaluations serves an important accountability function, providing national stakeholders and partners in Ghana with an impartial assessment of</w:t>
      </w:r>
      <w:r w:rsidR="002D1A29" w:rsidRPr="00E86B1F">
        <w:rPr>
          <w:rFonts w:ascii="Garamond" w:hAnsi="Garamond" w:cs="Times New Roman"/>
          <w:lang w:val="en-ZW" w:eastAsia="ru-RU"/>
        </w:rPr>
        <w:t xml:space="preserve"> the results of UNDP support.  </w:t>
      </w:r>
    </w:p>
    <w:p w14:paraId="6C929047" w14:textId="77777777" w:rsidR="001F1F11" w:rsidRPr="00E86B1F" w:rsidRDefault="001F1F11" w:rsidP="008E4A0E">
      <w:pPr>
        <w:pStyle w:val="ListParagraph"/>
        <w:numPr>
          <w:ilvl w:val="0"/>
          <w:numId w:val="11"/>
        </w:numPr>
        <w:tabs>
          <w:tab w:val="clear" w:pos="9356"/>
        </w:tabs>
        <w:spacing w:after="120"/>
        <w:ind w:right="0"/>
        <w:rPr>
          <w:rFonts w:ascii="Garamond" w:hAnsi="Garamond" w:cs="Times New Roman"/>
          <w:b/>
          <w:lang w:val="en-ZW" w:eastAsia="ru-RU"/>
        </w:rPr>
      </w:pPr>
      <w:r w:rsidRPr="00E86B1F">
        <w:rPr>
          <w:rFonts w:ascii="Garamond" w:hAnsi="Garamond" w:cs="Times New Roman"/>
          <w:b/>
          <w:lang w:val="en-ZW" w:eastAsia="ru-RU"/>
        </w:rPr>
        <w:t>EVALUATION SCOPE AND OBJECTIVES</w:t>
      </w:r>
    </w:p>
    <w:p w14:paraId="4DB5ED1A" w14:textId="77777777" w:rsidR="001F1F11" w:rsidRPr="00E86B1F" w:rsidRDefault="001F1F11" w:rsidP="001F1F11">
      <w:pPr>
        <w:tabs>
          <w:tab w:val="clear" w:pos="9356"/>
        </w:tabs>
        <w:spacing w:after="120"/>
        <w:ind w:right="0"/>
        <w:rPr>
          <w:rFonts w:ascii="Garamond" w:hAnsi="Garamond" w:cs="Times New Roman"/>
          <w:lang w:val="en-ZW" w:eastAsia="ru-RU"/>
        </w:rPr>
      </w:pPr>
      <w:r w:rsidRPr="00E86B1F">
        <w:rPr>
          <w:rFonts w:ascii="Garamond" w:hAnsi="Garamond" w:cs="Times New Roman"/>
          <w:lang w:val="en-ZW" w:eastAsia="ru-RU"/>
        </w:rPr>
        <w:t xml:space="preserve">This evaluation covers the period 2012-2016 of the CPD implementation.  It would be conducted during the months September and October, with a view to enhancing programmes while providing strategic direction and inputs to the preparation of the next UNDP country programme and the next UNDAF, both scheduled to start in last quarter of 2016. </w:t>
      </w:r>
    </w:p>
    <w:p w14:paraId="5755DB48" w14:textId="77777777" w:rsidR="001F1F11" w:rsidRPr="00E86B1F" w:rsidRDefault="001F1F11" w:rsidP="001F1F11">
      <w:pPr>
        <w:tabs>
          <w:tab w:val="clear" w:pos="9356"/>
        </w:tabs>
        <w:spacing w:after="120"/>
        <w:ind w:right="0"/>
        <w:rPr>
          <w:rFonts w:ascii="Garamond" w:hAnsi="Garamond" w:cs="Times New Roman"/>
          <w:i/>
          <w:lang w:val="en-ZW" w:eastAsia="ru-RU"/>
        </w:rPr>
      </w:pPr>
      <w:r w:rsidRPr="00E86B1F">
        <w:rPr>
          <w:rFonts w:ascii="Garamond" w:hAnsi="Garamond" w:cs="Times New Roman"/>
          <w:i/>
          <w:lang w:val="en-ZW" w:eastAsia="ru-RU"/>
        </w:rPr>
        <w:t>Strategic Positioning, Concept and Design</w:t>
      </w:r>
    </w:p>
    <w:p w14:paraId="13CA3505" w14:textId="77777777" w:rsidR="001F1F11" w:rsidRPr="00E86B1F" w:rsidRDefault="001F1F11" w:rsidP="001F1F11">
      <w:pPr>
        <w:tabs>
          <w:tab w:val="clear" w:pos="9356"/>
        </w:tabs>
        <w:spacing w:after="120"/>
        <w:ind w:right="0"/>
        <w:rPr>
          <w:rFonts w:ascii="Garamond" w:hAnsi="Garamond" w:cs="Times New Roman"/>
          <w:lang w:val="en-ZW" w:eastAsia="ru-RU"/>
        </w:rPr>
      </w:pPr>
      <w:r w:rsidRPr="00E86B1F">
        <w:rPr>
          <w:rFonts w:ascii="Garamond" w:hAnsi="Garamond" w:cs="Times New Roman"/>
          <w:lang w:val="en-ZW" w:eastAsia="ru-RU"/>
        </w:rPr>
        <w:t>The Evaluation Team will assess the concept and design of the CPD and UNDP’s overall intervention in, including an assessment of the appropriateness of the objectives, planned outputs, activities and inputs as compared to cost-effective alternatives.</w:t>
      </w:r>
    </w:p>
    <w:p w14:paraId="4F60CED1" w14:textId="77777777" w:rsidR="001F1F11" w:rsidRPr="00E86B1F" w:rsidRDefault="001F1F11" w:rsidP="001F1F11">
      <w:pPr>
        <w:tabs>
          <w:tab w:val="clear" w:pos="9356"/>
        </w:tabs>
        <w:spacing w:after="120"/>
        <w:ind w:right="0"/>
        <w:rPr>
          <w:rFonts w:ascii="Garamond" w:hAnsi="Garamond" w:cs="Times New Roman"/>
          <w:i/>
          <w:lang w:val="en-ZW" w:eastAsia="ru-RU"/>
        </w:rPr>
      </w:pPr>
      <w:r w:rsidRPr="00E86B1F">
        <w:rPr>
          <w:rFonts w:ascii="Garamond" w:hAnsi="Garamond" w:cs="Times New Roman"/>
          <w:i/>
          <w:lang w:val="en-ZW" w:eastAsia="ru-RU"/>
        </w:rPr>
        <w:t>Monitoring, Evaluation and Risk Management</w:t>
      </w:r>
    </w:p>
    <w:p w14:paraId="4FEB0523" w14:textId="77777777" w:rsidR="001F1F11" w:rsidRPr="00E86B1F" w:rsidRDefault="001F1F11" w:rsidP="001F1F11">
      <w:pPr>
        <w:tabs>
          <w:tab w:val="clear" w:pos="9356"/>
        </w:tabs>
        <w:spacing w:after="120"/>
        <w:ind w:right="0"/>
        <w:rPr>
          <w:rFonts w:ascii="Garamond" w:hAnsi="Garamond" w:cs="Times New Roman"/>
          <w:lang w:val="en-ZW" w:eastAsia="ru-RU"/>
        </w:rPr>
      </w:pPr>
      <w:r w:rsidRPr="00E86B1F">
        <w:rPr>
          <w:rFonts w:ascii="Garamond" w:hAnsi="Garamond" w:cs="Times New Roman"/>
          <w:lang w:val="en-ZW" w:eastAsia="ru-RU"/>
        </w:rPr>
        <w:t>A further focus of the evaluation will be on the extent to which adequate monitoring was undertaken throughout the period, and the extent to which evaluation systems were adequate to capture significant developments and inform responsive management. The evaluation will assess how Lessons Learned have been captured and operationalized throughout the period under investigation. It will look into how effectively the management of support to the UXO sector incorporated relevant global knowledge on good practices.</w:t>
      </w:r>
    </w:p>
    <w:p w14:paraId="0630E80F" w14:textId="77777777" w:rsidR="001F1F11" w:rsidRPr="00E86B1F" w:rsidRDefault="001F1F11" w:rsidP="008E4A0E">
      <w:pPr>
        <w:numPr>
          <w:ilvl w:val="0"/>
          <w:numId w:val="11"/>
        </w:numPr>
        <w:tabs>
          <w:tab w:val="clear" w:pos="9356"/>
        </w:tabs>
        <w:spacing w:after="0" w:line="240" w:lineRule="auto"/>
        <w:ind w:right="0"/>
        <w:contextualSpacing/>
        <w:jc w:val="left"/>
        <w:rPr>
          <w:rFonts w:ascii="Garamond" w:eastAsia="Times New Roman" w:hAnsi="Garamond" w:cs="Times New Roman"/>
          <w:b/>
          <w:lang w:val="en-US"/>
        </w:rPr>
      </w:pPr>
      <w:r w:rsidRPr="00E86B1F">
        <w:rPr>
          <w:rFonts w:ascii="Garamond" w:eastAsia="Times New Roman" w:hAnsi="Garamond" w:cs="Times New Roman"/>
          <w:b/>
          <w:lang w:val="en-US"/>
        </w:rPr>
        <w:t>EVALUATION QUESTIONS</w:t>
      </w:r>
    </w:p>
    <w:p w14:paraId="1D4340D9" w14:textId="77777777" w:rsidR="001F1F11" w:rsidRPr="00E86B1F" w:rsidRDefault="001F1F11" w:rsidP="001F1F11">
      <w:pPr>
        <w:tabs>
          <w:tab w:val="clear" w:pos="9356"/>
        </w:tabs>
        <w:spacing w:after="0" w:line="240" w:lineRule="auto"/>
        <w:ind w:right="0"/>
        <w:jc w:val="left"/>
        <w:rPr>
          <w:rFonts w:ascii="Garamond" w:eastAsia="Times New Roman" w:hAnsi="Garamond" w:cs="Times New Roman"/>
          <w:lang w:val="en-US"/>
        </w:rPr>
      </w:pPr>
      <w:r w:rsidRPr="00E86B1F">
        <w:rPr>
          <w:rFonts w:ascii="Garamond" w:eastAsia="Times New Roman" w:hAnsi="Garamond" w:cs="Times New Roman"/>
          <w:lang w:val="en-US"/>
        </w:rPr>
        <w:t xml:space="preserve">Specifically, the evaluation shall examine the following specific areas as catalogued in the table below. </w:t>
      </w:r>
    </w:p>
    <w:tbl>
      <w:tblPr>
        <w:tblStyle w:val="GridTable5Dark-Accent51"/>
        <w:tblW w:w="9350" w:type="dxa"/>
        <w:tblLook w:val="04A0" w:firstRow="1" w:lastRow="0" w:firstColumn="1" w:lastColumn="0" w:noHBand="0" w:noVBand="1"/>
      </w:tblPr>
      <w:tblGrid>
        <w:gridCol w:w="1555"/>
        <w:gridCol w:w="7795"/>
      </w:tblGrid>
      <w:tr w:rsidR="001F1F11" w:rsidRPr="00DD6CFE" w14:paraId="1BCCA598"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81B7D8E" w14:textId="77777777" w:rsidR="001F1F11" w:rsidRPr="00E86B1F" w:rsidRDefault="001F1F11" w:rsidP="001F1F11">
            <w:pPr>
              <w:tabs>
                <w:tab w:val="clear" w:pos="9356"/>
              </w:tabs>
              <w:ind w:right="0"/>
              <w:rPr>
                <w:rFonts w:ascii="Garamond" w:eastAsia="Times New Roman" w:hAnsi="Garamond" w:cs="Times New Roman"/>
              </w:rPr>
            </w:pPr>
            <w:r w:rsidRPr="00E86B1F">
              <w:rPr>
                <w:rFonts w:ascii="Garamond" w:eastAsia="Times New Roman" w:hAnsi="Garamond" w:cs="Times New Roman"/>
              </w:rPr>
              <w:t>Relevance</w:t>
            </w:r>
          </w:p>
        </w:tc>
        <w:tc>
          <w:tcPr>
            <w:tcW w:w="7795" w:type="dxa"/>
          </w:tcPr>
          <w:p w14:paraId="11AC7752" w14:textId="77777777" w:rsidR="001F1F11" w:rsidRPr="00E86B1F" w:rsidRDefault="001F1F11" w:rsidP="008E4A0E">
            <w:pPr>
              <w:numPr>
                <w:ilvl w:val="0"/>
                <w:numId w:val="14"/>
              </w:numPr>
              <w:tabs>
                <w:tab w:val="clear" w:pos="9356"/>
              </w:tabs>
              <w:ind w:right="0"/>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Has UNDP been influential in national debates on Governance, Inclusive Growth and Sustainable Development? Has it contributed to national priorities? </w:t>
            </w:r>
          </w:p>
          <w:p w14:paraId="206A4A40" w14:textId="77777777" w:rsidR="001F1F11" w:rsidRPr="00E86B1F" w:rsidRDefault="001F1F11" w:rsidP="008E4A0E">
            <w:pPr>
              <w:numPr>
                <w:ilvl w:val="0"/>
                <w:numId w:val="14"/>
              </w:numPr>
              <w:tabs>
                <w:tab w:val="clear" w:pos="9356"/>
              </w:tabs>
              <w:ind w:right="0"/>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lastRenderedPageBreak/>
              <w:t>To what extent are UNDP’s engagements a reflection of key strategic considerations, in the development context of Ghana in relation to its comparative advantage vis-a-vis other partners?</w:t>
            </w:r>
          </w:p>
          <w:p w14:paraId="28AF3B57" w14:textId="77777777" w:rsidR="001F1F11" w:rsidRPr="00E86B1F" w:rsidRDefault="001F1F11" w:rsidP="008E4A0E">
            <w:pPr>
              <w:numPr>
                <w:ilvl w:val="0"/>
                <w:numId w:val="14"/>
              </w:numPr>
              <w:tabs>
                <w:tab w:val="clear" w:pos="9356"/>
              </w:tabs>
              <w:ind w:right="0"/>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To what extent has UNDP’s selected method of delivery appropriate to the development context?</w:t>
            </w:r>
          </w:p>
          <w:p w14:paraId="65843406" w14:textId="77777777" w:rsidR="001F1F11" w:rsidRPr="00E86B1F" w:rsidRDefault="001F1F11" w:rsidP="008E4A0E">
            <w:pPr>
              <w:numPr>
                <w:ilvl w:val="0"/>
                <w:numId w:val="14"/>
              </w:numPr>
              <w:tabs>
                <w:tab w:val="clear" w:pos="9356"/>
              </w:tabs>
              <w:ind w:right="0"/>
              <w:cnfStyle w:val="100000000000" w:firstRow="1"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To what extent have UN reforms influenced the relevance of UNDP support to the Government of Ghana as a LMIC</w:t>
            </w:r>
          </w:p>
        </w:tc>
      </w:tr>
      <w:tr w:rsidR="001F1F11" w:rsidRPr="00DD6CFE" w14:paraId="63F7F2A8"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14F982C6" w14:textId="77777777" w:rsidR="001F1F11" w:rsidRPr="00E86B1F" w:rsidRDefault="001F1F11" w:rsidP="001F1F11">
            <w:pPr>
              <w:tabs>
                <w:tab w:val="clear" w:pos="9356"/>
              </w:tabs>
              <w:ind w:right="0"/>
              <w:rPr>
                <w:rFonts w:ascii="Garamond" w:eastAsia="Times New Roman" w:hAnsi="Garamond" w:cs="Times New Roman"/>
              </w:rPr>
            </w:pPr>
            <w:r w:rsidRPr="00E86B1F">
              <w:rPr>
                <w:rFonts w:ascii="Garamond" w:eastAsia="Times New Roman" w:hAnsi="Garamond" w:cs="Times New Roman"/>
              </w:rPr>
              <w:lastRenderedPageBreak/>
              <w:t xml:space="preserve">Effectiveness </w:t>
            </w:r>
          </w:p>
        </w:tc>
        <w:tc>
          <w:tcPr>
            <w:tcW w:w="7795" w:type="dxa"/>
          </w:tcPr>
          <w:p w14:paraId="431AB581"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What are the main contributions to development for which UNDP is recognized in the Country?</w:t>
            </w:r>
          </w:p>
          <w:p w14:paraId="72B1EBF4"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Did UNDP programme accomplish its intended outcomes?</w:t>
            </w:r>
          </w:p>
          <w:p w14:paraId="2EB5E488"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What are the unexpected outcomes or consequences it yielded? What are their implications?</w:t>
            </w:r>
          </w:p>
          <w:p w14:paraId="130CF6AC"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Is the programme on track to achieve its results?</w:t>
            </w:r>
          </w:p>
          <w:p w14:paraId="735FDFFA"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To what extent has UNDP been effective in supporting local initiatives for MDG fulfilment? Considered in aggregate, are these local initiatives producing nationally significant results? </w:t>
            </w:r>
          </w:p>
          <w:p w14:paraId="40205C34"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Has UNDP been effective in advocating best practices and desired goals? </w:t>
            </w:r>
          </w:p>
          <w:p w14:paraId="347DFD66"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What evidence is there that UNDP support has contributed towards an improvement in national government capacity, including institutional strengthening? </w:t>
            </w:r>
          </w:p>
          <w:p w14:paraId="606F08F8"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What contributing factors and impediments enhance or impede UNDP performance in this area?</w:t>
            </w:r>
          </w:p>
          <w:p w14:paraId="1EB806E9"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Taking into account the technical capacity and institutional arrangements of the UNDP country office, is UNDP well suited to providing Governance, Inclusive Growth and Sustainable Development initiatives in Ghana? </w:t>
            </w:r>
          </w:p>
          <w:p w14:paraId="14EDD2F1"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Is UNDP perceived by stakeholders as a strong advocate for improving Governance, Inclusive Growth and Sustainable Development in Ghana?</w:t>
            </w:r>
          </w:p>
          <w:p w14:paraId="02C2272B"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How effective has UNDP been in partnering with development partners, civil society and private sector in Governance, Inclusive Growth and Sustainable Development?</w:t>
            </w:r>
          </w:p>
          <w:p w14:paraId="6D655843" w14:textId="77777777" w:rsidR="001F1F11" w:rsidRPr="00E86B1F" w:rsidRDefault="001F1F11" w:rsidP="008E4A0E">
            <w:pPr>
              <w:numPr>
                <w:ilvl w:val="0"/>
                <w:numId w:val="12"/>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Has UNDP utilized innovative techniques and best practices in its programming in these areas?</w:t>
            </w:r>
          </w:p>
        </w:tc>
      </w:tr>
      <w:tr w:rsidR="001F1F11" w:rsidRPr="00DD6CFE" w14:paraId="6CC6535A" w14:textId="77777777" w:rsidTr="00E86B1F">
        <w:tc>
          <w:tcPr>
            <w:cnfStyle w:val="001000000000" w:firstRow="0" w:lastRow="0" w:firstColumn="1" w:lastColumn="0" w:oddVBand="0" w:evenVBand="0" w:oddHBand="0" w:evenHBand="0" w:firstRowFirstColumn="0" w:firstRowLastColumn="0" w:lastRowFirstColumn="0" w:lastRowLastColumn="0"/>
            <w:tcW w:w="1555" w:type="dxa"/>
          </w:tcPr>
          <w:p w14:paraId="3A251297" w14:textId="77777777" w:rsidR="001F1F11" w:rsidRPr="00E86B1F" w:rsidRDefault="001F1F11" w:rsidP="001F1F11">
            <w:pPr>
              <w:tabs>
                <w:tab w:val="clear" w:pos="9356"/>
              </w:tabs>
              <w:ind w:right="0"/>
              <w:rPr>
                <w:rFonts w:ascii="Garamond" w:eastAsia="Times New Roman" w:hAnsi="Garamond" w:cs="Times New Roman"/>
              </w:rPr>
            </w:pPr>
            <w:r w:rsidRPr="00E86B1F">
              <w:rPr>
                <w:rFonts w:ascii="Garamond" w:eastAsia="Times New Roman" w:hAnsi="Garamond" w:cs="Times New Roman"/>
              </w:rPr>
              <w:t>Efficiency</w:t>
            </w:r>
          </w:p>
        </w:tc>
        <w:tc>
          <w:tcPr>
            <w:tcW w:w="7795" w:type="dxa"/>
          </w:tcPr>
          <w:p w14:paraId="3B46F27D" w14:textId="77777777" w:rsidR="001F1F11" w:rsidRPr="00E86B1F" w:rsidRDefault="001F1F11" w:rsidP="008E4A0E">
            <w:pPr>
              <w:numPr>
                <w:ilvl w:val="0"/>
                <w:numId w:val="10"/>
              </w:num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To what extent have the programme or projects outputs been efficient and cost effective? </w:t>
            </w:r>
          </w:p>
          <w:p w14:paraId="2BD171C3" w14:textId="77777777" w:rsidR="001F1F11" w:rsidRPr="00E86B1F" w:rsidRDefault="001F1F11" w:rsidP="008E4A0E">
            <w:pPr>
              <w:numPr>
                <w:ilvl w:val="0"/>
                <w:numId w:val="10"/>
              </w:numPr>
              <w:tabs>
                <w:tab w:val="clear" w:pos="9356"/>
              </w:tabs>
              <w:ind w:right="0"/>
              <w:contextualSpacing/>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Has there been an economical use of resources? What could be done to ensure a more efficient use of   resources in the country context? What are the main administrative constraints/ strengths? </w:t>
            </w:r>
          </w:p>
          <w:p w14:paraId="1D062334" w14:textId="77777777" w:rsidR="001F1F11" w:rsidRPr="00E86B1F" w:rsidRDefault="001F1F11" w:rsidP="008E4A0E">
            <w:pPr>
              <w:numPr>
                <w:ilvl w:val="0"/>
                <w:numId w:val="10"/>
              </w:num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Are the monitoring and evaluation systems that UNDP has in place helping to ensure that programmes are managed efficiently and effectively?</w:t>
            </w:r>
          </w:p>
          <w:p w14:paraId="0F8141CF" w14:textId="77777777" w:rsidR="001F1F11" w:rsidRPr="00E86B1F" w:rsidRDefault="001F1F11" w:rsidP="008E4A0E">
            <w:pPr>
              <w:numPr>
                <w:ilvl w:val="0"/>
                <w:numId w:val="10"/>
              </w:num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Has UNDP been efficient in building synergies and leveraging with other programmes and stakeholders in Ghana?</w:t>
            </w:r>
          </w:p>
        </w:tc>
      </w:tr>
      <w:tr w:rsidR="001F1F11" w:rsidRPr="00DD6CFE" w14:paraId="6ECC88B8"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F788388" w14:textId="77777777" w:rsidR="001F1F11" w:rsidRPr="00E86B1F" w:rsidRDefault="001F1F11" w:rsidP="001F1F11">
            <w:pPr>
              <w:tabs>
                <w:tab w:val="clear" w:pos="9356"/>
              </w:tabs>
              <w:ind w:right="0"/>
              <w:rPr>
                <w:rFonts w:ascii="Garamond" w:eastAsia="Times New Roman" w:hAnsi="Garamond" w:cs="Times New Roman"/>
              </w:rPr>
            </w:pPr>
            <w:r w:rsidRPr="00E86B1F">
              <w:rPr>
                <w:rFonts w:ascii="Garamond" w:eastAsia="Times New Roman" w:hAnsi="Garamond" w:cs="Times New Roman"/>
              </w:rPr>
              <w:t>Sustainability</w:t>
            </w:r>
          </w:p>
        </w:tc>
        <w:tc>
          <w:tcPr>
            <w:tcW w:w="7795" w:type="dxa"/>
          </w:tcPr>
          <w:p w14:paraId="1D5AB82C" w14:textId="77777777" w:rsidR="001F1F11" w:rsidRPr="00E86B1F" w:rsidRDefault="001F1F11" w:rsidP="008E4A0E">
            <w:pPr>
              <w:numPr>
                <w:ilvl w:val="0"/>
                <w:numId w:val="13"/>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What is the likelihood that the Governance, Inclusive Growth and Sustainable Development initiatives which UNDP has supported are sustainable? </w:t>
            </w:r>
          </w:p>
          <w:p w14:paraId="3C583991" w14:textId="77777777" w:rsidR="001F1F11" w:rsidRPr="00E86B1F" w:rsidRDefault="001F1F11" w:rsidP="008E4A0E">
            <w:pPr>
              <w:numPr>
                <w:ilvl w:val="0"/>
                <w:numId w:val="13"/>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What mechanisms have been set in place by UNDP to support the government of Ghana to sustain improvements and gains in these areas?  </w:t>
            </w:r>
          </w:p>
          <w:p w14:paraId="1FA53164" w14:textId="77777777" w:rsidR="001F1F11" w:rsidRPr="00E86B1F" w:rsidRDefault="001F1F11" w:rsidP="008E4A0E">
            <w:pPr>
              <w:numPr>
                <w:ilvl w:val="0"/>
                <w:numId w:val="13"/>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How should the portfolio of activities be enhanced to support central authorities, local communities and civil society in improving service delivery over the long term?</w:t>
            </w:r>
          </w:p>
          <w:p w14:paraId="1F648845" w14:textId="77777777" w:rsidR="001F1F11" w:rsidRPr="00E86B1F" w:rsidRDefault="001F1F11" w:rsidP="008E4A0E">
            <w:pPr>
              <w:numPr>
                <w:ilvl w:val="0"/>
                <w:numId w:val="13"/>
              </w:numPr>
              <w:tabs>
                <w:tab w:val="clear" w:pos="9356"/>
              </w:tabs>
              <w:ind w:right="0"/>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What changes should be made in the current set of partnerships with national institutions, CSOs, UN Agencies, private sector and other development partners in Ghana, in order to promote long term sustainability and durability of results? </w:t>
            </w:r>
          </w:p>
        </w:tc>
      </w:tr>
      <w:tr w:rsidR="001F1F11" w:rsidRPr="00DD6CFE" w14:paraId="767B8C12" w14:textId="77777777" w:rsidTr="00E86B1F">
        <w:tc>
          <w:tcPr>
            <w:cnfStyle w:val="001000000000" w:firstRow="0" w:lastRow="0" w:firstColumn="1" w:lastColumn="0" w:oddVBand="0" w:evenVBand="0" w:oddHBand="0" w:evenHBand="0" w:firstRowFirstColumn="0" w:firstRowLastColumn="0" w:lastRowFirstColumn="0" w:lastRowLastColumn="0"/>
            <w:tcW w:w="1555" w:type="dxa"/>
          </w:tcPr>
          <w:p w14:paraId="37A5E9E3" w14:textId="77777777" w:rsidR="001F1F11" w:rsidRPr="00E86B1F" w:rsidRDefault="001F1F11" w:rsidP="001F1F11">
            <w:pPr>
              <w:tabs>
                <w:tab w:val="clear" w:pos="9356"/>
              </w:tabs>
              <w:ind w:right="0"/>
              <w:rPr>
                <w:rFonts w:ascii="Garamond" w:eastAsia="Times New Roman" w:hAnsi="Garamond" w:cs="Times New Roman"/>
              </w:rPr>
            </w:pPr>
            <w:r w:rsidRPr="00E86B1F">
              <w:rPr>
                <w:rFonts w:ascii="Garamond" w:eastAsia="Times New Roman" w:hAnsi="Garamond" w:cs="Times New Roman"/>
              </w:rPr>
              <w:t>Partnership and Coordination</w:t>
            </w:r>
          </w:p>
        </w:tc>
        <w:tc>
          <w:tcPr>
            <w:tcW w:w="7795" w:type="dxa"/>
          </w:tcPr>
          <w:p w14:paraId="730A8ACB" w14:textId="77777777" w:rsidR="001F1F11" w:rsidRPr="00E86B1F" w:rsidRDefault="001F1F11" w:rsidP="008E4A0E">
            <w:pPr>
              <w:numPr>
                <w:ilvl w:val="0"/>
                <w:numId w:val="13"/>
              </w:numPr>
              <w:tabs>
                <w:tab w:val="clear" w:pos="9356"/>
              </w:tabs>
              <w:ind w:right="0"/>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rPr>
            </w:pPr>
            <w:r w:rsidRPr="00E86B1F">
              <w:rPr>
                <w:rFonts w:ascii="Garamond" w:eastAsia="Times New Roman" w:hAnsi="Garamond" w:cs="Times New Roman"/>
              </w:rPr>
              <w:t xml:space="preserve">In the context of UNDAF delivery as one the evaluation will assess effectiveness and appropriateness of the collaborations and partnerships that were established to deliver support on the CPD and ultimately the UNDAF. This includes an assessment of the partnerships with key line ministries, as well as with international Development Partners, Non-Governmental Organizations, and local Non Profit Associations. The </w:t>
            </w:r>
            <w:r w:rsidRPr="00E86B1F">
              <w:rPr>
                <w:rFonts w:ascii="Garamond" w:eastAsia="Times New Roman" w:hAnsi="Garamond" w:cs="Times New Roman"/>
              </w:rPr>
              <w:lastRenderedPageBreak/>
              <w:t>evaluation should draw conclusions about the extent to which the UN and UNDP were effective in coordination the support offered by all partners. It will also evaluation what risks were taken with regards to partnership management and how these were managed.</w:t>
            </w:r>
          </w:p>
        </w:tc>
      </w:tr>
      <w:tr w:rsidR="001F1F11" w:rsidRPr="00DD6CFE" w14:paraId="5B07D07D"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7CB99854"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lastRenderedPageBreak/>
              <w:t xml:space="preserve">The evaluation questions should include an assessment of the extent to which the CPD design, implementation and monitoring have taken the following cross cutting issues into consideration: </w:t>
            </w:r>
          </w:p>
          <w:p w14:paraId="7715D037" w14:textId="77777777" w:rsidR="001F1F11" w:rsidRPr="00E86B1F" w:rsidRDefault="001F1F11" w:rsidP="001F1F11">
            <w:pPr>
              <w:tabs>
                <w:tab w:val="clear" w:pos="9356"/>
              </w:tabs>
              <w:ind w:right="0"/>
              <w:rPr>
                <w:rFonts w:ascii="Garamond" w:eastAsia="Calibri" w:hAnsi="Garamond" w:cs="Times New Roman"/>
              </w:rPr>
            </w:pPr>
          </w:p>
          <w:p w14:paraId="1AE1B802"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 xml:space="preserve">Human rights </w:t>
            </w:r>
          </w:p>
          <w:p w14:paraId="605CD91A" w14:textId="77777777" w:rsidR="001F1F11" w:rsidRPr="00E86B1F" w:rsidRDefault="001F1F11" w:rsidP="008E4A0E">
            <w:pPr>
              <w:numPr>
                <w:ilvl w:val="0"/>
                <w:numId w:val="13"/>
              </w:numPr>
              <w:tabs>
                <w:tab w:val="clear" w:pos="9356"/>
              </w:tabs>
              <w:ind w:right="0"/>
              <w:rPr>
                <w:rFonts w:ascii="Garamond" w:eastAsia="Calibri" w:hAnsi="Garamond" w:cs="Times New Roman"/>
              </w:rPr>
            </w:pPr>
            <w:r w:rsidRPr="00E86B1F">
              <w:rPr>
                <w:rFonts w:ascii="Garamond" w:eastAsia="Calibri" w:hAnsi="Garamond" w:cs="Times New Roman"/>
              </w:rPr>
              <w:t>To what extent do the poor, vulnerable, indigenous and tribal peoples, women and other disadvantaged and marginalized groups benefitted from UNDP’s work?</w:t>
            </w:r>
          </w:p>
          <w:p w14:paraId="65019302" w14:textId="77777777" w:rsidR="001F1F11" w:rsidRPr="00E86B1F" w:rsidRDefault="001F1F11" w:rsidP="001F1F11">
            <w:pPr>
              <w:tabs>
                <w:tab w:val="clear" w:pos="9356"/>
              </w:tabs>
              <w:ind w:right="0"/>
              <w:rPr>
                <w:rFonts w:ascii="Garamond" w:eastAsia="Calibri" w:hAnsi="Garamond" w:cs="Times New Roman"/>
              </w:rPr>
            </w:pPr>
          </w:p>
          <w:p w14:paraId="0871A865"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Gender Equality</w:t>
            </w:r>
          </w:p>
          <w:p w14:paraId="0B55D70D" w14:textId="77777777" w:rsidR="001F1F11" w:rsidRPr="00E86B1F" w:rsidRDefault="001F1F11" w:rsidP="008E4A0E">
            <w:pPr>
              <w:numPr>
                <w:ilvl w:val="0"/>
                <w:numId w:val="15"/>
              </w:numPr>
              <w:tabs>
                <w:tab w:val="clear" w:pos="9356"/>
              </w:tabs>
              <w:ind w:right="0"/>
              <w:rPr>
                <w:rFonts w:ascii="Garamond" w:eastAsia="Calibri" w:hAnsi="Garamond" w:cs="Times New Roman"/>
              </w:rPr>
            </w:pPr>
            <w:r w:rsidRPr="00E86B1F">
              <w:rPr>
                <w:rFonts w:ascii="Garamond" w:eastAsia="Calibri" w:hAnsi="Garamond" w:cs="Times New Roman"/>
              </w:rPr>
              <w:t xml:space="preserve">To what extent has gender been addressed in the design, implementation and monitoring and reporting? Is gender marker data assigned to projects representative of reality (focus should be placed on gender marker 2 and 3 projects)?  </w:t>
            </w:r>
          </w:p>
          <w:p w14:paraId="7727D593" w14:textId="77777777" w:rsidR="001F1F11" w:rsidRPr="00E86B1F" w:rsidRDefault="001F1F11" w:rsidP="008E4A0E">
            <w:pPr>
              <w:numPr>
                <w:ilvl w:val="0"/>
                <w:numId w:val="15"/>
              </w:numPr>
              <w:tabs>
                <w:tab w:val="clear" w:pos="9356"/>
              </w:tabs>
              <w:ind w:right="0"/>
              <w:rPr>
                <w:rFonts w:ascii="Garamond" w:eastAsia="Calibri" w:hAnsi="Garamond" w:cs="Times New Roman"/>
              </w:rPr>
            </w:pPr>
            <w:r w:rsidRPr="00E86B1F">
              <w:rPr>
                <w:rFonts w:ascii="Garamond" w:eastAsia="Calibri" w:hAnsi="Garamond" w:cs="Times New Roman"/>
              </w:rPr>
              <w:t xml:space="preserve">To what extent has UNDP supported Governance, Inclusive Growth and Sustainable Development initiatives promoted positive changes in gender equality?  Are there any unintended effects?  Information collected should be checked against data from the UNDP country office’ Results-oriented Annual Reports (ROAR) during the period 2012 - 2015. </w:t>
            </w:r>
          </w:p>
          <w:p w14:paraId="4E397006" w14:textId="77777777" w:rsidR="001F1F11" w:rsidRPr="00E86B1F" w:rsidRDefault="001F1F11" w:rsidP="001F1F11">
            <w:pPr>
              <w:tabs>
                <w:tab w:val="clear" w:pos="9356"/>
              </w:tabs>
              <w:ind w:right="0"/>
              <w:rPr>
                <w:rFonts w:ascii="Garamond" w:eastAsia="Calibri" w:hAnsi="Garamond" w:cs="Times New Roman"/>
              </w:rPr>
            </w:pPr>
          </w:p>
          <w:p w14:paraId="0C8B6755" w14:textId="77777777" w:rsidR="001F1F11" w:rsidRPr="00E86B1F" w:rsidRDefault="001F1F11" w:rsidP="001F1F11">
            <w:pPr>
              <w:tabs>
                <w:tab w:val="clear" w:pos="9356"/>
              </w:tabs>
              <w:ind w:right="0"/>
              <w:rPr>
                <w:rFonts w:ascii="Garamond" w:eastAsia="Calibri" w:hAnsi="Garamond" w:cs="Times New Roman"/>
              </w:rPr>
            </w:pPr>
            <w:r w:rsidRPr="00E86B1F">
              <w:rPr>
                <w:rFonts w:ascii="Garamond" w:eastAsia="Calibri" w:hAnsi="Garamond" w:cs="Times New Roman"/>
              </w:rPr>
              <w:t>Based on the above analysis, the evaluators are expected to provide overarching conclusions on achievement of the 2012-2017 CPD, as well as identify key development priorities which shall inform the focus the CPD. The evaluation is additionally expected to offer wider lessons for UNDP support in Ghana and elsewhere.</w:t>
            </w:r>
          </w:p>
        </w:tc>
      </w:tr>
    </w:tbl>
    <w:p w14:paraId="55D6367B" w14:textId="77777777" w:rsidR="001F1F11" w:rsidRPr="00E86B1F" w:rsidRDefault="001F1F11" w:rsidP="001F1F11">
      <w:pPr>
        <w:tabs>
          <w:tab w:val="clear" w:pos="9356"/>
        </w:tabs>
        <w:ind w:right="0"/>
        <w:jc w:val="left"/>
        <w:rPr>
          <w:rFonts w:ascii="Garamond" w:hAnsi="Garamond" w:cs="Times New Roman"/>
          <w:lang w:val="en-US"/>
        </w:rPr>
      </w:pPr>
    </w:p>
    <w:p w14:paraId="15F4FC2E" w14:textId="77777777" w:rsidR="001F1F11" w:rsidRPr="00E86B1F" w:rsidRDefault="001F1F11" w:rsidP="008E4A0E">
      <w:pPr>
        <w:numPr>
          <w:ilvl w:val="0"/>
          <w:numId w:val="11"/>
        </w:numPr>
        <w:tabs>
          <w:tab w:val="clear" w:pos="9356"/>
        </w:tabs>
        <w:spacing w:after="0" w:line="240" w:lineRule="auto"/>
        <w:ind w:right="0"/>
        <w:contextualSpacing/>
        <w:jc w:val="left"/>
        <w:rPr>
          <w:rFonts w:ascii="Garamond" w:eastAsia="SimSun" w:hAnsi="Garamond" w:cs="Times New Roman"/>
          <w:b/>
          <w:lang w:eastAsia="zh-CN"/>
        </w:rPr>
      </w:pPr>
      <w:r w:rsidRPr="00E86B1F">
        <w:rPr>
          <w:rFonts w:ascii="Garamond" w:eastAsia="SimSun" w:hAnsi="Garamond" w:cs="Times New Roman"/>
          <w:b/>
          <w:lang w:eastAsia="zh-CN"/>
        </w:rPr>
        <w:t xml:space="preserve">METHODOLOGY AND APPROACHES </w:t>
      </w:r>
    </w:p>
    <w:p w14:paraId="727B2EF9" w14:textId="77777777" w:rsidR="001F1F11" w:rsidRPr="00E86B1F" w:rsidRDefault="001F1F11" w:rsidP="001F1F11">
      <w:pPr>
        <w:tabs>
          <w:tab w:val="clear" w:pos="9356"/>
        </w:tabs>
        <w:ind w:right="0"/>
        <w:jc w:val="left"/>
        <w:rPr>
          <w:rFonts w:ascii="Garamond" w:hAnsi="Garamond" w:cs="Times New Roman"/>
          <w:lang w:val="en-US"/>
        </w:rPr>
      </w:pPr>
      <w:r w:rsidRPr="00E86B1F">
        <w:rPr>
          <w:rFonts w:ascii="Garamond" w:eastAsia="SimSun" w:hAnsi="Garamond" w:cs="Times New Roman"/>
          <w:lang w:eastAsia="zh-CN"/>
        </w:rPr>
        <w:t xml:space="preserve">An overall guidance on evaluation methodology can be found in the </w:t>
      </w:r>
      <w:r w:rsidRPr="00E86B1F">
        <w:rPr>
          <w:rFonts w:ascii="Garamond" w:eastAsia="SimSun" w:hAnsi="Garamond" w:cs="Times New Roman"/>
          <w:i/>
          <w:u w:val="single"/>
          <w:lang w:eastAsia="zh-CN"/>
        </w:rPr>
        <w:t>UNDP Handbook on Monitoring and Evaluating for Results</w:t>
      </w:r>
      <w:r w:rsidRPr="00E86B1F">
        <w:rPr>
          <w:rFonts w:ascii="Garamond" w:eastAsia="SimSun" w:hAnsi="Garamond" w:cs="Times New Roman"/>
          <w:lang w:eastAsia="zh-CN"/>
        </w:rPr>
        <w:t xml:space="preserve"> and the </w:t>
      </w:r>
      <w:r w:rsidRPr="00E86B1F">
        <w:rPr>
          <w:rFonts w:ascii="Garamond" w:eastAsia="SimSun" w:hAnsi="Garamond" w:cs="Times New Roman"/>
          <w:i/>
          <w:u w:val="single"/>
          <w:lang w:eastAsia="zh-CN"/>
        </w:rPr>
        <w:t>UNDP Guidelines for Outcome Evaluators</w:t>
      </w:r>
      <w:r w:rsidRPr="00E86B1F">
        <w:rPr>
          <w:rFonts w:ascii="Garamond" w:eastAsia="SimSun" w:hAnsi="Garamond" w:cs="Times New Roman"/>
          <w:lang w:eastAsia="zh-CN"/>
        </w:rPr>
        <w:t xml:space="preserve">. </w:t>
      </w:r>
    </w:p>
    <w:p w14:paraId="7AC6047C" w14:textId="77777777" w:rsidR="001F1F11" w:rsidRPr="00E86B1F" w:rsidRDefault="001F1F11" w:rsidP="001F1F11">
      <w:pPr>
        <w:tabs>
          <w:tab w:val="clear" w:pos="9356"/>
        </w:tabs>
        <w:ind w:right="0"/>
        <w:rPr>
          <w:rFonts w:ascii="Garamond" w:hAnsi="Garamond" w:cs="Times New Roman"/>
          <w:lang w:val="en-US"/>
        </w:rPr>
      </w:pPr>
      <w:r w:rsidRPr="00E86B1F">
        <w:rPr>
          <w:rFonts w:ascii="Garamond" w:hAnsi="Garamond" w:cs="Times New Roman"/>
          <w:lang w:val="en-US"/>
        </w:rPr>
        <w:t xml:space="preserve">The evaluation will be carried out by an external team of evaluators, and will engage a wide array of stakeholders and beneficiaries, including national and local government officials, donors, civil society organizations, academics and subject experts, private sector representatives and community members.  </w:t>
      </w:r>
    </w:p>
    <w:p w14:paraId="19A6F6F8" w14:textId="77777777" w:rsidR="001F1F11" w:rsidRPr="00E86B1F" w:rsidRDefault="001F1F11" w:rsidP="001F1F11">
      <w:pPr>
        <w:tabs>
          <w:tab w:val="clear" w:pos="9356"/>
        </w:tabs>
        <w:ind w:right="0"/>
        <w:rPr>
          <w:rFonts w:ascii="Garamond" w:hAnsi="Garamond" w:cs="Times New Roman"/>
          <w:lang w:val="en-US"/>
        </w:rPr>
      </w:pPr>
      <w:r w:rsidRPr="00E86B1F">
        <w:rPr>
          <w:rFonts w:ascii="Garamond" w:hAnsi="Garamond" w:cs="Times New Roman"/>
          <w:lang w:val="en-US"/>
        </w:rPr>
        <w:t xml:space="preserve">The evaluation is expected to take a “theory of change’’ (TOC) approach to determining causal links between the interventions that UNDP has supported, and observed progress in Governance, Inclusive Growth and Sustainable Development growth initiatives at national and local levels in Ghana. The evaluators will develop a logic model of how UNDP interventions in these area are expected to lead to improved national transformation. </w:t>
      </w:r>
    </w:p>
    <w:p w14:paraId="355D4D8E" w14:textId="77777777" w:rsidR="001F1F11" w:rsidRPr="00E86B1F" w:rsidRDefault="001F1F11" w:rsidP="001F1F11">
      <w:pPr>
        <w:tabs>
          <w:tab w:val="clear" w:pos="9356"/>
        </w:tabs>
        <w:spacing w:after="0" w:line="240" w:lineRule="auto"/>
        <w:ind w:right="0"/>
        <w:rPr>
          <w:rFonts w:ascii="Garamond" w:eastAsia="SimSun" w:hAnsi="Garamond" w:cs="Times New Roman"/>
          <w:lang w:eastAsia="zh-CN"/>
        </w:rPr>
      </w:pPr>
      <w:r w:rsidRPr="00E86B1F">
        <w:rPr>
          <w:rFonts w:ascii="Garamond" w:eastAsia="SimSun" w:hAnsi="Garamond" w:cs="Times New Roman"/>
          <w:lang w:eastAsia="zh-CN"/>
        </w:rPr>
        <w:t xml:space="preserve">Evidence obtained and used to assess the results of UNDP support should be triangulated from a variety of sources, including verifiable data on indicator achievement, existing reports, evaluations and technical papers, stakeholder interviews, focus groups, surveys and site visits.  </w:t>
      </w:r>
    </w:p>
    <w:p w14:paraId="577502AC" w14:textId="77777777" w:rsidR="001F1F11" w:rsidRPr="00E86B1F" w:rsidRDefault="001F1F11" w:rsidP="001F1F11">
      <w:pPr>
        <w:tabs>
          <w:tab w:val="clear" w:pos="9356"/>
        </w:tabs>
        <w:spacing w:after="0" w:line="240" w:lineRule="auto"/>
        <w:ind w:right="0"/>
        <w:rPr>
          <w:rFonts w:ascii="Garamond" w:eastAsia="SimSun" w:hAnsi="Garamond" w:cs="Times New Roman"/>
          <w:lang w:eastAsia="zh-CN"/>
        </w:rPr>
      </w:pPr>
    </w:p>
    <w:p w14:paraId="3EF46244" w14:textId="77777777" w:rsidR="001F1F11" w:rsidRPr="00E86B1F" w:rsidRDefault="001F1F11" w:rsidP="001F1F11">
      <w:pPr>
        <w:tabs>
          <w:tab w:val="clear" w:pos="9356"/>
        </w:tabs>
        <w:spacing w:after="0" w:line="240" w:lineRule="auto"/>
        <w:ind w:right="0"/>
        <w:rPr>
          <w:rFonts w:ascii="Garamond" w:eastAsia="SimSun" w:hAnsi="Garamond" w:cs="Times New Roman"/>
          <w:lang w:eastAsia="zh-CN"/>
        </w:rPr>
      </w:pPr>
      <w:r w:rsidRPr="00E86B1F">
        <w:rPr>
          <w:rFonts w:ascii="Garamond" w:eastAsia="SimSun" w:hAnsi="Garamond" w:cs="Times New Roman"/>
          <w:lang w:eastAsia="zh-CN"/>
        </w:rPr>
        <w:t xml:space="preserve">The following steps in data collection are anticipated:  </w:t>
      </w:r>
    </w:p>
    <w:p w14:paraId="406AA61E" w14:textId="77777777" w:rsidR="001F1F11" w:rsidRPr="00E86B1F" w:rsidRDefault="001F1F11" w:rsidP="001F1F11">
      <w:pPr>
        <w:tabs>
          <w:tab w:val="clear" w:pos="9356"/>
        </w:tabs>
        <w:spacing w:after="0"/>
        <w:ind w:right="0"/>
        <w:jc w:val="left"/>
        <w:rPr>
          <w:rFonts w:ascii="Garamond" w:hAnsi="Garamond" w:cs="Times New Roman"/>
          <w:b/>
          <w:i/>
          <w:lang w:val="en-ZW"/>
        </w:rPr>
      </w:pPr>
    </w:p>
    <w:p w14:paraId="56739773" w14:textId="77777777" w:rsidR="001F1F11" w:rsidRPr="00E86B1F" w:rsidRDefault="001F1F11" w:rsidP="001F1F11">
      <w:pPr>
        <w:tabs>
          <w:tab w:val="clear" w:pos="9356"/>
        </w:tabs>
        <w:spacing w:after="0"/>
        <w:ind w:right="0"/>
        <w:jc w:val="left"/>
        <w:rPr>
          <w:rFonts w:ascii="Garamond" w:hAnsi="Garamond" w:cs="Times New Roman"/>
          <w:b/>
          <w:i/>
          <w:lang w:val="en-ZW"/>
        </w:rPr>
      </w:pPr>
      <w:r w:rsidRPr="00E86B1F">
        <w:rPr>
          <w:rFonts w:ascii="Garamond" w:hAnsi="Garamond" w:cs="Times New Roman"/>
          <w:b/>
          <w:i/>
          <w:lang w:val="en-ZW"/>
        </w:rPr>
        <w:t>Desk Review</w:t>
      </w:r>
    </w:p>
    <w:p w14:paraId="2B860CB7" w14:textId="77777777" w:rsidR="001F1F11" w:rsidRPr="00E86B1F" w:rsidRDefault="001F1F11" w:rsidP="001F1F11">
      <w:pPr>
        <w:tabs>
          <w:tab w:val="clear" w:pos="9356"/>
        </w:tabs>
        <w:spacing w:after="0"/>
        <w:ind w:right="0"/>
        <w:rPr>
          <w:rFonts w:ascii="Garamond" w:hAnsi="Garamond" w:cs="Times New Roman"/>
          <w:lang w:val="en-ZW"/>
        </w:rPr>
      </w:pPr>
      <w:r w:rsidRPr="00E86B1F">
        <w:rPr>
          <w:rFonts w:ascii="Garamond" w:hAnsi="Garamond" w:cs="Times New Roman"/>
          <w:lang w:val="en-ZW"/>
        </w:rPr>
        <w:t xml:space="preserve">A desk review should be carried out of the key strategies and documents underpinning the work of UNDP in Ghana in support of Governance, Inclusive Growth and Sustainable Development. This includes reviewing the UNDAF and pertinent country programme documents AWPS, monitoring and evaluation documents </w:t>
      </w:r>
      <w:r w:rsidR="00181870" w:rsidRPr="00E86B1F">
        <w:rPr>
          <w:rFonts w:ascii="Garamond" w:hAnsi="Garamond" w:cs="Times New Roman"/>
          <w:lang w:val="en-ZW"/>
        </w:rPr>
        <w:t>etc.</w:t>
      </w:r>
      <w:r w:rsidRPr="00E86B1F">
        <w:rPr>
          <w:rFonts w:ascii="Garamond" w:hAnsi="Garamond" w:cs="Times New Roman"/>
          <w:lang w:val="en-ZW"/>
        </w:rPr>
        <w:t xml:space="preserve">, to be provided by the UNDP country office.   </w:t>
      </w:r>
    </w:p>
    <w:p w14:paraId="50A29E93" w14:textId="77777777" w:rsidR="001F1F11" w:rsidRPr="00E86B1F" w:rsidRDefault="001F1F11" w:rsidP="001F1F11">
      <w:pPr>
        <w:tabs>
          <w:tab w:val="clear" w:pos="9356"/>
        </w:tabs>
        <w:ind w:right="0"/>
        <w:rPr>
          <w:rFonts w:ascii="Garamond" w:hAnsi="Garamond" w:cs="Times New Roman"/>
          <w:lang w:val="en-ZW"/>
        </w:rPr>
      </w:pPr>
      <w:r w:rsidRPr="00E86B1F">
        <w:rPr>
          <w:rFonts w:ascii="Garamond" w:hAnsi="Garamond" w:cs="Times New Roman"/>
          <w:lang w:val="en-ZW"/>
        </w:rPr>
        <w:t xml:space="preserve">The evaluators are expected to review pertinent strategies, national plans and reports developed by the Government of Ghana that are relevant to UNDPs support in Governance, Inclusive Growth and Sustainable Development.  </w:t>
      </w:r>
    </w:p>
    <w:p w14:paraId="09AA3BEE" w14:textId="77777777" w:rsidR="001F1F11" w:rsidRPr="00E86B1F" w:rsidRDefault="001F1F11" w:rsidP="001F1F11">
      <w:pPr>
        <w:tabs>
          <w:tab w:val="clear" w:pos="9356"/>
        </w:tabs>
        <w:spacing w:after="0"/>
        <w:ind w:right="0"/>
        <w:rPr>
          <w:rFonts w:ascii="Garamond" w:hAnsi="Garamond" w:cs="Times New Roman"/>
          <w:b/>
          <w:i/>
          <w:lang w:val="en-ZW"/>
        </w:rPr>
      </w:pPr>
      <w:r w:rsidRPr="00E86B1F">
        <w:rPr>
          <w:rFonts w:ascii="Garamond" w:hAnsi="Garamond" w:cs="Times New Roman"/>
          <w:b/>
          <w:i/>
          <w:lang w:val="en-ZW"/>
        </w:rPr>
        <w:lastRenderedPageBreak/>
        <w:t xml:space="preserve">Field Data Collection </w:t>
      </w:r>
    </w:p>
    <w:p w14:paraId="62C9DAB9" w14:textId="77777777" w:rsidR="001F1F11" w:rsidRPr="00E86B1F" w:rsidRDefault="001F1F11" w:rsidP="001F1F11">
      <w:pPr>
        <w:tabs>
          <w:tab w:val="clear" w:pos="9356"/>
        </w:tabs>
        <w:spacing w:after="0"/>
        <w:ind w:right="0"/>
        <w:rPr>
          <w:rFonts w:ascii="Garamond" w:hAnsi="Garamond" w:cs="Times New Roman"/>
          <w:lang w:val="en-ZW"/>
        </w:rPr>
      </w:pPr>
      <w:r w:rsidRPr="00E86B1F">
        <w:rPr>
          <w:rFonts w:ascii="Garamond" w:hAnsi="Garamond" w:cs="Times New Roman"/>
          <w:lang w:val="en-ZW"/>
        </w:rPr>
        <w:t xml:space="preserve">Following the desk review, the evaluators will build on the documented evidence through an agreed set of field and interview methodologies, including: </w:t>
      </w:r>
    </w:p>
    <w:p w14:paraId="74D8CD0F"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Interviews with key partners and stakeholders</w:t>
      </w:r>
    </w:p>
    <w:p w14:paraId="3C3FC132"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Field visits to project sites and partner institutions</w:t>
      </w:r>
    </w:p>
    <w:p w14:paraId="74E361AB"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Survey questionnaires where appropriate</w:t>
      </w:r>
    </w:p>
    <w:p w14:paraId="5226DA67"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Participatory observation, focus groups, and rapid appraisal techniques</w:t>
      </w:r>
    </w:p>
    <w:p w14:paraId="37956FDE" w14:textId="77777777" w:rsidR="002D1A29" w:rsidRPr="00E86B1F" w:rsidRDefault="002D1A29" w:rsidP="00266DF1">
      <w:pPr>
        <w:tabs>
          <w:tab w:val="clear" w:pos="9356"/>
        </w:tabs>
        <w:spacing w:after="120"/>
        <w:ind w:left="720" w:right="0"/>
        <w:contextualSpacing/>
        <w:jc w:val="left"/>
        <w:rPr>
          <w:rFonts w:ascii="Garamond" w:hAnsi="Garamond" w:cs="Times New Roman"/>
          <w:lang w:val="en-ZW"/>
        </w:rPr>
      </w:pPr>
    </w:p>
    <w:p w14:paraId="7AF1784D" w14:textId="77777777" w:rsidR="002D1A29" w:rsidRPr="00E86B1F" w:rsidRDefault="002D1A29" w:rsidP="001F1F11">
      <w:pPr>
        <w:tabs>
          <w:tab w:val="clear" w:pos="9356"/>
        </w:tabs>
        <w:ind w:right="0"/>
        <w:jc w:val="left"/>
        <w:rPr>
          <w:rFonts w:ascii="Garamond" w:hAnsi="Garamond" w:cs="Times New Roman"/>
          <w:b/>
          <w:lang w:val="en-ZW"/>
        </w:rPr>
      </w:pPr>
      <w:r w:rsidRPr="00E86B1F">
        <w:rPr>
          <w:rFonts w:ascii="Garamond" w:hAnsi="Garamond" w:cs="Times New Roman"/>
          <w:b/>
          <w:lang w:val="en-ZW"/>
        </w:rPr>
        <w:t>D. DELIVERABLES</w:t>
      </w:r>
    </w:p>
    <w:p w14:paraId="1CA12E51" w14:textId="77777777" w:rsidR="001F1F11" w:rsidRPr="00E86B1F" w:rsidRDefault="001F1F11" w:rsidP="001F1F11">
      <w:pPr>
        <w:tabs>
          <w:tab w:val="clear" w:pos="9356"/>
        </w:tabs>
        <w:ind w:right="0"/>
        <w:jc w:val="left"/>
        <w:rPr>
          <w:rFonts w:ascii="Garamond" w:hAnsi="Garamond" w:cs="Times New Roman"/>
          <w:lang w:val="en-ZW"/>
        </w:rPr>
      </w:pPr>
      <w:r w:rsidRPr="00E86B1F">
        <w:rPr>
          <w:rFonts w:ascii="Garamond" w:hAnsi="Garamond" w:cs="Times New Roman"/>
          <w:lang w:val="en-ZW"/>
        </w:rPr>
        <w:t>The following reports and deliverables are required for the evaluation:</w:t>
      </w:r>
    </w:p>
    <w:p w14:paraId="6E7A9524"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Inception report</w:t>
      </w:r>
    </w:p>
    <w:p w14:paraId="6FB87D5D"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Draft CDP Evaluation Report</w:t>
      </w:r>
    </w:p>
    <w:p w14:paraId="13AE3939"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Presentation at the validation workshop with key stakeholders, (partners and beneficiaries)</w:t>
      </w:r>
    </w:p>
    <w:p w14:paraId="1DD5EA7E" w14:textId="77777777" w:rsidR="001F1F11" w:rsidRPr="00E86B1F" w:rsidRDefault="001F1F11" w:rsidP="008E4A0E">
      <w:pPr>
        <w:numPr>
          <w:ilvl w:val="0"/>
          <w:numId w:val="7"/>
        </w:numPr>
        <w:tabs>
          <w:tab w:val="clear" w:pos="9356"/>
        </w:tabs>
        <w:spacing w:after="120"/>
        <w:ind w:right="0"/>
        <w:contextualSpacing/>
        <w:jc w:val="left"/>
        <w:rPr>
          <w:rFonts w:ascii="Garamond" w:hAnsi="Garamond" w:cs="Times New Roman"/>
          <w:lang w:val="en-ZW"/>
        </w:rPr>
      </w:pPr>
      <w:r w:rsidRPr="00E86B1F">
        <w:rPr>
          <w:rFonts w:ascii="Garamond" w:hAnsi="Garamond" w:cs="Times New Roman"/>
          <w:lang w:val="en-ZW"/>
        </w:rPr>
        <w:t xml:space="preserve">Final CPD Evaluation report and a separate Lesson learned report extracted from the full report. </w:t>
      </w:r>
    </w:p>
    <w:p w14:paraId="3291B2C0" w14:textId="77777777" w:rsidR="001F1F11" w:rsidRPr="00E86B1F" w:rsidRDefault="001F1F11" w:rsidP="001F1F11">
      <w:pPr>
        <w:tabs>
          <w:tab w:val="clear" w:pos="9356"/>
        </w:tabs>
        <w:spacing w:after="120"/>
        <w:ind w:left="720" w:right="0"/>
        <w:contextualSpacing/>
        <w:jc w:val="left"/>
        <w:rPr>
          <w:rFonts w:ascii="Garamond" w:hAnsi="Garamond" w:cs="Times New Roman"/>
          <w:lang w:val="en-ZW"/>
        </w:rPr>
      </w:pPr>
    </w:p>
    <w:p w14:paraId="1A833476" w14:textId="77777777" w:rsidR="001F1F11" w:rsidRPr="00E86B1F" w:rsidRDefault="001F1F11" w:rsidP="001F1F11">
      <w:pPr>
        <w:tabs>
          <w:tab w:val="clear" w:pos="9356"/>
        </w:tabs>
        <w:ind w:right="0"/>
        <w:rPr>
          <w:rFonts w:ascii="Garamond" w:hAnsi="Garamond" w:cs="Times New Roman"/>
          <w:lang w:val="en-ZW"/>
        </w:rPr>
      </w:pPr>
      <w:r w:rsidRPr="00E86B1F">
        <w:rPr>
          <w:rFonts w:ascii="Garamond" w:hAnsi="Garamond" w:cs="Times New Roman"/>
          <w:lang w:val="en-ZW"/>
        </w:rPr>
        <w:t xml:space="preserve">Ten working days following the contract signing, the evaluation manager will produce an </w:t>
      </w:r>
      <w:r w:rsidRPr="00E86B1F">
        <w:rPr>
          <w:rFonts w:ascii="Garamond" w:hAnsi="Garamond" w:cs="Times New Roman"/>
          <w:b/>
          <w:lang w:val="en-ZW"/>
        </w:rPr>
        <w:t>inception report</w:t>
      </w:r>
      <w:r w:rsidRPr="00E86B1F">
        <w:rPr>
          <w:rFonts w:ascii="Garamond" w:hAnsi="Garamond" w:cs="Times New Roman"/>
          <w:lang w:val="en-ZW"/>
        </w:rPr>
        <w:t xml:space="preserve"> containing the proposed theory of change for UNDPs of the CDP outcomes.  The inception report should include an evaluation matrix presenting the evaluation questions, data sources, data collection, analysis tools and methods to be used.   The inception report should detail the specific timing for evaluation activities and deliverables, and propose specific site visits and stakeholders to be interviewed.  Protocols for different stakeholders should be developed. The inception report will be discussed and agreed with the UNDP country office before the evaluators proceed with site visits. The evaluator will also propose a rating scale in order that Performance rating will be carried out for the four evaluation criteria: relevance, effectiveness, efficiency and sustainability</w:t>
      </w:r>
    </w:p>
    <w:p w14:paraId="36805C00" w14:textId="77777777" w:rsidR="001F1F11" w:rsidRPr="00E86B1F" w:rsidRDefault="001F1F11" w:rsidP="001F1F11">
      <w:pPr>
        <w:tabs>
          <w:tab w:val="clear" w:pos="9356"/>
        </w:tabs>
        <w:ind w:right="0"/>
        <w:rPr>
          <w:rFonts w:ascii="Garamond" w:hAnsi="Garamond" w:cs="Times New Roman"/>
          <w:lang w:val="en-ZW"/>
        </w:rPr>
      </w:pPr>
      <w:r w:rsidRPr="00E86B1F">
        <w:rPr>
          <w:rFonts w:ascii="Garamond" w:hAnsi="Garamond" w:cs="Times New Roman"/>
          <w:lang w:val="en-ZW"/>
        </w:rPr>
        <w:t xml:space="preserve">The </w:t>
      </w:r>
      <w:r w:rsidRPr="00E86B1F">
        <w:rPr>
          <w:rFonts w:ascii="Garamond" w:hAnsi="Garamond" w:cs="Times New Roman"/>
          <w:b/>
          <w:lang w:val="en-ZW"/>
        </w:rPr>
        <w:t>draft evaluation report</w:t>
      </w:r>
      <w:r w:rsidRPr="00E86B1F">
        <w:rPr>
          <w:rFonts w:ascii="Garamond" w:hAnsi="Garamond" w:cs="Times New Roman"/>
          <w:lang w:val="en-ZW"/>
        </w:rPr>
        <w:t xml:space="preserve"> will be shared with stakeholders, and presented in a validation workshop, that the UNDP country office will organise. Feedback received from these sessions should be taken into account when preparing the final report. The evaluators will produce an ‘audit trail’ indicating whether and how each comment received was addressed in revisions to the </w:t>
      </w:r>
      <w:r w:rsidRPr="00E86B1F">
        <w:rPr>
          <w:rFonts w:ascii="Garamond" w:hAnsi="Garamond" w:cs="Times New Roman"/>
          <w:b/>
          <w:lang w:val="en-ZW"/>
        </w:rPr>
        <w:t>final report</w:t>
      </w:r>
      <w:r w:rsidRPr="00E86B1F">
        <w:rPr>
          <w:rFonts w:ascii="Garamond" w:hAnsi="Garamond" w:cs="Times New Roman"/>
          <w:lang w:val="en-ZW"/>
        </w:rPr>
        <w:t xml:space="preserve">.  </w:t>
      </w:r>
    </w:p>
    <w:p w14:paraId="75562A43" w14:textId="77777777" w:rsidR="001F1F11" w:rsidRPr="00E86B1F" w:rsidRDefault="001F1F11" w:rsidP="001F1F11">
      <w:pPr>
        <w:tabs>
          <w:tab w:val="clear" w:pos="9356"/>
        </w:tabs>
        <w:ind w:right="0"/>
        <w:jc w:val="left"/>
        <w:rPr>
          <w:rFonts w:ascii="Garamond" w:hAnsi="Garamond" w:cs="Times New Roman"/>
          <w:lang w:val="en-ZW"/>
        </w:rPr>
      </w:pPr>
      <w:r w:rsidRPr="00E86B1F">
        <w:rPr>
          <w:rFonts w:ascii="Garamond" w:hAnsi="Garamond" w:cs="Times New Roman"/>
          <w:lang w:val="en-ZW"/>
        </w:rPr>
        <w:t xml:space="preserve">The suggested table of contents of the evaluation report is as follows: </w:t>
      </w:r>
    </w:p>
    <w:p w14:paraId="05A04A60"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 xml:space="preserve">Title </w:t>
      </w:r>
    </w:p>
    <w:p w14:paraId="7151E611" w14:textId="77777777" w:rsidR="001F1F11" w:rsidRPr="00E86B1F" w:rsidRDefault="001F1F11" w:rsidP="001F1F11">
      <w:pPr>
        <w:widowControl w:val="0"/>
        <w:tabs>
          <w:tab w:val="clear" w:pos="9356"/>
        </w:tabs>
        <w:autoSpaceDE w:val="0"/>
        <w:autoSpaceDN w:val="0"/>
        <w:adjustRightInd w:val="0"/>
        <w:spacing w:after="0" w:line="6" w:lineRule="exact"/>
        <w:ind w:right="0"/>
        <w:rPr>
          <w:rFonts w:ascii="Garamond" w:hAnsi="Garamond" w:cs="Times New Roman"/>
          <w:lang w:val="en-ZW"/>
        </w:rPr>
      </w:pPr>
    </w:p>
    <w:p w14:paraId="6DF405EC"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 xml:space="preserve">Table of Contents </w:t>
      </w:r>
    </w:p>
    <w:p w14:paraId="4594105E" w14:textId="77777777" w:rsidR="001F1F11" w:rsidRPr="00E86B1F" w:rsidRDefault="001F1F11" w:rsidP="001F1F11">
      <w:pPr>
        <w:widowControl w:val="0"/>
        <w:tabs>
          <w:tab w:val="clear" w:pos="9356"/>
        </w:tabs>
        <w:autoSpaceDE w:val="0"/>
        <w:autoSpaceDN w:val="0"/>
        <w:adjustRightInd w:val="0"/>
        <w:spacing w:after="0" w:line="6" w:lineRule="exact"/>
        <w:ind w:right="0"/>
        <w:rPr>
          <w:rFonts w:ascii="Garamond" w:hAnsi="Garamond" w:cs="Times New Roman"/>
          <w:lang w:val="en-ZW"/>
        </w:rPr>
      </w:pPr>
    </w:p>
    <w:p w14:paraId="5C44B3B3"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 xml:space="preserve">List of Acronyms and Abbreviations </w:t>
      </w:r>
    </w:p>
    <w:p w14:paraId="52AEB3CA" w14:textId="77777777" w:rsidR="001F1F11" w:rsidRPr="00E86B1F" w:rsidRDefault="001F1F11" w:rsidP="001F1F11">
      <w:pPr>
        <w:widowControl w:val="0"/>
        <w:tabs>
          <w:tab w:val="clear" w:pos="9356"/>
        </w:tabs>
        <w:autoSpaceDE w:val="0"/>
        <w:autoSpaceDN w:val="0"/>
        <w:adjustRightInd w:val="0"/>
        <w:spacing w:after="0" w:line="4" w:lineRule="exact"/>
        <w:ind w:right="0"/>
        <w:rPr>
          <w:rFonts w:ascii="Garamond" w:hAnsi="Garamond" w:cs="Times New Roman"/>
          <w:lang w:val="en-ZW"/>
        </w:rPr>
      </w:pPr>
    </w:p>
    <w:p w14:paraId="13343D74"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 xml:space="preserve">Executive Summary </w:t>
      </w:r>
    </w:p>
    <w:p w14:paraId="56264249" w14:textId="77777777" w:rsidR="001F1F11" w:rsidRPr="00E86B1F" w:rsidRDefault="001F1F11" w:rsidP="001F1F11">
      <w:pPr>
        <w:widowControl w:val="0"/>
        <w:tabs>
          <w:tab w:val="clear" w:pos="9356"/>
        </w:tabs>
        <w:autoSpaceDE w:val="0"/>
        <w:autoSpaceDN w:val="0"/>
        <w:adjustRightInd w:val="0"/>
        <w:spacing w:after="0" w:line="6" w:lineRule="exact"/>
        <w:ind w:right="0"/>
        <w:rPr>
          <w:rFonts w:ascii="Garamond" w:hAnsi="Garamond" w:cs="Times New Roman"/>
          <w:lang w:val="en-ZW"/>
        </w:rPr>
      </w:pPr>
    </w:p>
    <w:p w14:paraId="14C9DEBC"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39" w:lineRule="auto"/>
        <w:ind w:right="0"/>
        <w:jc w:val="left"/>
        <w:rPr>
          <w:rFonts w:ascii="Garamond" w:hAnsi="Garamond" w:cs="Times New Roman"/>
          <w:lang w:val="en-ZW"/>
        </w:rPr>
      </w:pPr>
      <w:r w:rsidRPr="00E86B1F">
        <w:rPr>
          <w:rFonts w:ascii="Garamond" w:hAnsi="Garamond" w:cs="Times New Roman"/>
          <w:lang w:val="en-ZW"/>
        </w:rPr>
        <w:t xml:space="preserve">Introduction </w:t>
      </w:r>
    </w:p>
    <w:p w14:paraId="1F72A193" w14:textId="77777777" w:rsidR="001F1F11" w:rsidRPr="00E86B1F" w:rsidRDefault="001F1F11" w:rsidP="001F1F11">
      <w:pPr>
        <w:widowControl w:val="0"/>
        <w:tabs>
          <w:tab w:val="clear" w:pos="9356"/>
        </w:tabs>
        <w:autoSpaceDE w:val="0"/>
        <w:autoSpaceDN w:val="0"/>
        <w:adjustRightInd w:val="0"/>
        <w:spacing w:after="0" w:line="5" w:lineRule="exact"/>
        <w:ind w:right="0"/>
        <w:rPr>
          <w:rFonts w:ascii="Garamond" w:hAnsi="Garamond" w:cs="Times New Roman"/>
          <w:lang w:val="en-ZW"/>
        </w:rPr>
      </w:pPr>
    </w:p>
    <w:p w14:paraId="0BAD3EA0"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Description of the interventions</w:t>
      </w:r>
    </w:p>
    <w:p w14:paraId="104838C6" w14:textId="77777777" w:rsidR="001F1F11" w:rsidRPr="00E86B1F" w:rsidRDefault="001F1F11" w:rsidP="001F1F11">
      <w:pPr>
        <w:widowControl w:val="0"/>
        <w:tabs>
          <w:tab w:val="clear" w:pos="9356"/>
        </w:tabs>
        <w:autoSpaceDE w:val="0"/>
        <w:autoSpaceDN w:val="0"/>
        <w:adjustRightInd w:val="0"/>
        <w:spacing w:after="0" w:line="14" w:lineRule="exact"/>
        <w:ind w:right="0"/>
        <w:rPr>
          <w:rFonts w:ascii="Garamond" w:hAnsi="Garamond" w:cs="Times New Roman"/>
          <w:lang w:val="en-ZW"/>
        </w:rPr>
      </w:pPr>
    </w:p>
    <w:p w14:paraId="3DB6C3B2"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3" w:lineRule="auto"/>
        <w:ind w:right="0"/>
        <w:jc w:val="left"/>
        <w:rPr>
          <w:rFonts w:ascii="Garamond" w:hAnsi="Garamond" w:cs="Times New Roman"/>
          <w:lang w:val="en-ZW"/>
        </w:rPr>
      </w:pPr>
      <w:r w:rsidRPr="00E86B1F">
        <w:rPr>
          <w:rFonts w:ascii="Garamond" w:hAnsi="Garamond" w:cs="Times New Roman"/>
          <w:lang w:val="en-ZW"/>
        </w:rPr>
        <w:t>Evaluation Scope and Objectives</w:t>
      </w:r>
    </w:p>
    <w:p w14:paraId="277E4D3F" w14:textId="77777777" w:rsidR="001F1F11" w:rsidRPr="00E86B1F" w:rsidRDefault="001F1F11" w:rsidP="001F1F11">
      <w:pPr>
        <w:widowControl w:val="0"/>
        <w:tabs>
          <w:tab w:val="clear" w:pos="9356"/>
        </w:tabs>
        <w:autoSpaceDE w:val="0"/>
        <w:autoSpaceDN w:val="0"/>
        <w:adjustRightInd w:val="0"/>
        <w:spacing w:after="0" w:line="3" w:lineRule="exact"/>
        <w:ind w:right="0"/>
        <w:rPr>
          <w:rFonts w:ascii="Garamond" w:hAnsi="Garamond" w:cs="Times New Roman"/>
          <w:lang w:val="en-ZW"/>
        </w:rPr>
      </w:pPr>
    </w:p>
    <w:p w14:paraId="33662B9A"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Evaluation approach and methods</w:t>
      </w:r>
    </w:p>
    <w:p w14:paraId="71A371E2"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Data Analysis</w:t>
      </w:r>
    </w:p>
    <w:p w14:paraId="2654DB1F"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Findings and conclusions</w:t>
      </w:r>
    </w:p>
    <w:p w14:paraId="2066FD05" w14:textId="77777777" w:rsidR="001F1F11" w:rsidRPr="00E86B1F" w:rsidRDefault="001F1F11" w:rsidP="001F1F11">
      <w:pPr>
        <w:widowControl w:val="0"/>
        <w:tabs>
          <w:tab w:val="clear" w:pos="9356"/>
        </w:tabs>
        <w:autoSpaceDE w:val="0"/>
        <w:autoSpaceDN w:val="0"/>
        <w:adjustRightInd w:val="0"/>
        <w:spacing w:after="0" w:line="4" w:lineRule="exact"/>
        <w:ind w:right="0"/>
        <w:rPr>
          <w:rFonts w:ascii="Garamond" w:hAnsi="Garamond" w:cs="Times New Roman"/>
          <w:lang w:val="en-ZW"/>
        </w:rPr>
      </w:pPr>
    </w:p>
    <w:p w14:paraId="2A056A9B"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 xml:space="preserve">Recommendations </w:t>
      </w:r>
    </w:p>
    <w:p w14:paraId="2CD78238" w14:textId="77777777" w:rsidR="001F1F11" w:rsidRPr="00E86B1F" w:rsidRDefault="001F1F11" w:rsidP="001F1F11">
      <w:pPr>
        <w:widowControl w:val="0"/>
        <w:tabs>
          <w:tab w:val="clear" w:pos="9356"/>
        </w:tabs>
        <w:autoSpaceDE w:val="0"/>
        <w:autoSpaceDN w:val="0"/>
        <w:adjustRightInd w:val="0"/>
        <w:spacing w:after="0" w:line="6" w:lineRule="exact"/>
        <w:ind w:right="0"/>
        <w:rPr>
          <w:rFonts w:ascii="Garamond" w:hAnsi="Garamond" w:cs="Times New Roman"/>
          <w:lang w:val="en-ZW"/>
        </w:rPr>
      </w:pPr>
    </w:p>
    <w:p w14:paraId="62AB63E0"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Lessons Learned</w:t>
      </w:r>
    </w:p>
    <w:p w14:paraId="642377CB" w14:textId="77777777" w:rsidR="001F1F11" w:rsidRPr="00E86B1F" w:rsidRDefault="001F1F11" w:rsidP="008E4A0E">
      <w:pPr>
        <w:widowControl w:val="0"/>
        <w:numPr>
          <w:ilvl w:val="0"/>
          <w:numId w:val="16"/>
        </w:numPr>
        <w:tabs>
          <w:tab w:val="clear" w:pos="9356"/>
        </w:tabs>
        <w:overflowPunct w:val="0"/>
        <w:autoSpaceDE w:val="0"/>
        <w:autoSpaceDN w:val="0"/>
        <w:adjustRightInd w:val="0"/>
        <w:spacing w:after="0" w:line="240" w:lineRule="auto"/>
        <w:ind w:right="0"/>
        <w:jc w:val="left"/>
        <w:rPr>
          <w:rFonts w:ascii="Garamond" w:hAnsi="Garamond" w:cs="Times New Roman"/>
          <w:lang w:val="en-ZW"/>
        </w:rPr>
      </w:pPr>
      <w:r w:rsidRPr="00E86B1F">
        <w:rPr>
          <w:rFonts w:ascii="Garamond" w:hAnsi="Garamond" w:cs="Times New Roman"/>
          <w:lang w:val="en-ZW"/>
        </w:rPr>
        <w:t xml:space="preserve">Annexes </w:t>
      </w:r>
    </w:p>
    <w:p w14:paraId="3FB78468" w14:textId="77777777" w:rsidR="001F1F11" w:rsidRPr="00E86B1F" w:rsidRDefault="001F1F11" w:rsidP="001F1F11">
      <w:pPr>
        <w:widowControl w:val="0"/>
        <w:tabs>
          <w:tab w:val="clear" w:pos="9356"/>
        </w:tabs>
        <w:autoSpaceDE w:val="0"/>
        <w:autoSpaceDN w:val="0"/>
        <w:adjustRightInd w:val="0"/>
        <w:spacing w:after="0" w:line="6" w:lineRule="exact"/>
        <w:ind w:right="0"/>
        <w:rPr>
          <w:rFonts w:ascii="Garamond" w:hAnsi="Garamond" w:cs="Times New Roman"/>
          <w:lang w:val="en-ZW"/>
        </w:rPr>
      </w:pPr>
    </w:p>
    <w:p w14:paraId="7E5F6591" w14:textId="77777777" w:rsidR="001F1F11" w:rsidRDefault="001F1F11" w:rsidP="001F1F11">
      <w:pPr>
        <w:tabs>
          <w:tab w:val="clear" w:pos="9356"/>
        </w:tabs>
        <w:ind w:right="0"/>
        <w:jc w:val="left"/>
        <w:rPr>
          <w:rFonts w:ascii="Garamond" w:hAnsi="Garamond" w:cs="Times New Roman"/>
          <w:lang w:val="en-ZW"/>
        </w:rPr>
      </w:pPr>
    </w:p>
    <w:p w14:paraId="2CC85913" w14:textId="77777777" w:rsidR="00B74DF8" w:rsidRDefault="00B74DF8" w:rsidP="001F1F11">
      <w:pPr>
        <w:tabs>
          <w:tab w:val="clear" w:pos="9356"/>
        </w:tabs>
        <w:ind w:right="0"/>
        <w:jc w:val="left"/>
        <w:rPr>
          <w:rFonts w:ascii="Garamond" w:hAnsi="Garamond" w:cs="Times New Roman"/>
          <w:lang w:val="en-ZW"/>
        </w:rPr>
      </w:pPr>
    </w:p>
    <w:p w14:paraId="1D0DE8E0" w14:textId="77777777" w:rsidR="00B74DF8" w:rsidRPr="00E86B1F" w:rsidRDefault="00B74DF8" w:rsidP="001F1F11">
      <w:pPr>
        <w:tabs>
          <w:tab w:val="clear" w:pos="9356"/>
        </w:tabs>
        <w:ind w:right="0"/>
        <w:jc w:val="left"/>
        <w:rPr>
          <w:rFonts w:ascii="Garamond" w:hAnsi="Garamond" w:cs="Times New Roman"/>
          <w:lang w:val="en-ZW"/>
        </w:rPr>
      </w:pPr>
    </w:p>
    <w:p w14:paraId="39AB8AFA" w14:textId="77777777" w:rsidR="001F1F11" w:rsidRPr="00E86B1F" w:rsidRDefault="001F1F11" w:rsidP="008E4A0E">
      <w:pPr>
        <w:numPr>
          <w:ilvl w:val="0"/>
          <w:numId w:val="11"/>
        </w:numPr>
        <w:tabs>
          <w:tab w:val="clear" w:pos="9356"/>
        </w:tabs>
        <w:spacing w:after="0"/>
        <w:ind w:right="0"/>
        <w:contextualSpacing/>
        <w:jc w:val="left"/>
        <w:rPr>
          <w:rFonts w:ascii="Garamond" w:hAnsi="Garamond" w:cs="Times New Roman"/>
          <w:b/>
          <w:lang w:val="en-US"/>
        </w:rPr>
      </w:pPr>
      <w:r w:rsidRPr="00E86B1F">
        <w:rPr>
          <w:rFonts w:ascii="Garamond" w:hAnsi="Garamond" w:cs="Times New Roman"/>
          <w:b/>
          <w:lang w:val="en-US"/>
        </w:rPr>
        <w:lastRenderedPageBreak/>
        <w:t>EVALUATION TEAM COMPOSITION AND REQUIRED COMPETENCIES</w:t>
      </w:r>
    </w:p>
    <w:p w14:paraId="04FF7C1B" w14:textId="77777777" w:rsidR="001F1F11" w:rsidRPr="00E86B1F" w:rsidRDefault="001F1F11" w:rsidP="000F4034">
      <w:pPr>
        <w:tabs>
          <w:tab w:val="clear" w:pos="9356"/>
        </w:tabs>
        <w:spacing w:after="0"/>
        <w:ind w:right="0"/>
        <w:rPr>
          <w:rFonts w:ascii="Garamond" w:hAnsi="Garamond" w:cs="Times New Roman"/>
          <w:lang w:val="en-ZW"/>
        </w:rPr>
      </w:pPr>
      <w:r w:rsidRPr="00E86B1F">
        <w:rPr>
          <w:rFonts w:ascii="Garamond" w:hAnsi="Garamond" w:cs="Times New Roman"/>
          <w:lang w:val="en-ZW"/>
        </w:rPr>
        <w:t xml:space="preserve">The CPD evaluation will be undertaken a team of two one international/external evaluator (Team Leader) and one national evaluator. Both international and national consultants can be considered for these positions.    </w:t>
      </w:r>
    </w:p>
    <w:p w14:paraId="5848BEC5" w14:textId="77777777" w:rsidR="001F1F11" w:rsidRPr="00E86B1F" w:rsidRDefault="001F1F11" w:rsidP="000F4034">
      <w:pPr>
        <w:tabs>
          <w:tab w:val="clear" w:pos="9356"/>
        </w:tabs>
        <w:autoSpaceDE w:val="0"/>
        <w:autoSpaceDN w:val="0"/>
        <w:adjustRightInd w:val="0"/>
        <w:spacing w:after="0" w:line="240" w:lineRule="auto"/>
        <w:ind w:right="0"/>
        <w:rPr>
          <w:rFonts w:ascii="Garamond" w:hAnsi="Garamond" w:cs="Times New Roman"/>
          <w:color w:val="000000"/>
          <w:u w:val="single"/>
          <w:lang w:val="en-ZW"/>
        </w:rPr>
      </w:pPr>
      <w:r w:rsidRPr="00E86B1F">
        <w:rPr>
          <w:rFonts w:ascii="Garamond" w:hAnsi="Garamond" w:cs="Times New Roman"/>
          <w:color w:val="000000"/>
          <w:u w:val="single"/>
          <w:lang w:val="en-ZW"/>
        </w:rPr>
        <w:t>Required Qualifications of the International Consultant (Team Leader)</w:t>
      </w:r>
    </w:p>
    <w:p w14:paraId="79CB76C9"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Minimum Master’s degree in economics, public administration, regional development/planning or any other social sciences related to economic management and pro-poor development;</w:t>
      </w:r>
    </w:p>
    <w:p w14:paraId="0D98FA74"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Vast experience in conducting Output/outcome/impact/CPD/UNDAF evaluations.</w:t>
      </w:r>
    </w:p>
    <w:p w14:paraId="40CCEA50"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Strong working knowledge of UNDP and its mandate, the civil society and working with government authorities;</w:t>
      </w:r>
    </w:p>
    <w:p w14:paraId="1045E56B"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Extensive knowledge of results-based management evaluation, as well as participatory M&amp;E methodologies and approaches;</w:t>
      </w:r>
    </w:p>
    <w:p w14:paraId="647EF1FE"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Experience in applying SMART (S Specific; M Measurable; A Achievable; R Relevant; T Time-bound) indicators and reconstructing or validating baseline scenarios;</w:t>
      </w:r>
    </w:p>
    <w:p w14:paraId="751678FC"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Extensive professional experience in the area of development, including gender equality and social policies;</w:t>
      </w:r>
    </w:p>
    <w:p w14:paraId="7A2C41F8"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Strong reporting and communication skills; excellent communication skills with various partners including donors;</w:t>
      </w:r>
    </w:p>
    <w:p w14:paraId="0EEBD2FD"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Knowledge on mainstreaming Gender and Human rights in projects and programmes; and,</w:t>
      </w:r>
    </w:p>
    <w:p w14:paraId="0809EC2F" w14:textId="77777777" w:rsidR="001F1F11" w:rsidRPr="00E86B1F" w:rsidRDefault="001F1F11" w:rsidP="000F4034">
      <w:pPr>
        <w:numPr>
          <w:ilvl w:val="1"/>
          <w:numId w:val="17"/>
        </w:numPr>
        <w:tabs>
          <w:tab w:val="clear" w:pos="9356"/>
        </w:tabs>
        <w:autoSpaceDE w:val="0"/>
        <w:autoSpaceDN w:val="0"/>
        <w:adjustRightInd w:val="0"/>
        <w:spacing w:after="22" w:line="240" w:lineRule="auto"/>
        <w:ind w:left="720" w:right="0" w:hanging="450"/>
        <w:contextualSpacing/>
        <w:rPr>
          <w:rFonts w:ascii="Garamond" w:hAnsi="Garamond" w:cs="Times New Roman"/>
          <w:color w:val="000000"/>
          <w:lang w:val="en-ZW"/>
        </w:rPr>
      </w:pPr>
      <w:r w:rsidRPr="00E86B1F">
        <w:rPr>
          <w:rFonts w:ascii="Garamond" w:hAnsi="Garamond" w:cs="Times New Roman"/>
          <w:color w:val="000000"/>
          <w:lang w:val="en-ZW"/>
        </w:rPr>
        <w:t>Evidence of similar evaluations conducted. Previous experience on UNDP output/outcome/impact/CPD/UNDAF evaluations.</w:t>
      </w:r>
    </w:p>
    <w:p w14:paraId="7FB68A5B" w14:textId="77777777" w:rsidR="001F1F11" w:rsidRPr="00E86B1F" w:rsidRDefault="001F1F11" w:rsidP="001F1F11">
      <w:pPr>
        <w:tabs>
          <w:tab w:val="clear" w:pos="9356"/>
        </w:tabs>
        <w:autoSpaceDE w:val="0"/>
        <w:autoSpaceDN w:val="0"/>
        <w:adjustRightInd w:val="0"/>
        <w:spacing w:after="0" w:line="240" w:lineRule="auto"/>
        <w:ind w:right="0"/>
        <w:rPr>
          <w:rFonts w:ascii="Garamond" w:hAnsi="Garamond" w:cs="Times New Roman"/>
          <w:lang w:val="en-ZW"/>
        </w:rPr>
      </w:pPr>
    </w:p>
    <w:p w14:paraId="18E6C99C" w14:textId="77777777" w:rsidR="001F1F11" w:rsidRPr="00E86B1F" w:rsidRDefault="001F1F11" w:rsidP="001F1F11">
      <w:pPr>
        <w:tabs>
          <w:tab w:val="clear" w:pos="9356"/>
        </w:tabs>
        <w:spacing w:after="0" w:line="240" w:lineRule="auto"/>
        <w:ind w:right="0"/>
        <w:rPr>
          <w:rFonts w:ascii="Garamond" w:eastAsia="Times New Roman" w:hAnsi="Garamond" w:cs="Times New Roman"/>
          <w:lang w:val="en-US" w:eastAsia="ru-RU"/>
        </w:rPr>
      </w:pPr>
      <w:r w:rsidRPr="00E86B1F">
        <w:rPr>
          <w:rFonts w:ascii="Garamond" w:eastAsia="Times New Roman" w:hAnsi="Garamond" w:cs="Times New Roman"/>
          <w:lang w:val="en-US" w:eastAsia="ru-RU"/>
        </w:rPr>
        <w:t xml:space="preserve">The </w:t>
      </w:r>
      <w:r w:rsidRPr="00E86B1F">
        <w:rPr>
          <w:rFonts w:ascii="Garamond" w:eastAsia="Times New Roman" w:hAnsi="Garamond" w:cs="Times New Roman"/>
          <w:b/>
          <w:lang w:val="en-US" w:eastAsia="ru-RU"/>
        </w:rPr>
        <w:t xml:space="preserve">Team Leader </w:t>
      </w:r>
      <w:r w:rsidRPr="00E86B1F">
        <w:rPr>
          <w:rFonts w:ascii="Garamond" w:eastAsia="Times New Roman" w:hAnsi="Garamond" w:cs="Times New Roman"/>
          <w:lang w:val="en-US" w:eastAsia="ru-RU"/>
        </w:rPr>
        <w:t>will have overall responsibility for the quality and timely submission of the final evaluation report. The team leader will perform the following tasks:</w:t>
      </w:r>
    </w:p>
    <w:p w14:paraId="68D12595" w14:textId="77777777" w:rsidR="001F1F11" w:rsidRPr="00E86B1F" w:rsidRDefault="001F1F11" w:rsidP="001F1F11">
      <w:pPr>
        <w:tabs>
          <w:tab w:val="clear" w:pos="9356"/>
        </w:tabs>
        <w:spacing w:after="0" w:line="240" w:lineRule="auto"/>
        <w:ind w:right="0"/>
        <w:rPr>
          <w:rFonts w:ascii="Garamond" w:eastAsia="Times New Roman" w:hAnsi="Garamond" w:cs="Times New Roman"/>
          <w:lang w:val="en-US" w:eastAsia="ru-RU"/>
        </w:rPr>
      </w:pPr>
    </w:p>
    <w:p w14:paraId="3A9BC302" w14:textId="77777777" w:rsidR="001F1F11" w:rsidRPr="00E86B1F" w:rsidRDefault="001F1F11" w:rsidP="008E4A0E">
      <w:pPr>
        <w:numPr>
          <w:ilvl w:val="0"/>
          <w:numId w:val="19"/>
        </w:numPr>
        <w:tabs>
          <w:tab w:val="clear" w:pos="9356"/>
          <w:tab w:val="num" w:pos="720"/>
        </w:tabs>
        <w:spacing w:after="0" w:line="240" w:lineRule="auto"/>
        <w:ind w:right="0"/>
        <w:jc w:val="left"/>
        <w:rPr>
          <w:rFonts w:ascii="Garamond" w:eastAsia="Times New Roman" w:hAnsi="Garamond" w:cs="Times New Roman"/>
          <w:lang w:val="en-US" w:eastAsia="ru-RU"/>
        </w:rPr>
      </w:pPr>
      <w:r w:rsidRPr="00E86B1F">
        <w:rPr>
          <w:rFonts w:ascii="Garamond" w:eastAsia="Times New Roman" w:hAnsi="Garamond" w:cs="Times New Roman"/>
          <w:lang w:val="en-US" w:eastAsia="ru-RU"/>
        </w:rPr>
        <w:t>Lead and manage the evaluation mission;</w:t>
      </w:r>
    </w:p>
    <w:p w14:paraId="04950390" w14:textId="77777777" w:rsidR="001F1F11" w:rsidRPr="00E86B1F" w:rsidRDefault="001F1F11" w:rsidP="008E4A0E">
      <w:pPr>
        <w:numPr>
          <w:ilvl w:val="0"/>
          <w:numId w:val="19"/>
        </w:numPr>
        <w:tabs>
          <w:tab w:val="clear" w:pos="9356"/>
          <w:tab w:val="num" w:pos="720"/>
        </w:tabs>
        <w:spacing w:after="0" w:line="240" w:lineRule="auto"/>
        <w:ind w:right="0"/>
        <w:jc w:val="left"/>
        <w:rPr>
          <w:rFonts w:ascii="Garamond" w:eastAsia="Times New Roman" w:hAnsi="Garamond" w:cs="Times New Roman"/>
          <w:lang w:val="en-US" w:eastAsia="ru-RU"/>
        </w:rPr>
      </w:pPr>
      <w:r w:rsidRPr="00E86B1F">
        <w:rPr>
          <w:rFonts w:ascii="Garamond" w:eastAsia="Times New Roman" w:hAnsi="Garamond" w:cs="Times New Roman"/>
          <w:lang w:val="en-US" w:eastAsia="ru-RU"/>
        </w:rPr>
        <w:t>Design the detailed evaluation scope and methodology and approach;</w:t>
      </w:r>
    </w:p>
    <w:p w14:paraId="63B66B00" w14:textId="77777777" w:rsidR="001F1F11" w:rsidRPr="00E86B1F" w:rsidRDefault="001F1F11" w:rsidP="008E4A0E">
      <w:pPr>
        <w:numPr>
          <w:ilvl w:val="0"/>
          <w:numId w:val="19"/>
        </w:numPr>
        <w:tabs>
          <w:tab w:val="clear" w:pos="9356"/>
          <w:tab w:val="num" w:pos="720"/>
        </w:tabs>
        <w:spacing w:after="0" w:line="240" w:lineRule="auto"/>
        <w:ind w:right="0"/>
        <w:jc w:val="left"/>
        <w:rPr>
          <w:rFonts w:ascii="Garamond" w:eastAsia="Times New Roman" w:hAnsi="Garamond" w:cs="Times New Roman"/>
          <w:lang w:val="en-US" w:eastAsia="ru-RU"/>
        </w:rPr>
      </w:pPr>
      <w:r w:rsidRPr="00E86B1F">
        <w:rPr>
          <w:rFonts w:ascii="Garamond" w:eastAsia="Times New Roman" w:hAnsi="Garamond" w:cs="Times New Roman"/>
          <w:lang w:val="en-US" w:eastAsia="ru-RU"/>
        </w:rPr>
        <w:t>Ensure efficient division of tasks between the mission members;</w:t>
      </w:r>
    </w:p>
    <w:p w14:paraId="6833C7F9" w14:textId="77777777" w:rsidR="001F1F11" w:rsidRPr="00E86B1F" w:rsidRDefault="001F1F11" w:rsidP="008E4A0E">
      <w:pPr>
        <w:numPr>
          <w:ilvl w:val="0"/>
          <w:numId w:val="19"/>
        </w:numPr>
        <w:tabs>
          <w:tab w:val="clear" w:pos="9356"/>
          <w:tab w:val="num" w:pos="720"/>
        </w:tabs>
        <w:spacing w:after="0" w:line="240" w:lineRule="auto"/>
        <w:ind w:right="0"/>
        <w:jc w:val="left"/>
        <w:rPr>
          <w:rFonts w:ascii="Garamond" w:eastAsia="Times New Roman" w:hAnsi="Garamond" w:cs="Times New Roman"/>
          <w:lang w:val="en-US" w:eastAsia="ru-RU"/>
        </w:rPr>
      </w:pPr>
      <w:r w:rsidRPr="00E86B1F">
        <w:rPr>
          <w:rFonts w:ascii="Garamond" w:eastAsia="Times New Roman" w:hAnsi="Garamond" w:cs="Times New Roman"/>
          <w:lang w:val="en-US" w:eastAsia="ru-RU"/>
        </w:rPr>
        <w:t>Conduct the CPD evaluation in accordance with the proposed objective and scope of the evaluation and UNDP evaluation guidelines;</w:t>
      </w:r>
    </w:p>
    <w:p w14:paraId="258B87A8" w14:textId="77777777" w:rsidR="001F1F11" w:rsidRPr="00E86B1F" w:rsidRDefault="001F1F11" w:rsidP="008E4A0E">
      <w:pPr>
        <w:numPr>
          <w:ilvl w:val="0"/>
          <w:numId w:val="19"/>
        </w:numPr>
        <w:tabs>
          <w:tab w:val="clear" w:pos="9356"/>
          <w:tab w:val="num" w:pos="720"/>
        </w:tabs>
        <w:spacing w:after="0" w:line="240" w:lineRule="auto"/>
        <w:ind w:right="0"/>
        <w:jc w:val="left"/>
        <w:rPr>
          <w:rFonts w:ascii="Garamond" w:eastAsia="Times New Roman" w:hAnsi="Garamond" w:cs="Times New Roman"/>
          <w:lang w:val="en-US" w:eastAsia="ru-RU"/>
        </w:rPr>
      </w:pPr>
      <w:r w:rsidRPr="00E86B1F">
        <w:rPr>
          <w:rFonts w:ascii="Garamond" w:eastAsia="Times New Roman" w:hAnsi="Garamond" w:cs="Times New Roman"/>
          <w:lang w:val="en-US" w:eastAsia="ru-RU"/>
        </w:rPr>
        <w:t>Draft and present the Inception Report, the Draft and Final evaluation report;</w:t>
      </w:r>
    </w:p>
    <w:p w14:paraId="74DFF698" w14:textId="77777777" w:rsidR="001F1F11" w:rsidRPr="00E86B1F" w:rsidRDefault="001F1F11" w:rsidP="008E4A0E">
      <w:pPr>
        <w:numPr>
          <w:ilvl w:val="0"/>
          <w:numId w:val="19"/>
        </w:numPr>
        <w:tabs>
          <w:tab w:val="clear" w:pos="9356"/>
        </w:tabs>
        <w:autoSpaceDE w:val="0"/>
        <w:autoSpaceDN w:val="0"/>
        <w:adjustRightInd w:val="0"/>
        <w:spacing w:after="0" w:line="240" w:lineRule="auto"/>
        <w:ind w:right="0"/>
        <w:jc w:val="left"/>
        <w:rPr>
          <w:rFonts w:ascii="Garamond" w:hAnsi="Garamond" w:cs="Times New Roman"/>
          <w:lang w:val="en-ZW"/>
        </w:rPr>
      </w:pPr>
      <w:r w:rsidRPr="00E86B1F">
        <w:rPr>
          <w:rFonts w:ascii="Garamond" w:eastAsia="Times New Roman" w:hAnsi="Garamond" w:cs="Times New Roman"/>
          <w:lang w:val="en-US" w:eastAsia="ru-RU"/>
        </w:rPr>
        <w:t>Finalize the evaluation report and submit it to UNDP</w:t>
      </w:r>
    </w:p>
    <w:p w14:paraId="4F0418C2" w14:textId="77777777" w:rsidR="001F1F11" w:rsidRPr="00E86B1F" w:rsidRDefault="001F1F11" w:rsidP="001F1F11">
      <w:pPr>
        <w:tabs>
          <w:tab w:val="clear" w:pos="9356"/>
        </w:tabs>
        <w:autoSpaceDE w:val="0"/>
        <w:autoSpaceDN w:val="0"/>
        <w:adjustRightInd w:val="0"/>
        <w:spacing w:after="0" w:line="240" w:lineRule="auto"/>
        <w:ind w:right="0"/>
        <w:rPr>
          <w:rFonts w:ascii="Garamond" w:hAnsi="Garamond" w:cs="Times New Roman"/>
          <w:color w:val="000000"/>
          <w:lang w:val="en-ZW"/>
        </w:rPr>
      </w:pPr>
    </w:p>
    <w:p w14:paraId="6B36A7E9" w14:textId="77777777" w:rsidR="001F1F11" w:rsidRPr="00E86B1F" w:rsidRDefault="001F1F11" w:rsidP="001F1F11">
      <w:pPr>
        <w:tabs>
          <w:tab w:val="clear" w:pos="9356"/>
        </w:tabs>
        <w:autoSpaceDE w:val="0"/>
        <w:autoSpaceDN w:val="0"/>
        <w:adjustRightInd w:val="0"/>
        <w:spacing w:after="0" w:line="240" w:lineRule="auto"/>
        <w:ind w:right="0"/>
        <w:rPr>
          <w:rFonts w:ascii="Garamond" w:hAnsi="Garamond" w:cs="Times New Roman"/>
          <w:lang w:val="en-ZW"/>
        </w:rPr>
      </w:pPr>
      <w:r w:rsidRPr="00E86B1F">
        <w:rPr>
          <w:rFonts w:ascii="Garamond" w:hAnsi="Garamond" w:cs="Times New Roman"/>
          <w:lang w:val="en-ZW"/>
        </w:rPr>
        <w:t>Required qualification of the Evaluator (National Consultant)</w:t>
      </w:r>
    </w:p>
    <w:p w14:paraId="2AD482E4"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Be a Ghanaian citizen with extensive experience working in Ghana during the last 15 years</w:t>
      </w:r>
    </w:p>
    <w:p w14:paraId="35AE3860"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Minimum Master’s degree in social sciences</w:t>
      </w:r>
    </w:p>
    <w:p w14:paraId="77B582A7"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Extensive experience in evaluation process and techniques</w:t>
      </w:r>
    </w:p>
    <w:p w14:paraId="09624153"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Have strong communication skills</w:t>
      </w:r>
    </w:p>
    <w:p w14:paraId="1970BBFC"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Have good experience working with UN agencies will be an added advantage</w:t>
      </w:r>
    </w:p>
    <w:p w14:paraId="14E87A2E"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 xml:space="preserve">Have excellent reading and writing skills in English </w:t>
      </w:r>
    </w:p>
    <w:p w14:paraId="35A40310" w14:textId="77777777" w:rsidR="001F1F11" w:rsidRPr="00E86B1F" w:rsidRDefault="001F1F11" w:rsidP="008E4A0E">
      <w:pPr>
        <w:numPr>
          <w:ilvl w:val="0"/>
          <w:numId w:val="18"/>
        </w:numPr>
        <w:tabs>
          <w:tab w:val="clear" w:pos="9356"/>
        </w:tabs>
        <w:autoSpaceDE w:val="0"/>
        <w:autoSpaceDN w:val="0"/>
        <w:adjustRightInd w:val="0"/>
        <w:spacing w:after="0" w:line="240" w:lineRule="auto"/>
        <w:ind w:right="0"/>
        <w:contextualSpacing/>
        <w:jc w:val="left"/>
        <w:rPr>
          <w:rFonts w:ascii="Garamond" w:hAnsi="Garamond" w:cs="Times New Roman"/>
          <w:lang w:val="en-ZW"/>
        </w:rPr>
      </w:pPr>
      <w:r w:rsidRPr="00E86B1F">
        <w:rPr>
          <w:rFonts w:ascii="Garamond" w:hAnsi="Garamond" w:cs="Times New Roman"/>
          <w:lang w:val="en-ZW"/>
        </w:rPr>
        <w:t>Have a strong understanding of the development context in Ghana and preferably understanding of the strategic Poverty and inclusive growth issues within the Ghanaian context.</w:t>
      </w:r>
    </w:p>
    <w:p w14:paraId="70165A2C" w14:textId="77777777" w:rsidR="001F1F11" w:rsidRPr="00E86B1F" w:rsidRDefault="001F1F11" w:rsidP="001F1F11">
      <w:pPr>
        <w:tabs>
          <w:tab w:val="clear" w:pos="9356"/>
        </w:tabs>
        <w:autoSpaceDE w:val="0"/>
        <w:autoSpaceDN w:val="0"/>
        <w:adjustRightInd w:val="0"/>
        <w:spacing w:after="0" w:line="240" w:lineRule="auto"/>
        <w:ind w:right="0"/>
        <w:rPr>
          <w:rFonts w:ascii="Garamond" w:hAnsi="Garamond" w:cs="Times New Roman"/>
          <w:lang w:val="en-ZW"/>
        </w:rPr>
      </w:pPr>
    </w:p>
    <w:p w14:paraId="248E3043" w14:textId="77777777" w:rsidR="001F1F11" w:rsidRPr="00E86B1F" w:rsidRDefault="001F1F11" w:rsidP="001F1F11">
      <w:pPr>
        <w:tabs>
          <w:tab w:val="clear" w:pos="9356"/>
        </w:tabs>
        <w:spacing w:after="0" w:line="240" w:lineRule="auto"/>
        <w:ind w:right="0"/>
        <w:rPr>
          <w:rFonts w:ascii="Garamond" w:eastAsia="Times New Roman" w:hAnsi="Garamond" w:cs="Times New Roman"/>
          <w:lang w:val="en-ZW" w:eastAsia="ru-RU"/>
        </w:rPr>
      </w:pPr>
      <w:r w:rsidRPr="00E86B1F">
        <w:rPr>
          <w:rFonts w:ascii="Garamond" w:eastAsia="Times New Roman" w:hAnsi="Garamond" w:cs="Times New Roman"/>
          <w:lang w:val="en-ZW" w:eastAsia="ru-RU"/>
        </w:rPr>
        <w:t xml:space="preserve">The evaluator will, </w:t>
      </w:r>
      <w:r w:rsidRPr="00E86B1F">
        <w:rPr>
          <w:rFonts w:ascii="Garamond" w:eastAsia="Times New Roman" w:hAnsi="Garamond" w:cs="Times New Roman"/>
          <w:i/>
          <w:lang w:val="en-ZW" w:eastAsia="ru-RU"/>
        </w:rPr>
        <w:t>inter alia</w:t>
      </w:r>
      <w:r w:rsidRPr="00E86B1F">
        <w:rPr>
          <w:rFonts w:ascii="Garamond" w:eastAsia="Times New Roman" w:hAnsi="Garamond" w:cs="Times New Roman"/>
          <w:lang w:val="en-ZW" w:eastAsia="ru-RU"/>
        </w:rPr>
        <w:t>, perform the following tasks:</w:t>
      </w:r>
    </w:p>
    <w:p w14:paraId="7DDE51ED" w14:textId="77777777" w:rsidR="001F1F11" w:rsidRPr="00E86B1F" w:rsidRDefault="001F1F11" w:rsidP="008E4A0E">
      <w:pPr>
        <w:numPr>
          <w:ilvl w:val="0"/>
          <w:numId w:val="20"/>
        </w:numPr>
        <w:tabs>
          <w:tab w:val="clear" w:pos="9356"/>
        </w:tabs>
        <w:spacing w:after="0" w:line="240" w:lineRule="auto"/>
        <w:ind w:right="0"/>
        <w:jc w:val="left"/>
        <w:rPr>
          <w:rFonts w:ascii="Garamond" w:eastAsia="Times New Roman" w:hAnsi="Garamond" w:cs="Times New Roman"/>
          <w:lang w:val="en-ZW" w:eastAsia="ru-RU"/>
        </w:rPr>
      </w:pPr>
      <w:r w:rsidRPr="00E86B1F">
        <w:rPr>
          <w:rFonts w:ascii="Garamond" w:eastAsia="Times New Roman" w:hAnsi="Garamond" w:cs="Times New Roman"/>
          <w:lang w:val="en-ZW" w:eastAsia="ru-RU"/>
        </w:rPr>
        <w:t>Review documents;</w:t>
      </w:r>
    </w:p>
    <w:p w14:paraId="54F9FE43" w14:textId="77777777" w:rsidR="001F1F11" w:rsidRPr="00E86B1F" w:rsidRDefault="001F1F11" w:rsidP="008E4A0E">
      <w:pPr>
        <w:numPr>
          <w:ilvl w:val="0"/>
          <w:numId w:val="20"/>
        </w:numPr>
        <w:tabs>
          <w:tab w:val="clear" w:pos="9356"/>
        </w:tabs>
        <w:spacing w:after="0" w:line="240" w:lineRule="auto"/>
        <w:ind w:right="0"/>
        <w:jc w:val="left"/>
        <w:rPr>
          <w:rFonts w:ascii="Garamond" w:eastAsia="Times New Roman" w:hAnsi="Garamond" w:cs="Times New Roman"/>
          <w:lang w:val="en-ZW" w:eastAsia="ru-RU"/>
        </w:rPr>
      </w:pPr>
      <w:r w:rsidRPr="00E86B1F">
        <w:rPr>
          <w:rFonts w:ascii="Garamond" w:eastAsia="Times New Roman" w:hAnsi="Garamond" w:cs="Times New Roman"/>
          <w:lang w:val="en-ZW" w:eastAsia="ru-RU"/>
        </w:rPr>
        <w:t>Participate in the design of the evaluation methodology;</w:t>
      </w:r>
    </w:p>
    <w:p w14:paraId="159C3246" w14:textId="77777777" w:rsidR="001F1F11" w:rsidRPr="00E86B1F" w:rsidRDefault="001F1F11" w:rsidP="008E4A0E">
      <w:pPr>
        <w:numPr>
          <w:ilvl w:val="0"/>
          <w:numId w:val="20"/>
        </w:numPr>
        <w:tabs>
          <w:tab w:val="clear" w:pos="9356"/>
        </w:tabs>
        <w:spacing w:after="0" w:line="240" w:lineRule="auto"/>
        <w:ind w:right="0"/>
        <w:jc w:val="left"/>
        <w:rPr>
          <w:rFonts w:ascii="Garamond" w:eastAsia="Times New Roman" w:hAnsi="Garamond" w:cs="Times New Roman"/>
          <w:lang w:val="en-ZW" w:eastAsia="ru-RU"/>
        </w:rPr>
      </w:pPr>
      <w:r w:rsidRPr="00E86B1F">
        <w:rPr>
          <w:rFonts w:ascii="Garamond" w:eastAsia="Times New Roman" w:hAnsi="Garamond" w:cs="Times New Roman"/>
          <w:lang w:val="en-ZW" w:eastAsia="ru-RU"/>
        </w:rPr>
        <w:t>Conduct the evaluation in accordance with the proposed objectives and scope of the evaluation;</w:t>
      </w:r>
    </w:p>
    <w:p w14:paraId="24416A6B" w14:textId="77777777" w:rsidR="001F1F11" w:rsidRPr="00E86B1F" w:rsidRDefault="001F1F11" w:rsidP="008E4A0E">
      <w:pPr>
        <w:numPr>
          <w:ilvl w:val="0"/>
          <w:numId w:val="20"/>
        </w:numPr>
        <w:tabs>
          <w:tab w:val="clear" w:pos="9356"/>
        </w:tabs>
        <w:spacing w:after="0" w:line="240" w:lineRule="auto"/>
        <w:ind w:right="0"/>
        <w:jc w:val="left"/>
        <w:rPr>
          <w:rFonts w:ascii="Garamond" w:eastAsia="Times New Roman" w:hAnsi="Garamond" w:cs="Times New Roman"/>
          <w:lang w:val="en-ZW" w:eastAsia="ru-RU"/>
        </w:rPr>
      </w:pPr>
      <w:r w:rsidRPr="00E86B1F">
        <w:rPr>
          <w:rFonts w:ascii="Garamond" w:eastAsia="Times New Roman" w:hAnsi="Garamond" w:cs="Times New Roman"/>
          <w:lang w:val="en-ZW" w:eastAsia="ru-RU"/>
        </w:rPr>
        <w:t>Draft related parts of the evaluation report as agreed with the Evaluation Manager; and</w:t>
      </w:r>
    </w:p>
    <w:p w14:paraId="7C9C4D2E" w14:textId="77777777" w:rsidR="001F1F11" w:rsidRPr="00E86B1F" w:rsidRDefault="001F1F11" w:rsidP="008E4A0E">
      <w:pPr>
        <w:numPr>
          <w:ilvl w:val="0"/>
          <w:numId w:val="20"/>
        </w:numPr>
        <w:tabs>
          <w:tab w:val="clear" w:pos="9356"/>
        </w:tabs>
        <w:spacing w:after="0" w:line="240" w:lineRule="auto"/>
        <w:ind w:right="0"/>
        <w:jc w:val="left"/>
        <w:rPr>
          <w:rFonts w:ascii="Garamond" w:eastAsia="Times New Roman" w:hAnsi="Garamond" w:cs="Times New Roman"/>
          <w:lang w:val="en-ZW" w:eastAsia="ru-RU"/>
        </w:rPr>
      </w:pPr>
      <w:r w:rsidRPr="00E86B1F">
        <w:rPr>
          <w:rFonts w:ascii="Garamond" w:eastAsia="Times New Roman" w:hAnsi="Garamond" w:cs="Times New Roman"/>
          <w:lang w:val="en-ZW" w:eastAsia="ru-RU"/>
        </w:rPr>
        <w:t>Assist the Team Leader in finalizing the draft and final evaluation report.</w:t>
      </w:r>
    </w:p>
    <w:p w14:paraId="1349D467" w14:textId="77777777" w:rsidR="001F1F11" w:rsidRPr="00E86B1F" w:rsidRDefault="001F1F11" w:rsidP="001F1F11">
      <w:pPr>
        <w:tabs>
          <w:tab w:val="clear" w:pos="9356"/>
        </w:tabs>
        <w:autoSpaceDE w:val="0"/>
        <w:autoSpaceDN w:val="0"/>
        <w:adjustRightInd w:val="0"/>
        <w:spacing w:after="0" w:line="240" w:lineRule="auto"/>
        <w:ind w:right="0"/>
        <w:jc w:val="left"/>
        <w:rPr>
          <w:rFonts w:ascii="Garamond" w:hAnsi="Garamond" w:cs="Times New Roman"/>
          <w:lang w:val="en-ZW"/>
        </w:rPr>
      </w:pPr>
    </w:p>
    <w:p w14:paraId="12661C1B" w14:textId="77777777" w:rsidR="002D1A29" w:rsidRPr="00E86B1F" w:rsidRDefault="002D1A29" w:rsidP="008E4A0E">
      <w:pPr>
        <w:pStyle w:val="ListParagraph"/>
        <w:numPr>
          <w:ilvl w:val="0"/>
          <w:numId w:val="11"/>
        </w:numPr>
        <w:tabs>
          <w:tab w:val="clear" w:pos="9356"/>
        </w:tabs>
        <w:ind w:right="0"/>
        <w:rPr>
          <w:rFonts w:ascii="Garamond" w:hAnsi="Garamond" w:cs="Times New Roman"/>
          <w:b/>
          <w:lang w:val="en-ZW"/>
        </w:rPr>
      </w:pPr>
      <w:r w:rsidRPr="00E86B1F">
        <w:rPr>
          <w:rFonts w:ascii="Garamond" w:hAnsi="Garamond" w:cs="Times New Roman"/>
          <w:b/>
          <w:lang w:val="en-ZW"/>
        </w:rPr>
        <w:t>Evaluation Ethics</w:t>
      </w:r>
    </w:p>
    <w:p w14:paraId="7251037C" w14:textId="77777777" w:rsidR="001F1F11" w:rsidRPr="00E86B1F" w:rsidRDefault="001F1F11" w:rsidP="00266DF1">
      <w:pPr>
        <w:pStyle w:val="ListParagraph"/>
        <w:tabs>
          <w:tab w:val="clear" w:pos="9356"/>
        </w:tabs>
        <w:ind w:left="360" w:right="0"/>
        <w:rPr>
          <w:rFonts w:ascii="Garamond" w:hAnsi="Garamond" w:cs="Times New Roman"/>
          <w:lang w:val="en-ZW"/>
        </w:rPr>
      </w:pPr>
      <w:r w:rsidRPr="00E86B1F">
        <w:rPr>
          <w:rFonts w:ascii="Garamond" w:hAnsi="Garamond" w:cs="Times New Roman"/>
          <w:lang w:val="en-ZW"/>
        </w:rPr>
        <w:t xml:space="preserve">The evaluation must be carried out in accordance with the principles outlined in the UNEG ‘Ethical Guidelines for Evaluation’ and sign the Ethical Code of Conduct for UNDP Evaluations. In particular, </w:t>
      </w:r>
      <w:r w:rsidRPr="00E86B1F">
        <w:rPr>
          <w:rFonts w:ascii="Garamond" w:hAnsi="Garamond" w:cs="Times New Roman"/>
          <w:lang w:val="en-ZW"/>
        </w:rPr>
        <w:lastRenderedPageBreak/>
        <w:t xml:space="preserve">evaluators must be free and clear of perceived conflicts of interest. To this end, interested consultants will not be considered if they were directly and substantively involved, as an employee or consultant, in the formulation of UNDP strategies and programming relating to the CPD under evaluation.  The code of conduct and an agreement form to be signed by each consultant are included in Annex 1.  </w:t>
      </w:r>
    </w:p>
    <w:p w14:paraId="28FF976C" w14:textId="77777777" w:rsidR="001F1F11" w:rsidRPr="00E86B1F" w:rsidRDefault="001F1F11" w:rsidP="001F1F11">
      <w:pPr>
        <w:tabs>
          <w:tab w:val="clear" w:pos="9356"/>
        </w:tabs>
        <w:autoSpaceDE w:val="0"/>
        <w:autoSpaceDN w:val="0"/>
        <w:adjustRightInd w:val="0"/>
        <w:spacing w:after="0" w:line="240" w:lineRule="auto"/>
        <w:ind w:right="0"/>
        <w:rPr>
          <w:rFonts w:ascii="Garamond" w:hAnsi="Garamond" w:cs="Times New Roman"/>
          <w:b/>
          <w:i/>
          <w:lang w:val="en-ZW"/>
        </w:rPr>
      </w:pPr>
      <w:r w:rsidRPr="00E86B1F">
        <w:rPr>
          <w:rFonts w:ascii="Garamond" w:hAnsi="Garamond" w:cs="Times New Roman"/>
          <w:b/>
          <w:i/>
          <w:lang w:val="en-ZW"/>
        </w:rPr>
        <w:t xml:space="preserve">Implementation Arrangements </w:t>
      </w:r>
    </w:p>
    <w:p w14:paraId="7060C8F2" w14:textId="77777777" w:rsidR="001F1F11" w:rsidRPr="00E86B1F" w:rsidRDefault="001F1F11" w:rsidP="001F1F11">
      <w:pPr>
        <w:tabs>
          <w:tab w:val="clear" w:pos="9356"/>
        </w:tabs>
        <w:ind w:right="0"/>
        <w:rPr>
          <w:rFonts w:ascii="Garamond" w:hAnsi="Garamond" w:cs="Times New Roman"/>
          <w:lang w:val="en-ZW"/>
        </w:rPr>
      </w:pPr>
      <w:r w:rsidRPr="00E86B1F">
        <w:rPr>
          <w:rFonts w:ascii="Garamond" w:hAnsi="Garamond" w:cs="Times New Roman"/>
          <w:lang w:val="en-ZW"/>
        </w:rPr>
        <w:t xml:space="preserve">The UNDP Ghana country office will select the evaluation team, and will be responsible for the management of the evaluators. UNDP will designate a focal point for the evaluation and any additional staff to assist in facilitating the process (e.g., providing relevant documentation, arranging visits/interviews with key informants, etc.). The Country Office will take responsibility for the approval of the final evaluation report. The Assistant Country Director Programme will arrange introductory meetings within UNDP and Unit Heads to establish initial contacts with government partners and project staff. The consultants will take responsibility for setting up meetings and conducting the evaluation, subject to advanced approval of the methodology submitted in the inception report. The UNDP country office will develop a management response to the evaluation within two weeks of report finalization. </w:t>
      </w:r>
    </w:p>
    <w:p w14:paraId="4C09ED64" w14:textId="77777777" w:rsidR="001F1F11" w:rsidRPr="00E86B1F" w:rsidRDefault="001F1F11" w:rsidP="001F1F11">
      <w:pPr>
        <w:tabs>
          <w:tab w:val="clear" w:pos="9356"/>
        </w:tabs>
        <w:ind w:right="0"/>
        <w:rPr>
          <w:rFonts w:ascii="Garamond" w:hAnsi="Garamond" w:cs="Times New Roman"/>
          <w:lang w:val="en-ZW"/>
        </w:rPr>
      </w:pPr>
      <w:r w:rsidRPr="00E86B1F">
        <w:rPr>
          <w:rFonts w:ascii="Garamond" w:hAnsi="Garamond" w:cs="Times New Roman"/>
          <w:lang w:val="en-ZW"/>
        </w:rPr>
        <w:t xml:space="preserve">The Task Manager of the Project will convene an Advisory Panel comprising of technical experts to enhance the quality of the evaluation. This Panel will review the inception report and the draft evaluation report to provide detail comments related to the quality of methodology, evidence collected, analysis and reporting. The Panel will also advise on the conformity of evaluation processes to the UNEG standards. The evaluation team is required to address all comments of the Panel completely and comprehensively. The Evaluation Team Leader will provide a detail rationale to the advisory panel for any comment that remain unaddressed.  </w:t>
      </w:r>
    </w:p>
    <w:p w14:paraId="33E4EA5F" w14:textId="77777777" w:rsidR="00F60F63" w:rsidRPr="00E86B1F" w:rsidRDefault="001F1F11" w:rsidP="001F1F11">
      <w:pPr>
        <w:tabs>
          <w:tab w:val="clear" w:pos="9356"/>
        </w:tabs>
        <w:ind w:right="0"/>
        <w:rPr>
          <w:rFonts w:ascii="Garamond" w:hAnsi="Garamond" w:cs="Times New Roman"/>
          <w:lang w:val="en-ZW"/>
        </w:rPr>
      </w:pPr>
      <w:r w:rsidRPr="00E86B1F">
        <w:rPr>
          <w:rFonts w:ascii="Garamond" w:hAnsi="Garamond" w:cs="Times New Roman"/>
          <w:lang w:val="en-ZW"/>
        </w:rPr>
        <w:t xml:space="preserve">While the Country Office will provide some logistical support during the evaluation, for instance assisting in setting interviews with senior government officials, it will be the responsibility of the evaluators to logistically and financially arrange their travel to and from relevant project sites and to arrange most interviews. Planned travels and associated costs will be included in the Inception Report, and agreed with the Country Office. </w:t>
      </w:r>
    </w:p>
    <w:p w14:paraId="70001E91" w14:textId="77777777" w:rsidR="001F1F11" w:rsidRPr="00E86B1F" w:rsidRDefault="001F1F11" w:rsidP="001F1F11">
      <w:pPr>
        <w:tabs>
          <w:tab w:val="clear" w:pos="9356"/>
        </w:tabs>
        <w:spacing w:after="0" w:line="240" w:lineRule="auto"/>
        <w:ind w:right="0"/>
        <w:jc w:val="left"/>
        <w:rPr>
          <w:rFonts w:ascii="Garamond" w:hAnsi="Garamond" w:cs="Times New Roman"/>
          <w:b/>
          <w:lang w:val="en-US"/>
        </w:rPr>
      </w:pPr>
      <w:r w:rsidRPr="00E86B1F">
        <w:rPr>
          <w:rFonts w:ascii="Garamond" w:hAnsi="Garamond" w:cs="Times New Roman"/>
          <w:b/>
          <w:lang w:val="en-US"/>
        </w:rPr>
        <w:t>J. DURATION OF ASSIGNMENT</w:t>
      </w:r>
    </w:p>
    <w:tbl>
      <w:tblPr>
        <w:tblStyle w:val="GridTable4-Accent51"/>
        <w:tblW w:w="8748" w:type="dxa"/>
        <w:tblLayout w:type="fixed"/>
        <w:tblLook w:val="04A0" w:firstRow="1" w:lastRow="0" w:firstColumn="1" w:lastColumn="0" w:noHBand="0" w:noVBand="1"/>
      </w:tblPr>
      <w:tblGrid>
        <w:gridCol w:w="3438"/>
        <w:gridCol w:w="2430"/>
        <w:gridCol w:w="2880"/>
      </w:tblGrid>
      <w:tr w:rsidR="001F1F11" w:rsidRPr="00DD6CFE" w14:paraId="02F499D7"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4FA19BA2"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Activity</w:t>
            </w:r>
          </w:p>
        </w:tc>
        <w:tc>
          <w:tcPr>
            <w:tcW w:w="2430" w:type="dxa"/>
          </w:tcPr>
          <w:p w14:paraId="05DC728B" w14:textId="77777777" w:rsidR="001F1F11" w:rsidRPr="00E86B1F" w:rsidRDefault="001F1F11" w:rsidP="001F1F11">
            <w:pPr>
              <w:tabs>
                <w:tab w:val="clear" w:pos="9356"/>
              </w:tabs>
              <w:ind w:right="0"/>
              <w:jc w:val="left"/>
              <w:cnfStyle w:val="100000000000" w:firstRow="1"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Responsible party</w:t>
            </w:r>
          </w:p>
        </w:tc>
        <w:tc>
          <w:tcPr>
            <w:tcW w:w="2880" w:type="dxa"/>
          </w:tcPr>
          <w:p w14:paraId="7522E60E" w14:textId="77777777" w:rsidR="001F1F11" w:rsidRPr="00E86B1F" w:rsidRDefault="001F1F11" w:rsidP="001F1F1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Timeframe</w:t>
            </w:r>
          </w:p>
          <w:p w14:paraId="56E0A3B1" w14:textId="77777777" w:rsidR="001F1F11" w:rsidRPr="00E86B1F" w:rsidRDefault="001F1F11" w:rsidP="001F1F1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/Deadline</w:t>
            </w:r>
          </w:p>
        </w:tc>
      </w:tr>
      <w:tr w:rsidR="001F1F11" w:rsidRPr="00DD6CFE" w14:paraId="29A63E93" w14:textId="77777777" w:rsidTr="00E86B1F">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438" w:type="dxa"/>
          </w:tcPr>
          <w:p w14:paraId="7CBE8D17"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 xml:space="preserve">Desk review, Evaluation design and </w:t>
            </w:r>
            <w:r w:rsidR="00796DB2" w:rsidRPr="00E86B1F">
              <w:rPr>
                <w:rFonts w:ascii="Garamond" w:eastAsia="SimSun" w:hAnsi="Garamond" w:cs="Times New Roman"/>
                <w:lang w:eastAsia="zh-CN"/>
              </w:rPr>
              <w:t>work plan</w:t>
            </w:r>
            <w:r w:rsidRPr="00E86B1F">
              <w:rPr>
                <w:rFonts w:ascii="Garamond" w:eastAsia="SimSun" w:hAnsi="Garamond" w:cs="Times New Roman"/>
                <w:lang w:eastAsia="zh-CN"/>
              </w:rPr>
              <w:t xml:space="preserve"> (Inception report)</w:t>
            </w:r>
          </w:p>
          <w:p w14:paraId="3537B035" w14:textId="77777777" w:rsidR="001F1F11" w:rsidRPr="00E86B1F" w:rsidRDefault="001F1F11" w:rsidP="001F1F11">
            <w:pPr>
              <w:tabs>
                <w:tab w:val="clear" w:pos="9356"/>
              </w:tabs>
              <w:ind w:right="0"/>
              <w:jc w:val="left"/>
              <w:rPr>
                <w:rFonts w:ascii="Garamond" w:eastAsia="SimSun" w:hAnsi="Garamond" w:cs="Times New Roman"/>
                <w:lang w:eastAsia="zh-CN"/>
              </w:rPr>
            </w:pPr>
          </w:p>
        </w:tc>
        <w:tc>
          <w:tcPr>
            <w:tcW w:w="2430" w:type="dxa"/>
          </w:tcPr>
          <w:p w14:paraId="346FAD9B" w14:textId="77777777" w:rsidR="001F1F11" w:rsidRPr="00E86B1F" w:rsidRDefault="001F1F11" w:rsidP="001F1F1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p>
          <w:p w14:paraId="3B63F0AB" w14:textId="77777777" w:rsidR="001F1F11" w:rsidRPr="00E86B1F" w:rsidRDefault="001F1F11" w:rsidP="001F1F1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Evaluation team</w:t>
            </w:r>
          </w:p>
        </w:tc>
        <w:tc>
          <w:tcPr>
            <w:tcW w:w="2880" w:type="dxa"/>
          </w:tcPr>
          <w:p w14:paraId="0414B667" w14:textId="77777777" w:rsidR="001F1F11" w:rsidRPr="00E86B1F" w:rsidRDefault="001F1F11" w:rsidP="001F1F11">
            <w:pPr>
              <w:tabs>
                <w:tab w:val="clear" w:pos="9356"/>
              </w:tabs>
              <w:ind w:right="0"/>
              <w:jc w:val="center"/>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5 days</w:t>
            </w:r>
          </w:p>
        </w:tc>
      </w:tr>
      <w:tr w:rsidR="001F1F11" w:rsidRPr="00DD6CFE" w14:paraId="3ED15837" w14:textId="77777777" w:rsidTr="00E86B1F">
        <w:tc>
          <w:tcPr>
            <w:cnfStyle w:val="001000000000" w:firstRow="0" w:lastRow="0" w:firstColumn="1" w:lastColumn="0" w:oddVBand="0" w:evenVBand="0" w:oddHBand="0" w:evenHBand="0" w:firstRowFirstColumn="0" w:firstRowLastColumn="0" w:lastRowFirstColumn="0" w:lastRowLastColumn="0"/>
            <w:tcW w:w="3438" w:type="dxa"/>
          </w:tcPr>
          <w:p w14:paraId="69BB46DF"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Field visits, interviews with partners, and key stakeholders</w:t>
            </w:r>
          </w:p>
        </w:tc>
        <w:tc>
          <w:tcPr>
            <w:tcW w:w="2430" w:type="dxa"/>
          </w:tcPr>
          <w:p w14:paraId="509ABF10" w14:textId="77777777" w:rsidR="001F1F11" w:rsidRPr="00E86B1F" w:rsidRDefault="001F1F11" w:rsidP="001F1F1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Evaluation team</w:t>
            </w:r>
          </w:p>
        </w:tc>
        <w:tc>
          <w:tcPr>
            <w:tcW w:w="2880" w:type="dxa"/>
          </w:tcPr>
          <w:p w14:paraId="5BA0B1C9" w14:textId="77777777" w:rsidR="001F1F11" w:rsidRPr="00E86B1F" w:rsidRDefault="001F1F11" w:rsidP="001F1F11">
            <w:pPr>
              <w:tabs>
                <w:tab w:val="clear" w:pos="9356"/>
              </w:tabs>
              <w:ind w:right="0"/>
              <w:jc w:val="center"/>
              <w:cnfStyle w:val="000000000000" w:firstRow="0"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20 days</w:t>
            </w:r>
          </w:p>
        </w:tc>
      </w:tr>
      <w:tr w:rsidR="001F1F11" w:rsidRPr="00DD6CFE" w14:paraId="3DB80719"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00321AEA"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Drafting of the evaluation and lesson learned reports</w:t>
            </w:r>
          </w:p>
        </w:tc>
        <w:tc>
          <w:tcPr>
            <w:tcW w:w="2430" w:type="dxa"/>
          </w:tcPr>
          <w:p w14:paraId="1D3F29D3" w14:textId="77777777" w:rsidR="001F1F11" w:rsidRPr="00E86B1F" w:rsidRDefault="001F1F11" w:rsidP="001F1F1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Evaluation team</w:t>
            </w:r>
          </w:p>
        </w:tc>
        <w:tc>
          <w:tcPr>
            <w:tcW w:w="2880" w:type="dxa"/>
          </w:tcPr>
          <w:p w14:paraId="1B343A94" w14:textId="77777777" w:rsidR="001F1F11" w:rsidRPr="00E86B1F" w:rsidRDefault="001F1F11" w:rsidP="001F1F11">
            <w:pPr>
              <w:tabs>
                <w:tab w:val="clear" w:pos="9356"/>
              </w:tabs>
              <w:ind w:right="0"/>
              <w:jc w:val="center"/>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5 days</w:t>
            </w:r>
          </w:p>
        </w:tc>
      </w:tr>
      <w:tr w:rsidR="001F1F11" w:rsidRPr="00DD6CFE" w14:paraId="399EC72D" w14:textId="77777777" w:rsidTr="00E86B1F">
        <w:tc>
          <w:tcPr>
            <w:cnfStyle w:val="001000000000" w:firstRow="0" w:lastRow="0" w:firstColumn="1" w:lastColumn="0" w:oddVBand="0" w:evenVBand="0" w:oddHBand="0" w:evenHBand="0" w:firstRowFirstColumn="0" w:firstRowLastColumn="0" w:lastRowFirstColumn="0" w:lastRowLastColumn="0"/>
            <w:tcW w:w="3438" w:type="dxa"/>
          </w:tcPr>
          <w:p w14:paraId="57F520EC"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 xml:space="preserve">Debriefing with UNDP </w:t>
            </w:r>
          </w:p>
        </w:tc>
        <w:tc>
          <w:tcPr>
            <w:tcW w:w="2430" w:type="dxa"/>
          </w:tcPr>
          <w:p w14:paraId="71FCEB94" w14:textId="77777777" w:rsidR="001F1F11" w:rsidRPr="00E86B1F" w:rsidRDefault="001F1F11" w:rsidP="001F1F1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Evaluation team</w:t>
            </w:r>
          </w:p>
        </w:tc>
        <w:tc>
          <w:tcPr>
            <w:tcW w:w="2880" w:type="dxa"/>
          </w:tcPr>
          <w:p w14:paraId="0EE6718C" w14:textId="77777777" w:rsidR="001F1F11" w:rsidRPr="00E86B1F" w:rsidRDefault="001F1F11" w:rsidP="001F1F1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 xml:space="preserve">                 1/2day</w:t>
            </w:r>
          </w:p>
        </w:tc>
      </w:tr>
      <w:tr w:rsidR="001F1F11" w:rsidRPr="00DD6CFE" w14:paraId="454FC636"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1B4BCF7C"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Debriefing with partners</w:t>
            </w:r>
          </w:p>
        </w:tc>
        <w:tc>
          <w:tcPr>
            <w:tcW w:w="2430" w:type="dxa"/>
          </w:tcPr>
          <w:p w14:paraId="46637C1F" w14:textId="77777777" w:rsidR="001F1F11" w:rsidRPr="00E86B1F" w:rsidRDefault="001F1F11" w:rsidP="001F1F1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Partners and the Evaluation team</w:t>
            </w:r>
          </w:p>
        </w:tc>
        <w:tc>
          <w:tcPr>
            <w:tcW w:w="2880" w:type="dxa"/>
          </w:tcPr>
          <w:p w14:paraId="719D9450" w14:textId="77777777" w:rsidR="001F1F11" w:rsidRPr="00E86B1F" w:rsidRDefault="001F1F11" w:rsidP="001F1F11">
            <w:pPr>
              <w:tabs>
                <w:tab w:val="clear" w:pos="9356"/>
              </w:tabs>
              <w:ind w:right="0"/>
              <w:jc w:val="center"/>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1/2day</w:t>
            </w:r>
          </w:p>
        </w:tc>
      </w:tr>
      <w:tr w:rsidR="001F1F11" w:rsidRPr="00DD6CFE" w14:paraId="307749C5" w14:textId="77777777" w:rsidTr="00E86B1F">
        <w:tc>
          <w:tcPr>
            <w:cnfStyle w:val="001000000000" w:firstRow="0" w:lastRow="0" w:firstColumn="1" w:lastColumn="0" w:oddVBand="0" w:evenVBand="0" w:oddHBand="0" w:evenHBand="0" w:firstRowFirstColumn="0" w:firstRowLastColumn="0" w:lastRowFirstColumn="0" w:lastRowLastColumn="0"/>
            <w:tcW w:w="3438" w:type="dxa"/>
          </w:tcPr>
          <w:p w14:paraId="2073D6EB"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Finalization of the evaluation reports (incorporating comments received on first drafts)</w:t>
            </w:r>
          </w:p>
        </w:tc>
        <w:tc>
          <w:tcPr>
            <w:tcW w:w="2430" w:type="dxa"/>
          </w:tcPr>
          <w:p w14:paraId="1708ABEC" w14:textId="77777777" w:rsidR="001F1F11" w:rsidRPr="00E86B1F" w:rsidRDefault="001F1F11" w:rsidP="001F1F1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Evaluation team</w:t>
            </w:r>
          </w:p>
        </w:tc>
        <w:tc>
          <w:tcPr>
            <w:tcW w:w="2880" w:type="dxa"/>
          </w:tcPr>
          <w:p w14:paraId="42B83934" w14:textId="77777777" w:rsidR="001F1F11" w:rsidRPr="00E86B1F" w:rsidRDefault="001F1F11" w:rsidP="001F1F11">
            <w:pPr>
              <w:tabs>
                <w:tab w:val="clear" w:pos="9356"/>
              </w:tabs>
              <w:ind w:right="0"/>
              <w:jc w:val="center"/>
              <w:cnfStyle w:val="000000000000" w:firstRow="0" w:lastRow="0" w:firstColumn="0" w:lastColumn="0" w:oddVBand="0" w:evenVBand="0" w:oddHBand="0" w:evenHBand="0" w:firstRowFirstColumn="0" w:firstRowLastColumn="0" w:lastRowFirstColumn="0" w:lastRowLastColumn="0"/>
              <w:rPr>
                <w:rFonts w:ascii="Garamond" w:eastAsia="SimSun" w:hAnsi="Garamond" w:cs="Times New Roman"/>
                <w:lang w:eastAsia="zh-CN"/>
              </w:rPr>
            </w:pPr>
            <w:r w:rsidRPr="00E86B1F">
              <w:rPr>
                <w:rFonts w:ascii="Garamond" w:eastAsia="SimSun" w:hAnsi="Garamond" w:cs="Times New Roman"/>
                <w:lang w:eastAsia="zh-CN"/>
              </w:rPr>
              <w:t>5 days</w:t>
            </w:r>
          </w:p>
        </w:tc>
      </w:tr>
      <w:tr w:rsidR="001F1F11" w:rsidRPr="00DD6CFE" w14:paraId="4FEB9BC5"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38" w:type="dxa"/>
          </w:tcPr>
          <w:p w14:paraId="6B55E826" w14:textId="77777777" w:rsidR="001F1F11" w:rsidRPr="00E86B1F" w:rsidRDefault="001F1F11" w:rsidP="001F1F11">
            <w:pPr>
              <w:tabs>
                <w:tab w:val="clear" w:pos="9356"/>
              </w:tabs>
              <w:ind w:right="0"/>
              <w:jc w:val="left"/>
              <w:rPr>
                <w:rFonts w:ascii="Garamond" w:eastAsia="SimSun" w:hAnsi="Garamond" w:cs="Times New Roman"/>
                <w:lang w:eastAsia="zh-CN"/>
              </w:rPr>
            </w:pPr>
            <w:r w:rsidRPr="00E86B1F">
              <w:rPr>
                <w:rFonts w:ascii="Garamond" w:eastAsia="SimSun" w:hAnsi="Garamond" w:cs="Times New Roman"/>
                <w:lang w:eastAsia="zh-CN"/>
              </w:rPr>
              <w:t>Total No. of Working Days</w:t>
            </w:r>
          </w:p>
        </w:tc>
        <w:tc>
          <w:tcPr>
            <w:tcW w:w="2430" w:type="dxa"/>
          </w:tcPr>
          <w:p w14:paraId="59B7F4FC" w14:textId="77777777" w:rsidR="001F1F11" w:rsidRPr="00E86B1F" w:rsidRDefault="001F1F11" w:rsidP="001F1F1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b/>
                <w:bCs/>
                <w:lang w:eastAsia="zh-CN"/>
              </w:rPr>
            </w:pPr>
          </w:p>
        </w:tc>
        <w:tc>
          <w:tcPr>
            <w:tcW w:w="2880" w:type="dxa"/>
          </w:tcPr>
          <w:p w14:paraId="013E5911" w14:textId="77777777" w:rsidR="001F1F11" w:rsidRPr="00E86B1F" w:rsidRDefault="001F1F11" w:rsidP="001F1F11">
            <w:pPr>
              <w:tabs>
                <w:tab w:val="clear" w:pos="9356"/>
              </w:tabs>
              <w:ind w:right="0"/>
              <w:jc w:val="center"/>
              <w:cnfStyle w:val="000000100000" w:firstRow="0" w:lastRow="0" w:firstColumn="0" w:lastColumn="0" w:oddVBand="0" w:evenVBand="0" w:oddHBand="1" w:evenHBand="0" w:firstRowFirstColumn="0" w:firstRowLastColumn="0" w:lastRowFirstColumn="0" w:lastRowLastColumn="0"/>
              <w:rPr>
                <w:rFonts w:ascii="Garamond" w:eastAsia="SimSun" w:hAnsi="Garamond" w:cs="Times New Roman"/>
                <w:b/>
                <w:bCs/>
                <w:lang w:eastAsia="zh-CN"/>
              </w:rPr>
            </w:pPr>
            <w:r w:rsidRPr="00E86B1F">
              <w:rPr>
                <w:rFonts w:ascii="Garamond" w:eastAsia="SimSun" w:hAnsi="Garamond" w:cs="Times New Roman"/>
                <w:b/>
                <w:bCs/>
                <w:lang w:eastAsia="zh-CN"/>
              </w:rPr>
              <w:t>36</w:t>
            </w:r>
          </w:p>
        </w:tc>
      </w:tr>
    </w:tbl>
    <w:p w14:paraId="1CC3B00F" w14:textId="77777777" w:rsidR="001F1F11" w:rsidRPr="00E86B1F" w:rsidRDefault="001F1F11" w:rsidP="001F1F11">
      <w:pPr>
        <w:tabs>
          <w:tab w:val="clear" w:pos="9356"/>
        </w:tabs>
        <w:ind w:right="0"/>
        <w:jc w:val="left"/>
        <w:rPr>
          <w:rFonts w:ascii="Garamond" w:hAnsi="Garamond" w:cs="Times New Roman"/>
          <w:b/>
          <w:lang w:val="en-US"/>
        </w:rPr>
      </w:pPr>
    </w:p>
    <w:p w14:paraId="1A45E613" w14:textId="77777777" w:rsidR="001F1F11" w:rsidRPr="00E86B1F" w:rsidRDefault="001F1F11" w:rsidP="001F1F11">
      <w:pPr>
        <w:tabs>
          <w:tab w:val="clear" w:pos="9356"/>
        </w:tabs>
        <w:spacing w:after="0"/>
        <w:ind w:right="0"/>
        <w:jc w:val="left"/>
        <w:rPr>
          <w:rFonts w:ascii="Garamond" w:hAnsi="Garamond" w:cs="Times New Roman"/>
          <w:b/>
          <w:lang w:val="en-US"/>
        </w:rPr>
      </w:pPr>
      <w:r w:rsidRPr="00E86B1F">
        <w:rPr>
          <w:rFonts w:ascii="Garamond" w:hAnsi="Garamond" w:cs="Times New Roman"/>
          <w:b/>
          <w:lang w:val="en-US"/>
        </w:rPr>
        <w:t>I. FEE</w:t>
      </w:r>
    </w:p>
    <w:p w14:paraId="06982A57" w14:textId="77777777" w:rsidR="001F1F11" w:rsidRPr="00E86B1F" w:rsidRDefault="001F1F11" w:rsidP="001F1F11">
      <w:pPr>
        <w:tabs>
          <w:tab w:val="clear" w:pos="9356"/>
        </w:tabs>
        <w:spacing w:after="0"/>
        <w:ind w:right="0"/>
        <w:jc w:val="left"/>
        <w:rPr>
          <w:rFonts w:ascii="Garamond" w:hAnsi="Garamond" w:cs="Times New Roman"/>
          <w:lang w:val="en-US"/>
        </w:rPr>
      </w:pPr>
      <w:r w:rsidRPr="00E86B1F">
        <w:rPr>
          <w:rFonts w:ascii="Garamond" w:hAnsi="Garamond" w:cs="Times New Roman"/>
          <w:lang w:val="en-US"/>
        </w:rPr>
        <w:t xml:space="preserve">The consultants will be recruited and paid in accordance with UN conditions and procedures. The below structure may apply </w:t>
      </w:r>
    </w:p>
    <w:p w14:paraId="169D115E" w14:textId="77777777" w:rsidR="001F1F11" w:rsidRPr="00E86B1F" w:rsidRDefault="001F1F11" w:rsidP="008E4A0E">
      <w:pPr>
        <w:numPr>
          <w:ilvl w:val="0"/>
          <w:numId w:val="24"/>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 xml:space="preserve">20%   </w:t>
      </w:r>
      <w:r w:rsidRPr="00E86B1F">
        <w:rPr>
          <w:rFonts w:ascii="Garamond" w:hAnsi="Garamond" w:cs="Times New Roman"/>
          <w:lang w:val="en-US"/>
        </w:rPr>
        <w:tab/>
        <w:t xml:space="preserve">upon submission and acceptance of an inception report, indicating preparations made and how the assignment is going to be executed. </w:t>
      </w:r>
    </w:p>
    <w:p w14:paraId="22AFFABF" w14:textId="77777777" w:rsidR="001F1F11" w:rsidRPr="00E86B1F" w:rsidRDefault="001F1F11" w:rsidP="008E4A0E">
      <w:pPr>
        <w:numPr>
          <w:ilvl w:val="0"/>
          <w:numId w:val="24"/>
        </w:numPr>
        <w:tabs>
          <w:tab w:val="clear" w:pos="9356"/>
        </w:tabs>
        <w:ind w:right="0"/>
        <w:contextualSpacing/>
        <w:jc w:val="left"/>
        <w:rPr>
          <w:rFonts w:ascii="Garamond" w:hAnsi="Garamond" w:cs="Times New Roman"/>
          <w:lang w:val="en-US"/>
        </w:rPr>
      </w:pPr>
      <w:r w:rsidRPr="00E86B1F">
        <w:rPr>
          <w:rFonts w:ascii="Garamond" w:hAnsi="Garamond" w:cs="Times New Roman"/>
          <w:lang w:val="en-US"/>
        </w:rPr>
        <w:lastRenderedPageBreak/>
        <w:t>40%</w:t>
      </w:r>
      <w:r w:rsidRPr="00E86B1F">
        <w:rPr>
          <w:rFonts w:ascii="Garamond" w:hAnsi="Garamond" w:cs="Times New Roman"/>
          <w:lang w:val="en-US"/>
        </w:rPr>
        <w:tab/>
        <w:t>on submission and acceptance of Draft Final Report.</w:t>
      </w:r>
    </w:p>
    <w:p w14:paraId="543342AF" w14:textId="77777777" w:rsidR="001F1F11" w:rsidRPr="00E86B1F" w:rsidRDefault="001F1F11" w:rsidP="008E4A0E">
      <w:pPr>
        <w:numPr>
          <w:ilvl w:val="0"/>
          <w:numId w:val="24"/>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40%</w:t>
      </w:r>
      <w:r w:rsidRPr="00E86B1F">
        <w:rPr>
          <w:rFonts w:ascii="Garamond" w:hAnsi="Garamond" w:cs="Times New Roman"/>
          <w:lang w:val="en-US"/>
        </w:rPr>
        <w:tab/>
        <w:t>on submission and acceptance of Final Report.</w:t>
      </w:r>
    </w:p>
    <w:p w14:paraId="4D92107C" w14:textId="77777777" w:rsidR="001F1F11" w:rsidRPr="00E86B1F" w:rsidRDefault="001F1F11" w:rsidP="001F1F11">
      <w:pPr>
        <w:tabs>
          <w:tab w:val="clear" w:pos="9356"/>
        </w:tabs>
        <w:spacing w:after="0"/>
        <w:ind w:right="0"/>
        <w:jc w:val="left"/>
        <w:rPr>
          <w:rFonts w:ascii="Garamond" w:hAnsi="Garamond" w:cs="Times New Roman"/>
          <w:b/>
          <w:lang w:val="en-US"/>
        </w:rPr>
      </w:pPr>
      <w:r w:rsidRPr="00E86B1F">
        <w:rPr>
          <w:rFonts w:ascii="Garamond" w:hAnsi="Garamond" w:cs="Times New Roman"/>
          <w:b/>
          <w:lang w:val="en-US"/>
        </w:rPr>
        <w:t xml:space="preserve">J. CONSULTANT SELECTION PROCESS </w:t>
      </w:r>
    </w:p>
    <w:p w14:paraId="778F47E0" w14:textId="77777777" w:rsidR="001F1F11" w:rsidRPr="00E86B1F" w:rsidRDefault="001F1F11" w:rsidP="001F1F11">
      <w:pPr>
        <w:tabs>
          <w:tab w:val="clear" w:pos="9356"/>
        </w:tabs>
        <w:spacing w:after="0"/>
        <w:ind w:right="0"/>
        <w:rPr>
          <w:rFonts w:ascii="Garamond" w:hAnsi="Garamond" w:cs="Times New Roman"/>
          <w:lang w:val="en-US"/>
        </w:rPr>
      </w:pPr>
      <w:r w:rsidRPr="00E86B1F">
        <w:rPr>
          <w:rFonts w:ascii="Garamond" w:hAnsi="Garamond" w:cs="Times New Roman"/>
          <w:lang w:val="en-US"/>
        </w:rPr>
        <w:t>The proposals will be evaluated based on the merit of the proposed approach, including the following;</w:t>
      </w:r>
    </w:p>
    <w:p w14:paraId="4EC54C9E" w14:textId="77777777" w:rsidR="001F1F11" w:rsidRPr="00E86B1F" w:rsidRDefault="001F1F11" w:rsidP="008E4A0E">
      <w:pPr>
        <w:numPr>
          <w:ilvl w:val="0"/>
          <w:numId w:val="23"/>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 xml:space="preserve">10%. Qualification and experience </w:t>
      </w:r>
    </w:p>
    <w:p w14:paraId="02192723" w14:textId="77777777" w:rsidR="001F1F11" w:rsidRPr="00E86B1F" w:rsidRDefault="001F1F11" w:rsidP="008E4A0E">
      <w:pPr>
        <w:numPr>
          <w:ilvl w:val="0"/>
          <w:numId w:val="23"/>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15%. Technical approach as illustrated in the description of the proposed methodology.</w:t>
      </w:r>
    </w:p>
    <w:p w14:paraId="19FF261C" w14:textId="77777777" w:rsidR="001F1F11" w:rsidRPr="00E86B1F" w:rsidRDefault="001F1F11" w:rsidP="008E4A0E">
      <w:pPr>
        <w:numPr>
          <w:ilvl w:val="0"/>
          <w:numId w:val="23"/>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10%. Timeline reflecting proposed activities, which emphasis the ability to meet the proposed deadlines</w:t>
      </w:r>
    </w:p>
    <w:p w14:paraId="6C65C315" w14:textId="77777777" w:rsidR="001F1F11" w:rsidRPr="00E86B1F" w:rsidRDefault="001F1F11" w:rsidP="008E4A0E">
      <w:pPr>
        <w:numPr>
          <w:ilvl w:val="0"/>
          <w:numId w:val="23"/>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 xml:space="preserve">20%. Evidence of experience of the consultant in conducting evaluations as detailed in the CV </w:t>
      </w:r>
    </w:p>
    <w:p w14:paraId="16F9F557" w14:textId="77777777" w:rsidR="001F1F11" w:rsidRPr="00E86B1F" w:rsidRDefault="001F1F11" w:rsidP="008E4A0E">
      <w:pPr>
        <w:numPr>
          <w:ilvl w:val="0"/>
          <w:numId w:val="23"/>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15%. Reference from Past performance. To enable this reference check is carried out, applicants are required to provide a list of all related consultancies/ evaluations conducted during the past three years with associated contact details of references.</w:t>
      </w:r>
    </w:p>
    <w:p w14:paraId="0E45D610" w14:textId="77777777" w:rsidR="001F1F11" w:rsidRPr="00E86B1F" w:rsidRDefault="001F1F11" w:rsidP="008E4A0E">
      <w:pPr>
        <w:numPr>
          <w:ilvl w:val="0"/>
          <w:numId w:val="23"/>
        </w:numPr>
        <w:tabs>
          <w:tab w:val="clear" w:pos="9356"/>
        </w:tabs>
        <w:ind w:right="0"/>
        <w:contextualSpacing/>
        <w:jc w:val="left"/>
        <w:rPr>
          <w:rFonts w:ascii="Garamond" w:hAnsi="Garamond" w:cs="Times New Roman"/>
          <w:lang w:val="en-US"/>
        </w:rPr>
      </w:pPr>
      <w:r w:rsidRPr="00E86B1F">
        <w:rPr>
          <w:rFonts w:ascii="Garamond" w:hAnsi="Garamond" w:cs="Times New Roman"/>
          <w:lang w:val="en-US"/>
        </w:rPr>
        <w:t xml:space="preserve">30% Financial </w:t>
      </w:r>
    </w:p>
    <w:p w14:paraId="2831D3EB" w14:textId="77777777" w:rsidR="00001AF6" w:rsidRPr="00E86B1F" w:rsidRDefault="00001AF6" w:rsidP="000B5D0B">
      <w:pPr>
        <w:rPr>
          <w:rFonts w:ascii="Garamond" w:hAnsi="Garamond"/>
        </w:rPr>
      </w:pPr>
    </w:p>
    <w:p w14:paraId="1A9BA960" w14:textId="77777777" w:rsidR="006D7D09" w:rsidRPr="00E86B1F" w:rsidRDefault="006D7D09" w:rsidP="000B5D0B">
      <w:pPr>
        <w:rPr>
          <w:rFonts w:ascii="Garamond" w:hAnsi="Garamond"/>
        </w:rPr>
        <w:sectPr w:rsidR="006D7D09" w:rsidRPr="00E86B1F" w:rsidSect="00E86B1F">
          <w:pgSz w:w="11906" w:h="16838"/>
          <w:pgMar w:top="1267" w:right="1286" w:bottom="1440" w:left="1440" w:header="706" w:footer="706" w:gutter="0"/>
          <w:cols w:space="708"/>
          <w:docGrid w:linePitch="360"/>
        </w:sectPr>
      </w:pPr>
    </w:p>
    <w:p w14:paraId="60BD9AE5" w14:textId="77777777" w:rsidR="00533463" w:rsidRPr="00E86B1F" w:rsidRDefault="00CE6794" w:rsidP="00E86B1F">
      <w:pPr>
        <w:pStyle w:val="Heading2"/>
        <w:numPr>
          <w:ilvl w:val="0"/>
          <w:numId w:val="0"/>
        </w:numPr>
        <w:ind w:left="3261"/>
        <w:jc w:val="center"/>
        <w:rPr>
          <w:b w:val="0"/>
        </w:rPr>
      </w:pPr>
      <w:bookmarkStart w:id="201" w:name="_Toc474056864"/>
      <w:r w:rsidRPr="00E86B1F">
        <w:lastRenderedPageBreak/>
        <w:t>Annex 2</w:t>
      </w:r>
      <w:bookmarkStart w:id="202" w:name="_Toc441074460"/>
      <w:r w:rsidR="00533463" w:rsidRPr="00E86B1F">
        <w:t>.  Evaluation Matrix</w:t>
      </w:r>
      <w:bookmarkEnd w:id="201"/>
      <w:bookmarkEnd w:id="202"/>
    </w:p>
    <w:tbl>
      <w:tblPr>
        <w:tblStyle w:val="GridTable5Dark-Accent51"/>
        <w:tblW w:w="14508" w:type="dxa"/>
        <w:tblLayout w:type="fixed"/>
        <w:tblLook w:val="04A0" w:firstRow="1" w:lastRow="0" w:firstColumn="1" w:lastColumn="0" w:noHBand="0" w:noVBand="1"/>
      </w:tblPr>
      <w:tblGrid>
        <w:gridCol w:w="2201"/>
        <w:gridCol w:w="1777"/>
        <w:gridCol w:w="2450"/>
        <w:gridCol w:w="2151"/>
        <w:gridCol w:w="2239"/>
        <w:gridCol w:w="3690"/>
      </w:tblGrid>
      <w:tr w:rsidR="00415106" w:rsidRPr="00DD6CFE" w14:paraId="7E5930E9"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tcPr>
          <w:p w14:paraId="64EC26EB" w14:textId="77777777" w:rsidR="00415106" w:rsidRPr="00E86B1F" w:rsidRDefault="00415106" w:rsidP="00266DF1">
            <w:pPr>
              <w:tabs>
                <w:tab w:val="clear" w:pos="9356"/>
              </w:tabs>
              <w:ind w:right="0"/>
              <w:jc w:val="center"/>
              <w:rPr>
                <w:rFonts w:ascii="Garamond" w:hAnsi="Garamond"/>
                <w:sz w:val="20"/>
                <w:szCs w:val="20"/>
              </w:rPr>
            </w:pPr>
            <w:r w:rsidRPr="00E86B1F">
              <w:rPr>
                <w:rFonts w:ascii="Garamond" w:hAnsi="Garamond"/>
                <w:sz w:val="20"/>
                <w:szCs w:val="20"/>
              </w:rPr>
              <w:t>Relevant Evaluation Criteria</w:t>
            </w:r>
          </w:p>
        </w:tc>
        <w:tc>
          <w:tcPr>
            <w:tcW w:w="1777" w:type="dxa"/>
          </w:tcPr>
          <w:p w14:paraId="529DFC82" w14:textId="77777777" w:rsidR="00415106" w:rsidRPr="00E86B1F" w:rsidRDefault="00415106" w:rsidP="00266DF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Key Evaluation Questions</w:t>
            </w:r>
          </w:p>
        </w:tc>
        <w:tc>
          <w:tcPr>
            <w:tcW w:w="2450" w:type="dxa"/>
          </w:tcPr>
          <w:p w14:paraId="11ECD9BA" w14:textId="77777777" w:rsidR="00415106" w:rsidRPr="00E86B1F" w:rsidRDefault="00415106" w:rsidP="00266DF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Sub-questions</w:t>
            </w:r>
          </w:p>
          <w:p w14:paraId="46696786" w14:textId="77777777" w:rsidR="00415106" w:rsidRPr="00E86B1F" w:rsidRDefault="00415106" w:rsidP="00266DF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p>
        </w:tc>
        <w:tc>
          <w:tcPr>
            <w:tcW w:w="2151" w:type="dxa"/>
          </w:tcPr>
          <w:p w14:paraId="54B546F0" w14:textId="77777777" w:rsidR="00415106" w:rsidRPr="00E86B1F" w:rsidRDefault="00415106" w:rsidP="00266DF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Indicators where applicable</w:t>
            </w:r>
          </w:p>
        </w:tc>
        <w:tc>
          <w:tcPr>
            <w:tcW w:w="2239" w:type="dxa"/>
          </w:tcPr>
          <w:p w14:paraId="496F3510" w14:textId="77777777" w:rsidR="00415106" w:rsidRPr="00E86B1F" w:rsidRDefault="00415106" w:rsidP="00266DF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Sources of data</w:t>
            </w:r>
          </w:p>
        </w:tc>
        <w:tc>
          <w:tcPr>
            <w:tcW w:w="3690" w:type="dxa"/>
          </w:tcPr>
          <w:p w14:paraId="4A53726A" w14:textId="77777777" w:rsidR="00415106" w:rsidRPr="00E86B1F" w:rsidRDefault="00415106" w:rsidP="00266DF1">
            <w:pPr>
              <w:tabs>
                <w:tab w:val="clear" w:pos="9356"/>
              </w:tabs>
              <w:ind w:right="0"/>
              <w:jc w:val="center"/>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Data collection methods</w:t>
            </w:r>
          </w:p>
        </w:tc>
      </w:tr>
      <w:tr w:rsidR="00415106" w:rsidRPr="00DD6CFE" w14:paraId="49C6A3D7"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val="restart"/>
          </w:tcPr>
          <w:p w14:paraId="3EB643C5" w14:textId="77777777" w:rsidR="00415106" w:rsidRPr="00E86B1F" w:rsidRDefault="00415106" w:rsidP="00415106">
            <w:pPr>
              <w:tabs>
                <w:tab w:val="clear" w:pos="9356"/>
              </w:tabs>
              <w:ind w:right="0"/>
              <w:rPr>
                <w:rFonts w:ascii="Garamond" w:hAnsi="Garamond"/>
                <w:sz w:val="20"/>
                <w:szCs w:val="20"/>
              </w:rPr>
            </w:pPr>
            <w:r w:rsidRPr="00E86B1F">
              <w:rPr>
                <w:rFonts w:ascii="Garamond" w:hAnsi="Garamond"/>
                <w:sz w:val="20"/>
                <w:szCs w:val="20"/>
              </w:rPr>
              <w:t>1.Relevance and Design</w:t>
            </w:r>
          </w:p>
          <w:p w14:paraId="7152B069" w14:textId="77777777" w:rsidR="00415106" w:rsidRPr="00E86B1F" w:rsidRDefault="00415106" w:rsidP="00415106">
            <w:pPr>
              <w:tabs>
                <w:tab w:val="clear" w:pos="9356"/>
              </w:tabs>
              <w:ind w:right="0"/>
              <w:rPr>
                <w:rFonts w:ascii="Garamond" w:hAnsi="Garamond"/>
                <w:sz w:val="20"/>
                <w:szCs w:val="20"/>
              </w:rPr>
            </w:pPr>
          </w:p>
          <w:p w14:paraId="0C468FCD" w14:textId="77777777" w:rsidR="00415106" w:rsidRPr="00E86B1F" w:rsidRDefault="00415106" w:rsidP="00415106">
            <w:pPr>
              <w:tabs>
                <w:tab w:val="clear" w:pos="9356"/>
              </w:tabs>
              <w:ind w:right="0"/>
              <w:rPr>
                <w:rFonts w:ascii="Garamond" w:hAnsi="Garamond"/>
                <w:sz w:val="20"/>
                <w:szCs w:val="20"/>
              </w:rPr>
            </w:pPr>
          </w:p>
          <w:p w14:paraId="0A07756E" w14:textId="77777777" w:rsidR="00415106" w:rsidRPr="00E86B1F" w:rsidRDefault="00415106" w:rsidP="00415106">
            <w:pPr>
              <w:tabs>
                <w:tab w:val="clear" w:pos="9356"/>
              </w:tabs>
              <w:ind w:right="0"/>
              <w:rPr>
                <w:rFonts w:ascii="Garamond" w:hAnsi="Garamond"/>
                <w:sz w:val="20"/>
                <w:szCs w:val="20"/>
              </w:rPr>
            </w:pPr>
          </w:p>
          <w:p w14:paraId="5B30BB26" w14:textId="77777777" w:rsidR="00415106" w:rsidRPr="00E86B1F" w:rsidRDefault="00415106" w:rsidP="00415106">
            <w:pPr>
              <w:tabs>
                <w:tab w:val="clear" w:pos="9356"/>
              </w:tabs>
              <w:ind w:right="0"/>
              <w:rPr>
                <w:rFonts w:ascii="Garamond" w:hAnsi="Garamond"/>
                <w:sz w:val="20"/>
                <w:szCs w:val="20"/>
              </w:rPr>
            </w:pPr>
          </w:p>
          <w:p w14:paraId="778897DD" w14:textId="77777777" w:rsidR="00415106" w:rsidRPr="00E86B1F" w:rsidRDefault="00415106" w:rsidP="00415106">
            <w:pPr>
              <w:tabs>
                <w:tab w:val="clear" w:pos="9356"/>
              </w:tabs>
              <w:ind w:right="0"/>
              <w:rPr>
                <w:rFonts w:ascii="Garamond" w:hAnsi="Garamond"/>
                <w:sz w:val="20"/>
                <w:szCs w:val="20"/>
              </w:rPr>
            </w:pPr>
          </w:p>
        </w:tc>
        <w:tc>
          <w:tcPr>
            <w:tcW w:w="1777" w:type="dxa"/>
            <w:vMerge w:val="restart"/>
          </w:tcPr>
          <w:p w14:paraId="4E36EB2D"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b/>
                <w:sz w:val="20"/>
                <w:szCs w:val="20"/>
              </w:rPr>
              <w:t>1.1.</w:t>
            </w:r>
            <w:r w:rsidRPr="00E86B1F">
              <w:rPr>
                <w:rFonts w:ascii="Garamond" w:hAnsi="Garamond"/>
                <w:sz w:val="20"/>
                <w:szCs w:val="20"/>
              </w:rPr>
              <w:t xml:space="preserve"> </w:t>
            </w:r>
            <w:r w:rsidRPr="00E86B1F">
              <w:rPr>
                <w:rFonts w:ascii="Garamond" w:eastAsia="Times New Roman" w:hAnsi="Garamond" w:cs="Times New Roman"/>
                <w:sz w:val="20"/>
                <w:szCs w:val="20"/>
              </w:rPr>
              <w:t>How relevant and appropriate has been the UNDP intervention to national policies and strategies?</w:t>
            </w:r>
          </w:p>
          <w:p w14:paraId="2BE8FAC9"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23E9B7E7"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5840EC50"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p w14:paraId="4DB69945"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450" w:type="dxa"/>
          </w:tcPr>
          <w:p w14:paraId="7122CE98"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b/>
                <w:sz w:val="20"/>
                <w:szCs w:val="20"/>
              </w:rPr>
              <w:t>1.1.1</w:t>
            </w:r>
            <w:r w:rsidRPr="00E86B1F">
              <w:rPr>
                <w:rFonts w:ascii="Garamond" w:hAnsi="Garamond"/>
                <w:sz w:val="20"/>
                <w:szCs w:val="20"/>
              </w:rPr>
              <w:t xml:space="preserve">.To what extent were project stakeholders including beneficiaries  involved in the formulation and design of the project    </w:t>
            </w:r>
          </w:p>
        </w:tc>
        <w:tc>
          <w:tcPr>
            <w:tcW w:w="2151" w:type="dxa"/>
          </w:tcPr>
          <w:p w14:paraId="5F5C97F3"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Degree of engagement between UNDP and Implementation Partners/ Responsible partners in the design of the project</w:t>
            </w:r>
          </w:p>
        </w:tc>
        <w:tc>
          <w:tcPr>
            <w:tcW w:w="2239" w:type="dxa"/>
          </w:tcPr>
          <w:p w14:paraId="7E3E337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Grant Agreement, Appraisal Report, feedback from IPs/RPs </w:t>
            </w:r>
          </w:p>
        </w:tc>
        <w:tc>
          <w:tcPr>
            <w:tcW w:w="3690" w:type="dxa"/>
          </w:tcPr>
          <w:p w14:paraId="334A7065"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Project documents review and analysis, interviews with UNDP Project Staff, face to face interviews with IP/RP focal points, face to face interviews with beneficiaries, and officials </w:t>
            </w:r>
          </w:p>
        </w:tc>
      </w:tr>
      <w:tr w:rsidR="00415106" w:rsidRPr="00DD6CFE" w14:paraId="3F5FF17C"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tcPr>
          <w:p w14:paraId="64883E14"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59C27056"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450" w:type="dxa"/>
          </w:tcPr>
          <w:p w14:paraId="135C82BD" w14:textId="77777777" w:rsidR="00415106" w:rsidRPr="00E86B1F" w:rsidRDefault="00415106" w:rsidP="0060049F">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sz w:val="20"/>
                <w:szCs w:val="20"/>
              </w:rPr>
              <w:t>1.1.2 To what extent has UNDP’s selected approach /method of delivery appropriate to the development context?</w:t>
            </w:r>
          </w:p>
        </w:tc>
        <w:tc>
          <w:tcPr>
            <w:tcW w:w="2151" w:type="dxa"/>
          </w:tcPr>
          <w:p w14:paraId="5F104AED"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Responsiveness of the project to the priorities of GoG, Perceptions                 of project beneficiaries and stakeholders, priorities of  objectives and vision</w:t>
            </w:r>
          </w:p>
        </w:tc>
        <w:tc>
          <w:tcPr>
            <w:tcW w:w="2239" w:type="dxa"/>
          </w:tcPr>
          <w:p w14:paraId="0F173DC4"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UNDP AWPs, Evaluation reports and Feedback from IPs/RPs and stakeholders</w:t>
            </w:r>
          </w:p>
        </w:tc>
        <w:tc>
          <w:tcPr>
            <w:tcW w:w="3690" w:type="dxa"/>
          </w:tcPr>
          <w:p w14:paraId="09A94F9D"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Document review, project progress reports and analysis and stakeholder interview</w:t>
            </w:r>
          </w:p>
        </w:tc>
      </w:tr>
      <w:tr w:rsidR="00415106" w:rsidRPr="00DD6CFE" w14:paraId="2C49DF83"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tcPr>
          <w:p w14:paraId="5EBFE568"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02D0ABF0"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450" w:type="dxa"/>
          </w:tcPr>
          <w:p w14:paraId="1A60D1E8" w14:textId="77777777" w:rsidR="00415106" w:rsidRPr="00E86B1F" w:rsidRDefault="00415106" w:rsidP="0060049F">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sz w:val="20"/>
                <w:szCs w:val="20"/>
              </w:rPr>
              <w:t>1.1.3 To what extent have UN reforms influenced the relevance of UNDP support to the Government of Ghana as a LMIC?</w:t>
            </w:r>
          </w:p>
        </w:tc>
        <w:tc>
          <w:tcPr>
            <w:tcW w:w="2151" w:type="dxa"/>
          </w:tcPr>
          <w:p w14:paraId="0F618236"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Degree of relationship/attribution of UNDP reform vis a vis program interventions design.</w:t>
            </w:r>
          </w:p>
        </w:tc>
        <w:tc>
          <w:tcPr>
            <w:tcW w:w="2239" w:type="dxa"/>
          </w:tcPr>
          <w:p w14:paraId="2ACCFC54"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documents- Appraisal, MTR, Progress reports</w:t>
            </w:r>
          </w:p>
        </w:tc>
        <w:tc>
          <w:tcPr>
            <w:tcW w:w="3690" w:type="dxa"/>
          </w:tcPr>
          <w:p w14:paraId="14F8EA86"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Documents review and face to face interview with project implementation team</w:t>
            </w:r>
          </w:p>
        </w:tc>
      </w:tr>
      <w:tr w:rsidR="00415106" w:rsidRPr="00DD6CFE" w14:paraId="511FEDF9"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val="restart"/>
          </w:tcPr>
          <w:p w14:paraId="29106D59" w14:textId="77777777" w:rsidR="00415106" w:rsidRPr="00E86B1F" w:rsidRDefault="00415106" w:rsidP="00415106">
            <w:pPr>
              <w:tabs>
                <w:tab w:val="clear" w:pos="9356"/>
              </w:tabs>
              <w:ind w:right="0"/>
              <w:rPr>
                <w:rFonts w:ascii="Garamond" w:hAnsi="Garamond"/>
                <w:sz w:val="20"/>
                <w:szCs w:val="20"/>
              </w:rPr>
            </w:pPr>
            <w:r w:rsidRPr="00E86B1F">
              <w:rPr>
                <w:rFonts w:ascii="Garamond" w:hAnsi="Garamond"/>
                <w:sz w:val="20"/>
                <w:szCs w:val="20"/>
              </w:rPr>
              <w:t>2. Effectiveness</w:t>
            </w:r>
          </w:p>
        </w:tc>
        <w:tc>
          <w:tcPr>
            <w:tcW w:w="1777" w:type="dxa"/>
            <w:vMerge w:val="restart"/>
          </w:tcPr>
          <w:p w14:paraId="763FB11E" w14:textId="77777777" w:rsidR="00415106" w:rsidRPr="00E86B1F" w:rsidRDefault="00415106" w:rsidP="0060049F">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b/>
                <w:sz w:val="20"/>
                <w:szCs w:val="20"/>
              </w:rPr>
              <w:t xml:space="preserve">2.1 </w:t>
            </w:r>
            <w:r w:rsidRPr="00E86B1F">
              <w:rPr>
                <w:rFonts w:ascii="Garamond" w:eastAsia="Times New Roman" w:hAnsi="Garamond" w:cs="Times New Roman"/>
                <w:sz w:val="20"/>
                <w:szCs w:val="20"/>
              </w:rPr>
              <w:t>What are the main contributions to development for which UNDP is recognized in the Country?</w:t>
            </w:r>
          </w:p>
        </w:tc>
        <w:tc>
          <w:tcPr>
            <w:tcW w:w="2450" w:type="dxa"/>
          </w:tcPr>
          <w:p w14:paraId="047AB82C" w14:textId="77777777" w:rsidR="00415106" w:rsidRPr="00E86B1F" w:rsidRDefault="00415106" w:rsidP="009E15B2">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sz w:val="20"/>
                <w:szCs w:val="20"/>
              </w:rPr>
              <w:t>2.1.1 What contributing factors and impediments enhance or impede UNDP performance in this area?</w:t>
            </w:r>
          </w:p>
        </w:tc>
        <w:tc>
          <w:tcPr>
            <w:tcW w:w="2151" w:type="dxa"/>
          </w:tcPr>
          <w:p w14:paraId="72F83597"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Actual outputs and outcomes achieved as against the expected</w:t>
            </w:r>
          </w:p>
        </w:tc>
        <w:tc>
          <w:tcPr>
            <w:tcW w:w="2239" w:type="dxa"/>
          </w:tcPr>
          <w:p w14:paraId="372CD83E"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MTR report, Project completion report, UNDP PMU, MMDAs, Private Sector and, UNDP</w:t>
            </w:r>
          </w:p>
        </w:tc>
        <w:tc>
          <w:tcPr>
            <w:tcW w:w="3690" w:type="dxa"/>
          </w:tcPr>
          <w:p w14:paraId="4E709C1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04AFDB99"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tcPr>
          <w:p w14:paraId="50F95354"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07FEB09C" w14:textId="77777777" w:rsidR="00415106" w:rsidRPr="00E86B1F" w:rsidRDefault="00415106">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20"/>
                <w:szCs w:val="20"/>
              </w:rPr>
            </w:pPr>
          </w:p>
        </w:tc>
        <w:tc>
          <w:tcPr>
            <w:tcW w:w="2450" w:type="dxa"/>
          </w:tcPr>
          <w:p w14:paraId="50CA0426" w14:textId="77777777" w:rsidR="00415106" w:rsidRPr="00E86B1F" w:rsidRDefault="00415106">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sz w:val="20"/>
                <w:szCs w:val="20"/>
              </w:rPr>
              <w:t>2.1.2 Is UNDP well suited and well perceived to support</w:t>
            </w:r>
            <w:r w:rsidRPr="00E86B1F">
              <w:rPr>
                <w:rFonts w:ascii="Garamond" w:hAnsi="Garamond"/>
              </w:rPr>
              <w:t xml:space="preserve"> </w:t>
            </w:r>
            <w:r w:rsidRPr="00E86B1F">
              <w:rPr>
                <w:rFonts w:ascii="Garamond" w:eastAsia="Times New Roman" w:hAnsi="Garamond" w:cs="Times New Roman"/>
                <w:sz w:val="20"/>
                <w:szCs w:val="20"/>
              </w:rPr>
              <w:t>Governance, Inclusive Growth and Sustainable Development initiatives in Ghana?</w:t>
            </w:r>
          </w:p>
        </w:tc>
        <w:tc>
          <w:tcPr>
            <w:tcW w:w="2151" w:type="dxa"/>
          </w:tcPr>
          <w:p w14:paraId="710DF779"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239" w:type="dxa"/>
          </w:tcPr>
          <w:p w14:paraId="3FDBDCB6"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70AF006A"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04BF1C1E"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val="restart"/>
          </w:tcPr>
          <w:p w14:paraId="69881E13" w14:textId="77777777" w:rsidR="00415106" w:rsidRPr="00E86B1F" w:rsidRDefault="00415106" w:rsidP="00415106">
            <w:pPr>
              <w:tabs>
                <w:tab w:val="clear" w:pos="9356"/>
              </w:tabs>
              <w:ind w:right="0"/>
              <w:rPr>
                <w:rFonts w:ascii="Garamond" w:hAnsi="Garamond"/>
                <w:sz w:val="20"/>
                <w:szCs w:val="20"/>
              </w:rPr>
            </w:pPr>
          </w:p>
          <w:p w14:paraId="25F6A029" w14:textId="77777777" w:rsidR="00415106" w:rsidRPr="00E86B1F" w:rsidRDefault="00415106" w:rsidP="00415106">
            <w:pPr>
              <w:tabs>
                <w:tab w:val="clear" w:pos="9356"/>
              </w:tabs>
              <w:ind w:right="0"/>
              <w:rPr>
                <w:rFonts w:ascii="Garamond" w:hAnsi="Garamond"/>
                <w:sz w:val="20"/>
                <w:szCs w:val="20"/>
              </w:rPr>
            </w:pPr>
          </w:p>
          <w:p w14:paraId="016B15E5" w14:textId="77777777" w:rsidR="00415106" w:rsidRPr="00E86B1F" w:rsidRDefault="00415106" w:rsidP="00415106">
            <w:pPr>
              <w:tabs>
                <w:tab w:val="clear" w:pos="9356"/>
              </w:tabs>
              <w:ind w:right="0"/>
              <w:rPr>
                <w:rFonts w:ascii="Garamond" w:hAnsi="Garamond"/>
                <w:sz w:val="20"/>
                <w:szCs w:val="20"/>
              </w:rPr>
            </w:pPr>
          </w:p>
          <w:p w14:paraId="0433B33C" w14:textId="77777777" w:rsidR="00415106" w:rsidRPr="00E86B1F" w:rsidRDefault="00415106" w:rsidP="00415106">
            <w:pPr>
              <w:tabs>
                <w:tab w:val="clear" w:pos="9356"/>
              </w:tabs>
              <w:ind w:right="0"/>
              <w:rPr>
                <w:rFonts w:ascii="Garamond" w:hAnsi="Garamond"/>
                <w:sz w:val="20"/>
                <w:szCs w:val="20"/>
              </w:rPr>
            </w:pPr>
          </w:p>
          <w:p w14:paraId="4E6FAB63" w14:textId="77777777" w:rsidR="00415106" w:rsidRPr="00E86B1F" w:rsidRDefault="00415106" w:rsidP="00415106">
            <w:pPr>
              <w:tabs>
                <w:tab w:val="clear" w:pos="9356"/>
              </w:tabs>
              <w:ind w:right="0"/>
              <w:rPr>
                <w:rFonts w:ascii="Garamond" w:hAnsi="Garamond"/>
                <w:sz w:val="20"/>
                <w:szCs w:val="20"/>
              </w:rPr>
            </w:pPr>
          </w:p>
          <w:p w14:paraId="2D0EC8D8" w14:textId="77777777" w:rsidR="00415106" w:rsidRPr="00E86B1F" w:rsidRDefault="00415106" w:rsidP="00415106">
            <w:pPr>
              <w:tabs>
                <w:tab w:val="clear" w:pos="9356"/>
              </w:tabs>
              <w:ind w:right="0"/>
              <w:rPr>
                <w:rFonts w:ascii="Garamond" w:hAnsi="Garamond"/>
                <w:sz w:val="20"/>
                <w:szCs w:val="20"/>
              </w:rPr>
            </w:pPr>
          </w:p>
          <w:p w14:paraId="2B3BD2D3" w14:textId="77777777" w:rsidR="00415106" w:rsidRPr="00E86B1F" w:rsidRDefault="00415106" w:rsidP="00415106">
            <w:pPr>
              <w:tabs>
                <w:tab w:val="clear" w:pos="9356"/>
              </w:tabs>
              <w:ind w:right="0"/>
              <w:rPr>
                <w:rFonts w:ascii="Garamond" w:hAnsi="Garamond"/>
                <w:sz w:val="20"/>
                <w:szCs w:val="20"/>
              </w:rPr>
            </w:pPr>
          </w:p>
          <w:p w14:paraId="31139FA7" w14:textId="77777777" w:rsidR="00415106" w:rsidRPr="00E86B1F" w:rsidRDefault="00415106" w:rsidP="00415106">
            <w:pPr>
              <w:tabs>
                <w:tab w:val="clear" w:pos="9356"/>
              </w:tabs>
              <w:ind w:right="0"/>
              <w:rPr>
                <w:rFonts w:ascii="Garamond" w:hAnsi="Garamond"/>
                <w:sz w:val="20"/>
                <w:szCs w:val="20"/>
              </w:rPr>
            </w:pPr>
          </w:p>
          <w:p w14:paraId="58E08995" w14:textId="77777777" w:rsidR="00415106" w:rsidRPr="00E86B1F" w:rsidRDefault="00415106" w:rsidP="00415106">
            <w:pPr>
              <w:tabs>
                <w:tab w:val="clear" w:pos="9356"/>
              </w:tabs>
              <w:ind w:right="0"/>
              <w:rPr>
                <w:rFonts w:ascii="Garamond" w:hAnsi="Garamond"/>
                <w:sz w:val="20"/>
                <w:szCs w:val="20"/>
              </w:rPr>
            </w:pPr>
          </w:p>
        </w:tc>
        <w:tc>
          <w:tcPr>
            <w:tcW w:w="1777" w:type="dxa"/>
            <w:vMerge w:val="restart"/>
          </w:tcPr>
          <w:p w14:paraId="390AF0A5" w14:textId="77777777" w:rsidR="00415106" w:rsidRPr="00E86B1F" w:rsidRDefault="00415106" w:rsidP="0060049F">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b/>
                <w:sz w:val="20"/>
                <w:szCs w:val="20"/>
              </w:rPr>
              <w:lastRenderedPageBreak/>
              <w:t xml:space="preserve">2.2 </w:t>
            </w:r>
            <w:r w:rsidRPr="00E86B1F">
              <w:rPr>
                <w:rFonts w:ascii="Garamond" w:eastAsia="Times New Roman" w:hAnsi="Garamond" w:cs="Times New Roman"/>
                <w:sz w:val="20"/>
                <w:szCs w:val="20"/>
              </w:rPr>
              <w:t>How has the programme achieved expected outcomes?</w:t>
            </w:r>
          </w:p>
        </w:tc>
        <w:tc>
          <w:tcPr>
            <w:tcW w:w="2450" w:type="dxa"/>
          </w:tcPr>
          <w:p w14:paraId="73BEC9C6"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2.2.1</w:t>
            </w:r>
            <w:r w:rsidRPr="00E86B1F">
              <w:rPr>
                <w:rFonts w:ascii="Garamond" w:hAnsi="Garamond"/>
                <w:sz w:val="20"/>
                <w:szCs w:val="20"/>
              </w:rPr>
              <w:t xml:space="preserve"> </w:t>
            </w:r>
            <w:r w:rsidRPr="00E86B1F">
              <w:rPr>
                <w:rFonts w:ascii="Garamond" w:eastAsia="Times New Roman" w:hAnsi="Garamond" w:cs="Times New Roman"/>
                <w:sz w:val="20"/>
                <w:szCs w:val="20"/>
              </w:rPr>
              <w:t xml:space="preserve">How effective have been practices and tools used in the programme? (support to local initiatives, </w:t>
            </w:r>
            <w:r w:rsidRPr="00E86B1F">
              <w:rPr>
                <w:rFonts w:ascii="Garamond" w:eastAsia="Times New Roman" w:hAnsi="Garamond" w:cs="Times New Roman"/>
                <w:sz w:val="20"/>
                <w:szCs w:val="20"/>
              </w:rPr>
              <w:lastRenderedPageBreak/>
              <w:t>best practices, institutional strengthening)</w:t>
            </w:r>
          </w:p>
          <w:p w14:paraId="794F96FB"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7D60044E"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151" w:type="dxa"/>
          </w:tcPr>
          <w:p w14:paraId="67921E8B"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lastRenderedPageBreak/>
              <w:t xml:space="preserve">Changes in UNDP’s capacity to support MMDAs                                                        Changes in MMDAs skills and competencies </w:t>
            </w:r>
            <w:r w:rsidRPr="00E86B1F">
              <w:rPr>
                <w:rFonts w:ascii="Garamond" w:hAnsi="Garamond"/>
                <w:sz w:val="20"/>
                <w:szCs w:val="20"/>
              </w:rPr>
              <w:lastRenderedPageBreak/>
              <w:t>in relation to delivery of mandate.</w:t>
            </w:r>
          </w:p>
        </w:tc>
        <w:tc>
          <w:tcPr>
            <w:tcW w:w="2239" w:type="dxa"/>
          </w:tcPr>
          <w:p w14:paraId="6BAA9E3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lastRenderedPageBreak/>
              <w:t>Project Reports, UNDP PMU, UNDP staff, Aide Memoires and Mission Reports. Stakeholders</w:t>
            </w:r>
          </w:p>
        </w:tc>
        <w:tc>
          <w:tcPr>
            <w:tcW w:w="3690" w:type="dxa"/>
          </w:tcPr>
          <w:p w14:paraId="0B84E7D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62229B44"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tcPr>
          <w:p w14:paraId="32A66BCA"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3581E366" w14:textId="77777777" w:rsidR="00415106" w:rsidRPr="00E86B1F" w:rsidRDefault="00415106">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20"/>
                <w:szCs w:val="20"/>
              </w:rPr>
            </w:pPr>
          </w:p>
        </w:tc>
        <w:tc>
          <w:tcPr>
            <w:tcW w:w="2450" w:type="dxa"/>
          </w:tcPr>
          <w:p w14:paraId="52FD90AD"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E86B1F">
              <w:rPr>
                <w:rFonts w:ascii="Garamond" w:eastAsia="Times New Roman" w:hAnsi="Garamond" w:cs="Times New Roman"/>
                <w:b/>
                <w:sz w:val="20"/>
                <w:szCs w:val="20"/>
              </w:rPr>
              <w:t>2.2.2</w:t>
            </w:r>
            <w:r w:rsidRPr="00E86B1F">
              <w:rPr>
                <w:rFonts w:ascii="Garamond" w:eastAsia="Times New Roman" w:hAnsi="Garamond" w:cs="Times New Roman"/>
                <w:sz w:val="20"/>
                <w:szCs w:val="20"/>
              </w:rPr>
              <w:t xml:space="preserve"> How effective has UNDP been in partnering with development partners, civil society and private sector in Governance, Inclusive Growth and Sustainable Development?</w:t>
            </w:r>
          </w:p>
        </w:tc>
        <w:tc>
          <w:tcPr>
            <w:tcW w:w="2151" w:type="dxa"/>
          </w:tcPr>
          <w:p w14:paraId="64A427C5"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239" w:type="dxa"/>
          </w:tcPr>
          <w:p w14:paraId="08969220"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13709C23"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17B4EE6D"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tcPr>
          <w:p w14:paraId="64AB7484" w14:textId="77777777" w:rsidR="00415106" w:rsidRPr="00E86B1F" w:rsidRDefault="00415106" w:rsidP="00415106">
            <w:pPr>
              <w:tabs>
                <w:tab w:val="clear" w:pos="9356"/>
              </w:tabs>
              <w:ind w:right="0"/>
              <w:rPr>
                <w:rFonts w:ascii="Garamond" w:hAnsi="Garamond"/>
                <w:sz w:val="20"/>
                <w:szCs w:val="20"/>
              </w:rPr>
            </w:pPr>
          </w:p>
        </w:tc>
        <w:tc>
          <w:tcPr>
            <w:tcW w:w="1777" w:type="dxa"/>
            <w:vMerge w:val="restart"/>
          </w:tcPr>
          <w:p w14:paraId="20A1CC9D" w14:textId="77777777" w:rsidR="00415106" w:rsidRPr="00E86B1F" w:rsidRDefault="00415106" w:rsidP="0060049F">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b/>
                <w:sz w:val="20"/>
                <w:szCs w:val="20"/>
              </w:rPr>
              <w:t xml:space="preserve">2.3 </w:t>
            </w:r>
            <w:r w:rsidRPr="00E86B1F">
              <w:rPr>
                <w:rFonts w:ascii="Garamond" w:eastAsia="Times New Roman" w:hAnsi="Garamond" w:cs="Times New Roman"/>
                <w:sz w:val="20"/>
                <w:szCs w:val="20"/>
              </w:rPr>
              <w:t>What are the unexpected outcomes or consequences it yielded? What are their implications?</w:t>
            </w:r>
          </w:p>
        </w:tc>
        <w:tc>
          <w:tcPr>
            <w:tcW w:w="2450" w:type="dxa"/>
          </w:tcPr>
          <w:p w14:paraId="7A3362A5"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2.3.1</w:t>
            </w:r>
            <w:r w:rsidRPr="00E86B1F">
              <w:rPr>
                <w:rFonts w:ascii="Garamond" w:hAnsi="Garamond"/>
                <w:sz w:val="20"/>
                <w:szCs w:val="20"/>
              </w:rPr>
              <w:t xml:space="preserve"> What challenges were experienced and how did it affect the achievement of the desired outcomes</w:t>
            </w:r>
          </w:p>
        </w:tc>
        <w:tc>
          <w:tcPr>
            <w:tcW w:w="2151" w:type="dxa"/>
          </w:tcPr>
          <w:p w14:paraId="205C5C5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challenges and their effect on project outcomes</w:t>
            </w:r>
          </w:p>
        </w:tc>
        <w:tc>
          <w:tcPr>
            <w:tcW w:w="2239" w:type="dxa"/>
          </w:tcPr>
          <w:p w14:paraId="124E3305"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Aide Memoires, Project Steering Committee Meetings Minutes, UNDP Project staff, UNDP PMU, MMDAs</w:t>
            </w:r>
          </w:p>
        </w:tc>
        <w:tc>
          <w:tcPr>
            <w:tcW w:w="3690" w:type="dxa"/>
          </w:tcPr>
          <w:p w14:paraId="5D080501"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4E7F1C71" w14:textId="77777777" w:rsidTr="00E86B1F">
        <w:trPr>
          <w:cnfStyle w:val="000000100000" w:firstRow="0" w:lastRow="0" w:firstColumn="0" w:lastColumn="0" w:oddVBand="0" w:evenVBand="0" w:oddHBand="1" w:evenHBand="0"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2201" w:type="dxa"/>
            <w:vMerge/>
          </w:tcPr>
          <w:p w14:paraId="132B9721"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0A518410" w14:textId="77777777" w:rsidR="00415106" w:rsidRPr="00E86B1F" w:rsidRDefault="00415106">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20"/>
                <w:szCs w:val="20"/>
              </w:rPr>
            </w:pPr>
          </w:p>
        </w:tc>
        <w:tc>
          <w:tcPr>
            <w:tcW w:w="2450" w:type="dxa"/>
          </w:tcPr>
          <w:p w14:paraId="744420B1"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E86B1F">
              <w:rPr>
                <w:rFonts w:ascii="Garamond" w:eastAsia="Times New Roman" w:hAnsi="Garamond" w:cs="Times New Roman"/>
                <w:b/>
                <w:sz w:val="20"/>
                <w:szCs w:val="20"/>
              </w:rPr>
              <w:t>2.3.2</w:t>
            </w:r>
            <w:r w:rsidRPr="00E86B1F">
              <w:rPr>
                <w:rFonts w:ascii="Garamond" w:eastAsia="Times New Roman" w:hAnsi="Garamond" w:cs="Times New Roman"/>
                <w:sz w:val="20"/>
                <w:szCs w:val="20"/>
              </w:rPr>
              <w:t>. Has UNDP utilized innovative techniques and best practices in its programming in these areas?</w:t>
            </w:r>
          </w:p>
        </w:tc>
        <w:tc>
          <w:tcPr>
            <w:tcW w:w="2151" w:type="dxa"/>
          </w:tcPr>
          <w:p w14:paraId="74A7200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239" w:type="dxa"/>
          </w:tcPr>
          <w:p w14:paraId="4A85BFBB"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08195283"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1E384D76" w14:textId="77777777" w:rsidTr="00E86B1F">
        <w:trPr>
          <w:trHeight w:val="2645"/>
        </w:trPr>
        <w:tc>
          <w:tcPr>
            <w:cnfStyle w:val="001000000000" w:firstRow="0" w:lastRow="0" w:firstColumn="1" w:lastColumn="0" w:oddVBand="0" w:evenVBand="0" w:oddHBand="0" w:evenHBand="0" w:firstRowFirstColumn="0" w:firstRowLastColumn="0" w:lastRowFirstColumn="0" w:lastRowLastColumn="0"/>
            <w:tcW w:w="2201" w:type="dxa"/>
            <w:vMerge w:val="restart"/>
          </w:tcPr>
          <w:p w14:paraId="7D73055F" w14:textId="77777777" w:rsidR="00415106" w:rsidRPr="00E86B1F" w:rsidRDefault="00415106" w:rsidP="00415106">
            <w:pPr>
              <w:tabs>
                <w:tab w:val="clear" w:pos="9356"/>
              </w:tabs>
              <w:ind w:right="0"/>
              <w:rPr>
                <w:rFonts w:ascii="Garamond" w:hAnsi="Garamond"/>
                <w:sz w:val="20"/>
                <w:szCs w:val="20"/>
              </w:rPr>
            </w:pPr>
            <w:r w:rsidRPr="00E86B1F">
              <w:rPr>
                <w:rFonts w:ascii="Garamond" w:hAnsi="Garamond"/>
                <w:sz w:val="20"/>
                <w:szCs w:val="20"/>
              </w:rPr>
              <w:t>3.Efficiency</w:t>
            </w:r>
          </w:p>
        </w:tc>
        <w:tc>
          <w:tcPr>
            <w:tcW w:w="1777" w:type="dxa"/>
          </w:tcPr>
          <w:p w14:paraId="40A2040C"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3.1. To what</w:t>
            </w:r>
            <w:r w:rsidRPr="00E86B1F">
              <w:rPr>
                <w:rFonts w:ascii="Garamond" w:hAnsi="Garamond"/>
                <w:sz w:val="20"/>
                <w:szCs w:val="20"/>
              </w:rPr>
              <w:t xml:space="preserve"> extent was the</w:t>
            </w:r>
            <w:r w:rsidRPr="00E86B1F">
              <w:rPr>
                <w:rFonts w:ascii="Garamond" w:eastAsia="Times New Roman" w:hAnsi="Garamond" w:cs="Times New Roman"/>
                <w:sz w:val="20"/>
                <w:szCs w:val="20"/>
              </w:rPr>
              <w:t xml:space="preserve"> management was adequate to the planning and execution requirements</w:t>
            </w:r>
            <w:r w:rsidRPr="00E86B1F">
              <w:rPr>
                <w:rFonts w:ascii="Garamond" w:hAnsi="Garamond"/>
                <w:sz w:val="20"/>
                <w:szCs w:val="20"/>
              </w:rPr>
              <w:t xml:space="preserve">? </w:t>
            </w:r>
          </w:p>
          <w:p w14:paraId="228227FD"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7644D066"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450" w:type="dxa"/>
          </w:tcPr>
          <w:p w14:paraId="48FBE1CC"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b/>
                <w:sz w:val="20"/>
                <w:szCs w:val="20"/>
              </w:rPr>
              <w:t>3.1.1</w:t>
            </w:r>
            <w:r w:rsidRPr="00E86B1F">
              <w:rPr>
                <w:rFonts w:ascii="Garamond" w:eastAsia="Times New Roman" w:hAnsi="Garamond" w:cs="Times New Roman"/>
                <w:sz w:val="20"/>
                <w:szCs w:val="20"/>
              </w:rPr>
              <w:t xml:space="preserve"> Was the management Arrangements, Work Planning appropriate? Finance and co-finance, value for money, Timing and delays, Project-level monitoring and evaluation systems</w:t>
            </w:r>
            <w:r w:rsidR="00796DB2" w:rsidRPr="00E86B1F">
              <w:rPr>
                <w:rFonts w:ascii="Garamond" w:eastAsia="Times New Roman" w:hAnsi="Garamond" w:cs="Times New Roman"/>
                <w:sz w:val="20"/>
                <w:szCs w:val="20"/>
              </w:rPr>
              <w:t>, Stakeholder</w:t>
            </w:r>
            <w:r w:rsidRPr="00E86B1F">
              <w:rPr>
                <w:rFonts w:ascii="Garamond" w:eastAsia="Times New Roman" w:hAnsi="Garamond" w:cs="Times New Roman"/>
                <w:sz w:val="20"/>
                <w:szCs w:val="20"/>
              </w:rPr>
              <w:t xml:space="preserve"> Engagement</w:t>
            </w:r>
            <w:r w:rsidR="00796DB2" w:rsidRPr="00E86B1F">
              <w:rPr>
                <w:rFonts w:ascii="Garamond" w:eastAsia="Times New Roman" w:hAnsi="Garamond" w:cs="Times New Roman"/>
                <w:sz w:val="20"/>
                <w:szCs w:val="20"/>
              </w:rPr>
              <w:t>, Reporting, Communications</w:t>
            </w:r>
            <w:r w:rsidRPr="00E86B1F">
              <w:rPr>
                <w:rFonts w:ascii="Garamond" w:eastAsia="Times New Roman" w:hAnsi="Garamond" w:cs="Times New Roman"/>
                <w:sz w:val="20"/>
                <w:szCs w:val="20"/>
              </w:rPr>
              <w:t>).</w:t>
            </w:r>
          </w:p>
        </w:tc>
        <w:tc>
          <w:tcPr>
            <w:tcW w:w="2151" w:type="dxa"/>
          </w:tcPr>
          <w:p w14:paraId="02123BFC"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Number of activities implemented by component and cost                                         Outputs delivered (actual against expected)                                      Deviations or variations between planned and actual.</w:t>
            </w:r>
          </w:p>
          <w:p w14:paraId="1093E31B"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239" w:type="dxa"/>
          </w:tcPr>
          <w:p w14:paraId="147C2AE7"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documents: appraisals, progress , Project Completion report measured against the PMF</w:t>
            </w:r>
          </w:p>
        </w:tc>
        <w:tc>
          <w:tcPr>
            <w:tcW w:w="3690" w:type="dxa"/>
          </w:tcPr>
          <w:p w14:paraId="7A868AD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Documents review and analysis stakeholder interview</w:t>
            </w:r>
          </w:p>
          <w:p w14:paraId="1689AA1C"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p w14:paraId="3A4FB0A4"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415106" w:rsidRPr="00DD6CFE" w14:paraId="1DD8FB91" w14:textId="77777777" w:rsidTr="00E86B1F">
        <w:trPr>
          <w:cnfStyle w:val="000000100000" w:firstRow="0" w:lastRow="0" w:firstColumn="0" w:lastColumn="0" w:oddVBand="0" w:evenVBand="0" w:oddHBand="1" w:evenHBand="0" w:firstRowFirstColumn="0" w:firstRowLastColumn="0" w:lastRowFirstColumn="0" w:lastRowLastColumn="0"/>
          <w:trHeight w:val="2150"/>
        </w:trPr>
        <w:tc>
          <w:tcPr>
            <w:cnfStyle w:val="001000000000" w:firstRow="0" w:lastRow="0" w:firstColumn="1" w:lastColumn="0" w:oddVBand="0" w:evenVBand="0" w:oddHBand="0" w:evenHBand="0" w:firstRowFirstColumn="0" w:firstRowLastColumn="0" w:lastRowFirstColumn="0" w:lastRowLastColumn="0"/>
            <w:tcW w:w="2201" w:type="dxa"/>
            <w:vMerge/>
          </w:tcPr>
          <w:p w14:paraId="71005F16" w14:textId="77777777" w:rsidR="00415106" w:rsidRPr="00E86B1F" w:rsidRDefault="00415106" w:rsidP="00415106">
            <w:pPr>
              <w:tabs>
                <w:tab w:val="clear" w:pos="9356"/>
              </w:tabs>
              <w:ind w:right="0"/>
              <w:rPr>
                <w:rFonts w:ascii="Garamond" w:hAnsi="Garamond"/>
                <w:sz w:val="20"/>
                <w:szCs w:val="20"/>
              </w:rPr>
            </w:pPr>
          </w:p>
        </w:tc>
        <w:tc>
          <w:tcPr>
            <w:tcW w:w="1777" w:type="dxa"/>
          </w:tcPr>
          <w:p w14:paraId="364CCA2D"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E86B1F">
              <w:rPr>
                <w:rFonts w:ascii="Garamond" w:hAnsi="Garamond"/>
                <w:b/>
                <w:sz w:val="20"/>
                <w:szCs w:val="20"/>
              </w:rPr>
              <w:t xml:space="preserve">3.2 </w:t>
            </w:r>
            <w:r w:rsidRPr="00E86B1F">
              <w:rPr>
                <w:rFonts w:ascii="Garamond" w:hAnsi="Garamond"/>
                <w:sz w:val="20"/>
                <w:szCs w:val="20"/>
              </w:rPr>
              <w:t>Strengths and weaknesses in the implementation of the project</w:t>
            </w:r>
            <w:r w:rsidRPr="00E86B1F">
              <w:rPr>
                <w:rFonts w:ascii="Garamond" w:eastAsia="Times New Roman" w:hAnsi="Garamond" w:cs="Times New Roman"/>
                <w:sz w:val="20"/>
                <w:szCs w:val="20"/>
              </w:rPr>
              <w:t>?</w:t>
            </w:r>
            <w:r w:rsidRPr="00E86B1F">
              <w:rPr>
                <w:rFonts w:ascii="Garamond" w:hAnsi="Garamond"/>
                <w:sz w:val="20"/>
                <w:szCs w:val="20"/>
              </w:rPr>
              <w:t xml:space="preserve">                                                   </w:t>
            </w:r>
          </w:p>
        </w:tc>
        <w:tc>
          <w:tcPr>
            <w:tcW w:w="2450" w:type="dxa"/>
          </w:tcPr>
          <w:p w14:paraId="3AF4EB80"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b/>
                <w:sz w:val="20"/>
                <w:szCs w:val="20"/>
              </w:rPr>
            </w:pPr>
          </w:p>
        </w:tc>
        <w:tc>
          <w:tcPr>
            <w:tcW w:w="2151" w:type="dxa"/>
          </w:tcPr>
          <w:p w14:paraId="60FB6E75"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Pace with which work plans and budgets were approved, pace with which requests for procurements and project monies were signed off and made available to UNDP</w:t>
            </w:r>
          </w:p>
        </w:tc>
        <w:tc>
          <w:tcPr>
            <w:tcW w:w="2239" w:type="dxa"/>
          </w:tcPr>
          <w:p w14:paraId="28C959F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4F8E36CB"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38D81D0D"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tcPr>
          <w:p w14:paraId="283799C8" w14:textId="77777777" w:rsidR="00415106" w:rsidRPr="00E86B1F" w:rsidRDefault="00415106" w:rsidP="00415106">
            <w:pPr>
              <w:tabs>
                <w:tab w:val="clear" w:pos="9356"/>
              </w:tabs>
              <w:ind w:right="0"/>
              <w:rPr>
                <w:rFonts w:ascii="Garamond" w:hAnsi="Garamond"/>
                <w:sz w:val="20"/>
                <w:szCs w:val="20"/>
              </w:rPr>
            </w:pPr>
          </w:p>
        </w:tc>
        <w:tc>
          <w:tcPr>
            <w:tcW w:w="1777" w:type="dxa"/>
          </w:tcPr>
          <w:p w14:paraId="781358A8"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3.3</w:t>
            </w:r>
            <w:r w:rsidRPr="00E86B1F">
              <w:rPr>
                <w:rFonts w:ascii="Garamond" w:hAnsi="Garamond"/>
                <w:sz w:val="20"/>
                <w:szCs w:val="20"/>
              </w:rPr>
              <w:t xml:space="preserve">.Critically  analyse the implementation, coordination and feedback mechanisms for </w:t>
            </w:r>
          </w:p>
          <w:p w14:paraId="193D1E6B"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Integrating lessons and recommendations into the project’s decision making cycle.</w:t>
            </w:r>
          </w:p>
        </w:tc>
        <w:tc>
          <w:tcPr>
            <w:tcW w:w="2450" w:type="dxa"/>
          </w:tcPr>
          <w:p w14:paraId="58C4AC3C"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3.3.1</w:t>
            </w:r>
            <w:r w:rsidRPr="00E86B1F">
              <w:rPr>
                <w:rFonts w:ascii="Garamond" w:hAnsi="Garamond"/>
                <w:sz w:val="20"/>
                <w:szCs w:val="20"/>
              </w:rPr>
              <w:t xml:space="preserve">. what were the  systems and mechanisms  used for tracking  performance  of the project                                                                                                                                                        How did the project monitoring and evaluation frame work influenced co-ordination and decision making                                                                            </w:t>
            </w:r>
          </w:p>
        </w:tc>
        <w:tc>
          <w:tcPr>
            <w:tcW w:w="2151" w:type="dxa"/>
          </w:tcPr>
          <w:p w14:paraId="0C1070F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Effectiveness of project coordination mechanisms, degree of participation of MMDAs/stakeholders in project decision making processes, degree to which project implementation processes promoted knowledge management (amongst beneficiaries, partners and stakeholders).xx</w:t>
            </w:r>
          </w:p>
        </w:tc>
        <w:tc>
          <w:tcPr>
            <w:tcW w:w="2239" w:type="dxa"/>
          </w:tcPr>
          <w:p w14:paraId="6DC95351"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beneficiaries, UNDP PMU, Project Reports, Aide Memoires, UNDP staff, Project Stakeholders</w:t>
            </w:r>
          </w:p>
        </w:tc>
        <w:tc>
          <w:tcPr>
            <w:tcW w:w="3690" w:type="dxa"/>
          </w:tcPr>
          <w:p w14:paraId="5F8E4A1A"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Document reviews and analysis</w:t>
            </w:r>
          </w:p>
          <w:p w14:paraId="70BDB51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Stakeholder interviews</w:t>
            </w:r>
          </w:p>
        </w:tc>
      </w:tr>
      <w:tr w:rsidR="00415106" w:rsidRPr="00DD6CFE" w14:paraId="0FC77C0C" w14:textId="77777777" w:rsidTr="00E86B1F">
        <w:trPr>
          <w:cnfStyle w:val="000000100000" w:firstRow="0" w:lastRow="0" w:firstColumn="0" w:lastColumn="0" w:oddVBand="0" w:evenVBand="0" w:oddHBand="1" w:evenHBand="0" w:firstRowFirstColumn="0" w:firstRowLastColumn="0" w:lastRowFirstColumn="0" w:lastRowLastColumn="0"/>
          <w:trHeight w:val="1628"/>
        </w:trPr>
        <w:tc>
          <w:tcPr>
            <w:cnfStyle w:val="001000000000" w:firstRow="0" w:lastRow="0" w:firstColumn="1" w:lastColumn="0" w:oddVBand="0" w:evenVBand="0" w:oddHBand="0" w:evenHBand="0" w:firstRowFirstColumn="0" w:firstRowLastColumn="0" w:lastRowFirstColumn="0" w:lastRowLastColumn="0"/>
            <w:tcW w:w="2201" w:type="dxa"/>
            <w:vMerge/>
          </w:tcPr>
          <w:p w14:paraId="55DF4779" w14:textId="77777777" w:rsidR="00415106" w:rsidRPr="00E86B1F" w:rsidRDefault="00415106" w:rsidP="00415106">
            <w:pPr>
              <w:tabs>
                <w:tab w:val="clear" w:pos="9356"/>
              </w:tabs>
              <w:ind w:right="0"/>
              <w:rPr>
                <w:rFonts w:ascii="Garamond" w:hAnsi="Garamond"/>
                <w:sz w:val="20"/>
                <w:szCs w:val="20"/>
              </w:rPr>
            </w:pPr>
          </w:p>
        </w:tc>
        <w:tc>
          <w:tcPr>
            <w:tcW w:w="1777" w:type="dxa"/>
          </w:tcPr>
          <w:p w14:paraId="71C5DF4B"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450" w:type="dxa"/>
          </w:tcPr>
          <w:p w14:paraId="4F14477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b/>
                <w:sz w:val="20"/>
                <w:szCs w:val="20"/>
              </w:rPr>
              <w:t>3.3.2.</w:t>
            </w:r>
            <w:r w:rsidRPr="00E86B1F">
              <w:rPr>
                <w:rFonts w:ascii="Garamond" w:hAnsi="Garamond"/>
                <w:sz w:val="20"/>
                <w:szCs w:val="20"/>
              </w:rPr>
              <w:t xml:space="preserve"> To what extent did the absence of a project implementation plan (Road Map)  affected implementation and resource utilisation</w:t>
            </w:r>
          </w:p>
        </w:tc>
        <w:tc>
          <w:tcPr>
            <w:tcW w:w="2151" w:type="dxa"/>
          </w:tcPr>
          <w:p w14:paraId="5807815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Timeliness in activities implementation, Project's absorption rates (of project funds), consonance between Project and MMDAs work plans   </w:t>
            </w:r>
          </w:p>
        </w:tc>
        <w:tc>
          <w:tcPr>
            <w:tcW w:w="2239" w:type="dxa"/>
          </w:tcPr>
          <w:p w14:paraId="32FACFC3"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beneficiaries, UNDP PMU, Project Reports, Aide Memoires, UNDP staff, Project Stakeholders</w:t>
            </w:r>
          </w:p>
        </w:tc>
        <w:tc>
          <w:tcPr>
            <w:tcW w:w="3690" w:type="dxa"/>
          </w:tcPr>
          <w:p w14:paraId="5B0132CC"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Documents review and analysis</w:t>
            </w:r>
          </w:p>
          <w:p w14:paraId="58069679"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Stakeholder interviews</w:t>
            </w:r>
          </w:p>
        </w:tc>
      </w:tr>
      <w:tr w:rsidR="00415106" w:rsidRPr="00DD6CFE" w14:paraId="5877AE90"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tcPr>
          <w:p w14:paraId="72EE94E6" w14:textId="77777777" w:rsidR="00415106" w:rsidRPr="00E86B1F" w:rsidRDefault="00415106" w:rsidP="00415106">
            <w:pPr>
              <w:tabs>
                <w:tab w:val="clear" w:pos="9356"/>
              </w:tabs>
              <w:ind w:right="0"/>
              <w:rPr>
                <w:rFonts w:ascii="Garamond" w:hAnsi="Garamond"/>
                <w:sz w:val="20"/>
                <w:szCs w:val="20"/>
              </w:rPr>
            </w:pPr>
          </w:p>
        </w:tc>
        <w:tc>
          <w:tcPr>
            <w:tcW w:w="1777" w:type="dxa"/>
          </w:tcPr>
          <w:p w14:paraId="45D332C4"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450" w:type="dxa"/>
          </w:tcPr>
          <w:p w14:paraId="524F62BE"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3.3.3</w:t>
            </w:r>
            <w:r w:rsidRPr="00E86B1F">
              <w:rPr>
                <w:rFonts w:ascii="Garamond" w:hAnsi="Garamond"/>
                <w:sz w:val="20"/>
                <w:szCs w:val="20"/>
              </w:rPr>
              <w:t>. To what extent was the Project Steering Committee effective and efficient in addressing issues and challenges affecting the smooth implementation of the project?</w:t>
            </w:r>
          </w:p>
        </w:tc>
        <w:tc>
          <w:tcPr>
            <w:tcW w:w="2151" w:type="dxa"/>
          </w:tcPr>
          <w:p w14:paraId="4A8BEF2F"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Frequency of ISC meetings,  Speed with which project work plans and budgets were approved, ISC's general performance in relation to T.O.Rs,  mechanisms in place for integrating findings, </w:t>
            </w:r>
            <w:r w:rsidRPr="00E86B1F">
              <w:rPr>
                <w:rFonts w:ascii="Garamond" w:hAnsi="Garamond"/>
                <w:sz w:val="20"/>
                <w:szCs w:val="20"/>
              </w:rPr>
              <w:lastRenderedPageBreak/>
              <w:t>recommendations and lessons learnt from project partners, stakeholders and beneficiaries   into the project’s decision making cycle?</w:t>
            </w:r>
          </w:p>
        </w:tc>
        <w:tc>
          <w:tcPr>
            <w:tcW w:w="2239" w:type="dxa"/>
          </w:tcPr>
          <w:p w14:paraId="7563C7F2"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lastRenderedPageBreak/>
              <w:t>Project Steering Committee members, Project Steering Committee Meetings Minutes, UNDP staff, UNDP PMU, project beneficiaries, Project reports,</w:t>
            </w:r>
          </w:p>
        </w:tc>
        <w:tc>
          <w:tcPr>
            <w:tcW w:w="3690" w:type="dxa"/>
          </w:tcPr>
          <w:p w14:paraId="0FFA8202"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Documents review and analysis </w:t>
            </w:r>
          </w:p>
          <w:p w14:paraId="185A3A34"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Stakeholder interviews</w:t>
            </w:r>
          </w:p>
        </w:tc>
      </w:tr>
      <w:tr w:rsidR="00415106" w:rsidRPr="00DD6CFE" w14:paraId="0C66C272"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tcPr>
          <w:p w14:paraId="0270A3B5" w14:textId="77777777" w:rsidR="00415106" w:rsidRPr="00E86B1F" w:rsidRDefault="00415106" w:rsidP="00415106">
            <w:pPr>
              <w:tabs>
                <w:tab w:val="clear" w:pos="9356"/>
              </w:tabs>
              <w:ind w:right="0"/>
              <w:rPr>
                <w:rFonts w:ascii="Garamond" w:hAnsi="Garamond"/>
                <w:sz w:val="20"/>
                <w:szCs w:val="20"/>
              </w:rPr>
            </w:pPr>
          </w:p>
        </w:tc>
        <w:tc>
          <w:tcPr>
            <w:tcW w:w="1777" w:type="dxa"/>
          </w:tcPr>
          <w:p w14:paraId="3644FE9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b/>
                <w:sz w:val="20"/>
                <w:szCs w:val="20"/>
              </w:rPr>
              <w:t xml:space="preserve">3.4. </w:t>
            </w:r>
            <w:r w:rsidRPr="00E86B1F">
              <w:rPr>
                <w:rFonts w:ascii="Garamond" w:hAnsi="Garamond"/>
                <w:sz w:val="20"/>
                <w:szCs w:val="20"/>
              </w:rPr>
              <w:t>Assess the project’s flexibility to respond to opportunities and challenges encountered during implementation</w:t>
            </w:r>
          </w:p>
        </w:tc>
        <w:tc>
          <w:tcPr>
            <w:tcW w:w="2450" w:type="dxa"/>
          </w:tcPr>
          <w:p w14:paraId="0FE8BF28"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b/>
                <w:sz w:val="20"/>
                <w:szCs w:val="20"/>
              </w:rPr>
              <w:t>3.4.1.</w:t>
            </w:r>
            <w:r w:rsidRPr="00E86B1F">
              <w:rPr>
                <w:rFonts w:ascii="Garamond" w:hAnsi="Garamond"/>
                <w:sz w:val="20"/>
                <w:szCs w:val="20"/>
              </w:rPr>
              <w:t xml:space="preserve"> To what extent were findings and recommendations from project reports, lessons learnt and feedback from stakeholders and partners integrated into project planning and implementation</w:t>
            </w:r>
          </w:p>
        </w:tc>
        <w:tc>
          <w:tcPr>
            <w:tcW w:w="2151" w:type="dxa"/>
          </w:tcPr>
          <w:p w14:paraId="6EFA1E25"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-Timeliness of reporting and robustness of feedback mechanism</w:t>
            </w:r>
          </w:p>
          <w:p w14:paraId="0C636FA0"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response to delays in  No Objections Clearance by UNDP</w:t>
            </w:r>
          </w:p>
        </w:tc>
        <w:tc>
          <w:tcPr>
            <w:tcW w:w="2239" w:type="dxa"/>
          </w:tcPr>
          <w:p w14:paraId="5DBDFC1B"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UNDP PMU, UNDP Project Staff, Project beneficiaries, Aide Memoires, MTR and Project reports</w:t>
            </w:r>
          </w:p>
        </w:tc>
        <w:tc>
          <w:tcPr>
            <w:tcW w:w="3690" w:type="dxa"/>
          </w:tcPr>
          <w:p w14:paraId="5C7D6D60"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Documents review and analysis</w:t>
            </w:r>
          </w:p>
          <w:p w14:paraId="52D9E659"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Stakeholder interviews</w:t>
            </w:r>
          </w:p>
        </w:tc>
      </w:tr>
      <w:tr w:rsidR="00415106" w:rsidRPr="00DD6CFE" w14:paraId="4918A892" w14:textId="77777777" w:rsidTr="00E86B1F">
        <w:tc>
          <w:tcPr>
            <w:cnfStyle w:val="001000000000" w:firstRow="0" w:lastRow="0" w:firstColumn="1" w:lastColumn="0" w:oddVBand="0" w:evenVBand="0" w:oddHBand="0" w:evenHBand="0" w:firstRowFirstColumn="0" w:firstRowLastColumn="0" w:lastRowFirstColumn="0" w:lastRowLastColumn="0"/>
            <w:tcW w:w="2201" w:type="dxa"/>
          </w:tcPr>
          <w:p w14:paraId="5D3E4848" w14:textId="77777777" w:rsidR="00415106" w:rsidRPr="00E86B1F" w:rsidRDefault="00415106" w:rsidP="00415106">
            <w:pPr>
              <w:tabs>
                <w:tab w:val="clear" w:pos="9356"/>
              </w:tabs>
              <w:ind w:right="0"/>
              <w:rPr>
                <w:rFonts w:ascii="Garamond" w:hAnsi="Garamond"/>
                <w:sz w:val="20"/>
                <w:szCs w:val="20"/>
              </w:rPr>
            </w:pPr>
            <w:r w:rsidRPr="00E86B1F">
              <w:rPr>
                <w:rFonts w:ascii="Garamond" w:hAnsi="Garamond"/>
                <w:sz w:val="20"/>
                <w:szCs w:val="20"/>
              </w:rPr>
              <w:t>4. Sustainability</w:t>
            </w:r>
          </w:p>
        </w:tc>
        <w:tc>
          <w:tcPr>
            <w:tcW w:w="1777" w:type="dxa"/>
          </w:tcPr>
          <w:p w14:paraId="3967ED3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4.1</w:t>
            </w:r>
            <w:r w:rsidRPr="00E86B1F">
              <w:rPr>
                <w:rFonts w:ascii="Garamond" w:hAnsi="Garamond"/>
                <w:sz w:val="20"/>
                <w:szCs w:val="20"/>
              </w:rPr>
              <w:t>.Assess the sustainability of the project in terms of the likelihood of continuation of the regional integration process including activities/results, outcomes/benefits after completion of UNDP funding;</w:t>
            </w:r>
          </w:p>
        </w:tc>
        <w:tc>
          <w:tcPr>
            <w:tcW w:w="2450" w:type="dxa"/>
          </w:tcPr>
          <w:p w14:paraId="63032E04" w14:textId="77777777" w:rsidR="00415106" w:rsidRPr="00E86B1F" w:rsidRDefault="00415106" w:rsidP="0060049F">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b/>
                <w:sz w:val="20"/>
                <w:szCs w:val="20"/>
              </w:rPr>
              <w:t>4.1.1</w:t>
            </w:r>
            <w:r w:rsidRPr="00E86B1F">
              <w:rPr>
                <w:rFonts w:ascii="Garamond" w:hAnsi="Garamond"/>
                <w:sz w:val="20"/>
                <w:szCs w:val="20"/>
              </w:rPr>
              <w:t>. Will the project benefits and results be sustained after the expiration of the grant</w:t>
            </w:r>
          </w:p>
        </w:tc>
        <w:tc>
          <w:tcPr>
            <w:tcW w:w="2151" w:type="dxa"/>
          </w:tcPr>
          <w:p w14:paraId="0C0938A8" w14:textId="77777777" w:rsidR="00415106" w:rsidRPr="00E86B1F" w:rsidRDefault="00415106" w:rsidP="009E15B2">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Degree to which project outcomes and lessons learnt have helped shape UNDP PMU's capacity to support MMDAs in delivery of mandate</w:t>
            </w:r>
          </w:p>
        </w:tc>
        <w:tc>
          <w:tcPr>
            <w:tcW w:w="2239" w:type="dxa"/>
          </w:tcPr>
          <w:p w14:paraId="58CF3968"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UNDP PMU, UNDP Project Staff  Project beneficiaries</w:t>
            </w:r>
          </w:p>
        </w:tc>
        <w:tc>
          <w:tcPr>
            <w:tcW w:w="3690" w:type="dxa"/>
          </w:tcPr>
          <w:p w14:paraId="20DA235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Documents review and analysis</w:t>
            </w:r>
          </w:p>
          <w:p w14:paraId="6B8ADBA1"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Stakeholder interviews</w:t>
            </w:r>
          </w:p>
        </w:tc>
      </w:tr>
      <w:tr w:rsidR="00415106" w:rsidRPr="00DD6CFE" w14:paraId="129255DB"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val="restart"/>
          </w:tcPr>
          <w:p w14:paraId="5207D742" w14:textId="77777777" w:rsidR="00415106" w:rsidRPr="00E86B1F" w:rsidRDefault="00415106" w:rsidP="00415106">
            <w:pPr>
              <w:tabs>
                <w:tab w:val="clear" w:pos="9356"/>
              </w:tabs>
              <w:ind w:right="0"/>
              <w:rPr>
                <w:rFonts w:ascii="Garamond" w:hAnsi="Garamond"/>
                <w:sz w:val="20"/>
                <w:szCs w:val="20"/>
              </w:rPr>
            </w:pPr>
            <w:r w:rsidRPr="00E86B1F">
              <w:rPr>
                <w:rFonts w:ascii="Garamond" w:hAnsi="Garamond"/>
                <w:sz w:val="20"/>
                <w:szCs w:val="20"/>
              </w:rPr>
              <w:t>5. Partnership and Coordination</w:t>
            </w:r>
          </w:p>
          <w:p w14:paraId="11D9E03D" w14:textId="77777777" w:rsidR="00415106" w:rsidRPr="00E86B1F" w:rsidRDefault="00415106" w:rsidP="00415106">
            <w:pPr>
              <w:tabs>
                <w:tab w:val="clear" w:pos="9356"/>
              </w:tabs>
              <w:ind w:right="0"/>
              <w:rPr>
                <w:rFonts w:ascii="Garamond" w:hAnsi="Garamond"/>
                <w:sz w:val="20"/>
                <w:szCs w:val="20"/>
              </w:rPr>
            </w:pPr>
          </w:p>
          <w:p w14:paraId="6E7C2ECB" w14:textId="77777777" w:rsidR="00415106" w:rsidRPr="00E86B1F" w:rsidRDefault="00415106" w:rsidP="00415106">
            <w:pPr>
              <w:tabs>
                <w:tab w:val="clear" w:pos="9356"/>
              </w:tabs>
              <w:ind w:right="0"/>
              <w:rPr>
                <w:rFonts w:ascii="Garamond" w:hAnsi="Garamond"/>
                <w:sz w:val="20"/>
                <w:szCs w:val="20"/>
              </w:rPr>
            </w:pPr>
          </w:p>
          <w:p w14:paraId="2D1C0926" w14:textId="77777777" w:rsidR="00415106" w:rsidRPr="00E86B1F" w:rsidRDefault="00415106" w:rsidP="00415106">
            <w:pPr>
              <w:tabs>
                <w:tab w:val="clear" w:pos="9356"/>
              </w:tabs>
              <w:ind w:right="0"/>
              <w:rPr>
                <w:rFonts w:ascii="Garamond" w:hAnsi="Garamond"/>
                <w:sz w:val="20"/>
                <w:szCs w:val="20"/>
              </w:rPr>
            </w:pPr>
          </w:p>
        </w:tc>
        <w:tc>
          <w:tcPr>
            <w:tcW w:w="1777" w:type="dxa"/>
            <w:vMerge w:val="restart"/>
          </w:tcPr>
          <w:p w14:paraId="2797C3C2" w14:textId="77777777" w:rsidR="00415106" w:rsidRPr="00E86B1F" w:rsidRDefault="00415106" w:rsidP="0060049F">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E86B1F">
              <w:rPr>
                <w:rFonts w:ascii="Garamond" w:hAnsi="Garamond"/>
                <w:b/>
                <w:sz w:val="20"/>
                <w:szCs w:val="20"/>
              </w:rPr>
              <w:t xml:space="preserve">5.1 </w:t>
            </w:r>
            <w:r w:rsidRPr="00E86B1F">
              <w:rPr>
                <w:rFonts w:ascii="Garamond" w:eastAsia="Times New Roman" w:hAnsi="Garamond" w:cs="Times New Roman"/>
                <w:sz w:val="20"/>
                <w:szCs w:val="20"/>
                <w:lang w:val="en-US"/>
              </w:rPr>
              <w:t>A</w:t>
            </w:r>
            <w:r w:rsidRPr="00E86B1F">
              <w:rPr>
                <w:rFonts w:ascii="Garamond" w:eastAsia="Times New Roman" w:hAnsi="Garamond" w:cs="Times New Roman"/>
                <w:sz w:val="20"/>
                <w:szCs w:val="20"/>
              </w:rPr>
              <w:t xml:space="preserve">assess effectiveness and appropriateness of the collaborations and partnerships that were established to deliver support on the CPD and UNDAF. </w:t>
            </w:r>
          </w:p>
        </w:tc>
        <w:tc>
          <w:tcPr>
            <w:tcW w:w="2450" w:type="dxa"/>
          </w:tcPr>
          <w:p w14:paraId="043DB1DC" w14:textId="77777777" w:rsidR="00415106" w:rsidRPr="00E86B1F" w:rsidRDefault="00415106" w:rsidP="009E15B2">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lang w:val="en-US"/>
              </w:rPr>
            </w:pPr>
            <w:r w:rsidRPr="00E86B1F">
              <w:rPr>
                <w:rFonts w:ascii="Garamond" w:eastAsia="Times New Roman" w:hAnsi="Garamond" w:cs="Times New Roman"/>
                <w:sz w:val="20"/>
                <w:szCs w:val="20"/>
                <w:lang w:val="en-US"/>
              </w:rPr>
              <w:t xml:space="preserve">Partnership with Government  </w:t>
            </w:r>
          </w:p>
        </w:tc>
        <w:tc>
          <w:tcPr>
            <w:tcW w:w="2151" w:type="dxa"/>
          </w:tcPr>
          <w:p w14:paraId="4DDD0A3B" w14:textId="77777777" w:rsidR="00415106" w:rsidRPr="00E86B1F" w:rsidRDefault="00415106" w:rsidP="002D1A29">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Number of actionable request from government agencies</w:t>
            </w:r>
          </w:p>
        </w:tc>
        <w:tc>
          <w:tcPr>
            <w:tcW w:w="2239" w:type="dxa"/>
          </w:tcPr>
          <w:p w14:paraId="33DE53F3"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734754EF"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5A843E71"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tcPr>
          <w:p w14:paraId="12F45DF2"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43C4C6E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p>
        </w:tc>
        <w:tc>
          <w:tcPr>
            <w:tcW w:w="2450" w:type="dxa"/>
          </w:tcPr>
          <w:p w14:paraId="6F0FA2BF" w14:textId="77777777" w:rsidR="00415106" w:rsidRPr="00E86B1F" w:rsidRDefault="00415106" w:rsidP="0060049F">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lang w:val="en-US"/>
              </w:rPr>
            </w:pPr>
            <w:r w:rsidRPr="00E86B1F">
              <w:rPr>
                <w:rFonts w:ascii="Garamond" w:eastAsia="Times New Roman" w:hAnsi="Garamond" w:cs="Times New Roman"/>
                <w:sz w:val="20"/>
                <w:szCs w:val="20"/>
                <w:lang w:val="en-US"/>
              </w:rPr>
              <w:t>Partnership with development partners</w:t>
            </w:r>
          </w:p>
        </w:tc>
        <w:tc>
          <w:tcPr>
            <w:tcW w:w="2151" w:type="dxa"/>
          </w:tcPr>
          <w:p w14:paraId="45E36BE1" w14:textId="77777777" w:rsidR="00415106" w:rsidRPr="00E86B1F" w:rsidRDefault="00415106" w:rsidP="009E15B2">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Number and progression of collaborations with other development partners </w:t>
            </w:r>
          </w:p>
        </w:tc>
        <w:tc>
          <w:tcPr>
            <w:tcW w:w="2239" w:type="dxa"/>
          </w:tcPr>
          <w:p w14:paraId="40AE5F32"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7C86CD7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0B629ECE"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tcPr>
          <w:p w14:paraId="1E5C5F87"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58C975CA"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p>
        </w:tc>
        <w:tc>
          <w:tcPr>
            <w:tcW w:w="2450" w:type="dxa"/>
          </w:tcPr>
          <w:p w14:paraId="43B8A59E" w14:textId="77777777" w:rsidR="00415106" w:rsidRPr="00E86B1F" w:rsidRDefault="00415106" w:rsidP="0060049F">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sz w:val="20"/>
                <w:szCs w:val="20"/>
                <w:lang w:val="en-US"/>
              </w:rPr>
              <w:t>Partnership with NGOs and non-profit associations</w:t>
            </w:r>
          </w:p>
        </w:tc>
        <w:tc>
          <w:tcPr>
            <w:tcW w:w="2151" w:type="dxa"/>
          </w:tcPr>
          <w:p w14:paraId="1DB67312"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Number and degree of engagements with NGOs</w:t>
            </w:r>
          </w:p>
        </w:tc>
        <w:tc>
          <w:tcPr>
            <w:tcW w:w="2239" w:type="dxa"/>
          </w:tcPr>
          <w:p w14:paraId="7B6936C1"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0E667351"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2EFD856F" w14:textId="77777777" w:rsidTr="00E86B1F">
        <w:tc>
          <w:tcPr>
            <w:cnfStyle w:val="001000000000" w:firstRow="0" w:lastRow="0" w:firstColumn="1" w:lastColumn="0" w:oddVBand="0" w:evenVBand="0" w:oddHBand="0" w:evenHBand="0" w:firstRowFirstColumn="0" w:firstRowLastColumn="0" w:lastRowFirstColumn="0" w:lastRowLastColumn="0"/>
            <w:tcW w:w="2201" w:type="dxa"/>
          </w:tcPr>
          <w:p w14:paraId="6172F709" w14:textId="77777777" w:rsidR="00415106" w:rsidRPr="00E86B1F" w:rsidRDefault="00415106" w:rsidP="00415106">
            <w:pPr>
              <w:tabs>
                <w:tab w:val="clear" w:pos="9356"/>
              </w:tabs>
              <w:ind w:right="0"/>
              <w:rPr>
                <w:rFonts w:ascii="Garamond" w:hAnsi="Garamond"/>
                <w:sz w:val="20"/>
                <w:szCs w:val="20"/>
              </w:rPr>
            </w:pPr>
            <w:r w:rsidRPr="00E86B1F">
              <w:rPr>
                <w:rFonts w:ascii="Garamond" w:hAnsi="Garamond"/>
                <w:sz w:val="20"/>
                <w:szCs w:val="20"/>
              </w:rPr>
              <w:lastRenderedPageBreak/>
              <w:t>6. Human Rights</w:t>
            </w:r>
          </w:p>
        </w:tc>
        <w:tc>
          <w:tcPr>
            <w:tcW w:w="1777" w:type="dxa"/>
          </w:tcPr>
          <w:p w14:paraId="127C08F0"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eastAsia="Times New Roman" w:hAnsi="Garamond" w:cs="Times New Roman"/>
                <w:b/>
                <w:sz w:val="20"/>
                <w:szCs w:val="20"/>
                <w:lang w:val="en-US"/>
              </w:rPr>
              <w:t xml:space="preserve">6.1 </w:t>
            </w:r>
            <w:r w:rsidRPr="00E86B1F">
              <w:rPr>
                <w:rFonts w:ascii="Garamond" w:eastAsia="Times New Roman" w:hAnsi="Garamond" w:cs="Times New Roman"/>
                <w:sz w:val="20"/>
                <w:szCs w:val="20"/>
                <w:lang w:val="en-US"/>
              </w:rPr>
              <w:t>Assessment of UNDP’s promotion of Human Rights  in its program design and implementation</w:t>
            </w:r>
          </w:p>
        </w:tc>
        <w:tc>
          <w:tcPr>
            <w:tcW w:w="2450" w:type="dxa"/>
          </w:tcPr>
          <w:p w14:paraId="3B6F8B8C"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eastAsia="Times New Roman" w:hAnsi="Garamond" w:cs="Times New Roman"/>
                <w:b/>
                <w:sz w:val="20"/>
                <w:szCs w:val="20"/>
                <w:lang w:val="en-US"/>
              </w:rPr>
              <w:t xml:space="preserve">6.1.1 </w:t>
            </w:r>
            <w:r w:rsidRPr="00E86B1F">
              <w:rPr>
                <w:rFonts w:ascii="Garamond" w:eastAsia="Times New Roman" w:hAnsi="Garamond" w:cs="Times New Roman"/>
                <w:sz w:val="20"/>
                <w:szCs w:val="20"/>
                <w:lang w:val="en-US"/>
              </w:rPr>
              <w:t>To what extent do the poor, vulnerable, indigenous and tribal peoples, women and other disadvantaged and marginalized groups benefitted from UNDP’s work?</w:t>
            </w:r>
          </w:p>
        </w:tc>
        <w:tc>
          <w:tcPr>
            <w:tcW w:w="2151" w:type="dxa"/>
          </w:tcPr>
          <w:p w14:paraId="414941B7" w14:textId="77777777" w:rsidR="00415106" w:rsidRPr="00E86B1F" w:rsidRDefault="00796DB2"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Extent</w:t>
            </w:r>
            <w:r w:rsidR="00415106" w:rsidRPr="00E86B1F">
              <w:rPr>
                <w:rFonts w:ascii="Garamond" w:hAnsi="Garamond"/>
                <w:sz w:val="20"/>
                <w:szCs w:val="20"/>
              </w:rPr>
              <w:t xml:space="preserve"> to which projects have a pro-poor, pro marginalised  groups  </w:t>
            </w:r>
          </w:p>
        </w:tc>
        <w:tc>
          <w:tcPr>
            <w:tcW w:w="2239" w:type="dxa"/>
          </w:tcPr>
          <w:p w14:paraId="326AEABD"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4ABC25A8"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2550F6A7"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1" w:type="dxa"/>
            <w:vMerge w:val="restart"/>
          </w:tcPr>
          <w:p w14:paraId="4EF4C046" w14:textId="77777777" w:rsidR="00415106" w:rsidRPr="00E86B1F" w:rsidRDefault="00415106" w:rsidP="00415106">
            <w:pPr>
              <w:tabs>
                <w:tab w:val="clear" w:pos="9356"/>
                <w:tab w:val="left" w:pos="1116"/>
              </w:tabs>
              <w:ind w:right="0"/>
              <w:rPr>
                <w:rFonts w:ascii="Garamond" w:hAnsi="Garamond"/>
                <w:sz w:val="20"/>
                <w:szCs w:val="20"/>
              </w:rPr>
            </w:pPr>
            <w:r w:rsidRPr="00E86B1F">
              <w:rPr>
                <w:rFonts w:ascii="Garamond" w:hAnsi="Garamond"/>
                <w:sz w:val="20"/>
                <w:szCs w:val="20"/>
              </w:rPr>
              <w:t>7. Gender Equality</w:t>
            </w:r>
          </w:p>
        </w:tc>
        <w:tc>
          <w:tcPr>
            <w:tcW w:w="1777" w:type="dxa"/>
            <w:vMerge w:val="restart"/>
          </w:tcPr>
          <w:p w14:paraId="1E812C2D" w14:textId="77777777" w:rsidR="00415106" w:rsidRPr="00E86B1F" w:rsidRDefault="00415106" w:rsidP="0060049F">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eastAsia="Times New Roman" w:hAnsi="Garamond" w:cs="Times New Roman"/>
                <w:sz w:val="20"/>
                <w:szCs w:val="20"/>
              </w:rPr>
            </w:pPr>
            <w:r w:rsidRPr="00E86B1F">
              <w:rPr>
                <w:rFonts w:ascii="Garamond" w:eastAsia="Times New Roman" w:hAnsi="Garamond" w:cs="Times New Roman"/>
                <w:b/>
                <w:sz w:val="20"/>
                <w:szCs w:val="20"/>
              </w:rPr>
              <w:t xml:space="preserve">7.1 </w:t>
            </w:r>
            <w:r w:rsidRPr="00E86B1F">
              <w:rPr>
                <w:rFonts w:ascii="Garamond" w:eastAsia="Times New Roman" w:hAnsi="Garamond" w:cs="Times New Roman"/>
                <w:sz w:val="20"/>
                <w:szCs w:val="20"/>
              </w:rPr>
              <w:t xml:space="preserve">The extent to which UNDP has promoted positive changes in gender equality in its Governance, Inclusive Growth and Sustainable Development initiatives?  </w:t>
            </w:r>
          </w:p>
        </w:tc>
        <w:tc>
          <w:tcPr>
            <w:tcW w:w="2450" w:type="dxa"/>
          </w:tcPr>
          <w:p w14:paraId="5C887FA8"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b/>
                <w:sz w:val="20"/>
                <w:szCs w:val="20"/>
              </w:rPr>
            </w:pPr>
            <w:r w:rsidRPr="00E86B1F">
              <w:rPr>
                <w:rFonts w:ascii="Garamond" w:eastAsia="Times New Roman" w:hAnsi="Garamond" w:cs="Times New Roman"/>
                <w:b/>
                <w:sz w:val="20"/>
                <w:szCs w:val="20"/>
              </w:rPr>
              <w:t>7.1.1</w:t>
            </w:r>
            <w:r w:rsidRPr="00E86B1F">
              <w:rPr>
                <w:rFonts w:ascii="Garamond" w:eastAsia="Times New Roman" w:hAnsi="Garamond" w:cs="Times New Roman"/>
                <w:sz w:val="20"/>
                <w:szCs w:val="20"/>
              </w:rPr>
              <w:t xml:space="preserve">To what extent has gender been addressed in the design, implementation and monitoring and reporting? Is gender marker data assigned to projects representative of reality (focus should be placed on gender marker 2 and 3 projects)?  </w:t>
            </w:r>
          </w:p>
        </w:tc>
        <w:tc>
          <w:tcPr>
            <w:tcW w:w="2151" w:type="dxa"/>
          </w:tcPr>
          <w:p w14:paraId="7B962A8B"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Number of projects with explicit gender considerations.</w:t>
            </w:r>
          </w:p>
        </w:tc>
        <w:tc>
          <w:tcPr>
            <w:tcW w:w="2239" w:type="dxa"/>
          </w:tcPr>
          <w:p w14:paraId="4AEB0085"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347FC90E" w14:textId="77777777" w:rsidR="00415106" w:rsidRPr="00E86B1F" w:rsidRDefault="00415106" w:rsidP="00266DF1">
            <w:pPr>
              <w:tabs>
                <w:tab w:val="clear" w:pos="9356"/>
              </w:tabs>
              <w:ind w:right="0"/>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r w:rsidR="00415106" w:rsidRPr="00DD6CFE" w14:paraId="558C2B27" w14:textId="77777777" w:rsidTr="00E86B1F">
        <w:tc>
          <w:tcPr>
            <w:cnfStyle w:val="001000000000" w:firstRow="0" w:lastRow="0" w:firstColumn="1" w:lastColumn="0" w:oddVBand="0" w:evenVBand="0" w:oddHBand="0" w:evenHBand="0" w:firstRowFirstColumn="0" w:firstRowLastColumn="0" w:lastRowFirstColumn="0" w:lastRowLastColumn="0"/>
            <w:tcW w:w="2201" w:type="dxa"/>
            <w:vMerge/>
          </w:tcPr>
          <w:p w14:paraId="2E1332F8" w14:textId="77777777" w:rsidR="00415106" w:rsidRPr="00E86B1F" w:rsidRDefault="00415106" w:rsidP="00415106">
            <w:pPr>
              <w:tabs>
                <w:tab w:val="clear" w:pos="9356"/>
              </w:tabs>
              <w:ind w:right="0"/>
              <w:rPr>
                <w:rFonts w:ascii="Garamond" w:hAnsi="Garamond"/>
                <w:sz w:val="20"/>
                <w:szCs w:val="20"/>
              </w:rPr>
            </w:pPr>
          </w:p>
        </w:tc>
        <w:tc>
          <w:tcPr>
            <w:tcW w:w="1777" w:type="dxa"/>
            <w:vMerge/>
          </w:tcPr>
          <w:p w14:paraId="319726D1" w14:textId="77777777" w:rsidR="00415106" w:rsidRPr="00E86B1F" w:rsidRDefault="00415106">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eastAsia="Times New Roman" w:hAnsi="Garamond" w:cs="Times New Roman"/>
                <w:sz w:val="20"/>
                <w:szCs w:val="20"/>
              </w:rPr>
            </w:pPr>
          </w:p>
        </w:tc>
        <w:tc>
          <w:tcPr>
            <w:tcW w:w="2450" w:type="dxa"/>
          </w:tcPr>
          <w:p w14:paraId="0EB8E7C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b/>
                <w:sz w:val="20"/>
                <w:szCs w:val="20"/>
              </w:rPr>
            </w:pPr>
            <w:r w:rsidRPr="00E86B1F">
              <w:rPr>
                <w:rFonts w:ascii="Garamond" w:eastAsia="Times New Roman" w:hAnsi="Garamond" w:cs="Times New Roman"/>
                <w:b/>
                <w:sz w:val="20"/>
                <w:szCs w:val="20"/>
              </w:rPr>
              <w:t xml:space="preserve">7.1.2 </w:t>
            </w:r>
            <w:r w:rsidRPr="00E86B1F">
              <w:rPr>
                <w:rFonts w:ascii="Garamond" w:eastAsia="Times New Roman" w:hAnsi="Garamond" w:cs="Times New Roman"/>
                <w:sz w:val="20"/>
                <w:szCs w:val="20"/>
              </w:rPr>
              <w:t>Are there any unintended effects?  Information collected should be checked against data from the UNDP country office’ Results-oriented Annual Reports (ROAR) during the period 2012 - 2015.</w:t>
            </w:r>
          </w:p>
        </w:tc>
        <w:tc>
          <w:tcPr>
            <w:tcW w:w="2151" w:type="dxa"/>
          </w:tcPr>
          <w:p w14:paraId="66A0C4E9"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Advantages or disadvantages outside the core project objectives</w:t>
            </w:r>
          </w:p>
        </w:tc>
        <w:tc>
          <w:tcPr>
            <w:tcW w:w="2239" w:type="dxa"/>
          </w:tcPr>
          <w:p w14:paraId="40AF1601"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Project Reports, UNDP PMU, UNDP staff, Aide Memoires and Mission Reports. Stakeholders</w:t>
            </w:r>
          </w:p>
        </w:tc>
        <w:tc>
          <w:tcPr>
            <w:tcW w:w="3690" w:type="dxa"/>
          </w:tcPr>
          <w:p w14:paraId="17EC0BC4" w14:textId="77777777" w:rsidR="00415106" w:rsidRPr="00E86B1F" w:rsidRDefault="00415106" w:rsidP="00266DF1">
            <w:pPr>
              <w:tabs>
                <w:tab w:val="clear" w:pos="9356"/>
              </w:tabs>
              <w:ind w:right="0"/>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Document review and analysis              stakeholder interview                  </w:t>
            </w:r>
          </w:p>
        </w:tc>
      </w:tr>
    </w:tbl>
    <w:p w14:paraId="7D6065E9" w14:textId="77777777" w:rsidR="00533463" w:rsidRPr="00E86B1F" w:rsidRDefault="00533463" w:rsidP="000B5D0B">
      <w:pPr>
        <w:rPr>
          <w:rFonts w:ascii="Garamond" w:hAnsi="Garamond"/>
        </w:rPr>
      </w:pPr>
    </w:p>
    <w:p w14:paraId="76328750" w14:textId="77777777" w:rsidR="00533463" w:rsidRPr="00E86B1F" w:rsidRDefault="00533463" w:rsidP="000B5D0B">
      <w:pPr>
        <w:rPr>
          <w:rFonts w:ascii="Garamond" w:hAnsi="Garamond"/>
        </w:rPr>
      </w:pPr>
    </w:p>
    <w:p w14:paraId="0B7E0905" w14:textId="77777777" w:rsidR="00817725" w:rsidRPr="00E86B1F" w:rsidRDefault="00817725" w:rsidP="000B5D0B">
      <w:pPr>
        <w:rPr>
          <w:rFonts w:ascii="Garamond" w:hAnsi="Garamond"/>
        </w:rPr>
        <w:sectPr w:rsidR="00817725" w:rsidRPr="00E86B1F" w:rsidSect="00266DF1">
          <w:pgSz w:w="16838" w:h="11906" w:orient="landscape"/>
          <w:pgMar w:top="1440" w:right="1267" w:bottom="850" w:left="1440" w:header="706" w:footer="706" w:gutter="0"/>
          <w:cols w:space="708"/>
          <w:docGrid w:linePitch="360"/>
        </w:sectPr>
      </w:pPr>
    </w:p>
    <w:p w14:paraId="7D2CA927" w14:textId="77777777" w:rsidR="00533463" w:rsidRPr="00E86B1F" w:rsidRDefault="00533463" w:rsidP="000B5D0B">
      <w:pPr>
        <w:rPr>
          <w:rFonts w:ascii="Garamond" w:hAnsi="Garamond"/>
        </w:rPr>
      </w:pPr>
    </w:p>
    <w:p w14:paraId="3562410B" w14:textId="77777777" w:rsidR="00533463" w:rsidRPr="00E86B1F" w:rsidRDefault="00CE6794" w:rsidP="00E86B1F">
      <w:pPr>
        <w:pStyle w:val="Heading2"/>
        <w:numPr>
          <w:ilvl w:val="0"/>
          <w:numId w:val="0"/>
        </w:numPr>
        <w:ind w:left="3981" w:hanging="3261"/>
        <w:jc w:val="left"/>
        <w:rPr>
          <w:b w:val="0"/>
        </w:rPr>
      </w:pPr>
      <w:bookmarkStart w:id="203" w:name="_Toc474056865"/>
      <w:r w:rsidRPr="00E86B1F">
        <w:t>Annex 3. Literature an</w:t>
      </w:r>
      <w:r w:rsidR="006637E6">
        <w:t>d</w:t>
      </w:r>
      <w:r w:rsidRPr="00E86B1F">
        <w:t xml:space="preserve"> Documentation consulted</w:t>
      </w:r>
      <w:bookmarkEnd w:id="203"/>
    </w:p>
    <w:p w14:paraId="156610D9"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Alhassan, M., (n.d.). National Spatial Development Framework (NSDF) For Ghana.</w:t>
      </w:r>
    </w:p>
    <w:p w14:paraId="07A1241C"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Government of Ghana (2015). National Decentralization Action Plan 2015-2019 - Accelerating Decentralization and Local Governance or National Development. Inter-Ministerial Coordinating Committee on Decentralization</w:t>
      </w:r>
    </w:p>
    <w:p w14:paraId="4BF30064"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Government of Ghana (). National Spatial Development Framework 2015-2035 - Space, Efficiency and Growth, Final Report, Vol III: Land Administration Project II</w:t>
      </w:r>
    </w:p>
    <w:p w14:paraId="4462DB56"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Inter-Ministerial Coordinating Committee on Decentralization (2015). National Decentralization Policy Framework 2015-2019. Accelerating Decentralization and Local Governance for National Development. Republic of Ghana</w:t>
      </w:r>
    </w:p>
    <w:p w14:paraId="1F85585F"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Mahama, J.D., (2014). The Coordinated Programme of Economic and Social Development Policies (2014-2020) -An Agenda for Transformation. Presented to the 6th Parliament of the 4th Republic December 2014.</w:t>
      </w:r>
    </w:p>
    <w:p w14:paraId="599BFE17"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Ministry of Gender, Children and Social Protection (2015). Mainstreaming Gender Equality and Women’s Empowerment into Ghana’s Development Efforts.</w:t>
      </w:r>
    </w:p>
    <w:p w14:paraId="506FA06E"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Ministry of Local Government and Rural Development (2012). Ghana National Urban Policy Action Plan</w:t>
      </w:r>
    </w:p>
    <w:p w14:paraId="656A8143" w14:textId="77777777" w:rsidR="00A862AA"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Ministry of Local Government and Rural Development (2010). National Environmental Sanitation Strategy and Action Plan [NESSAP], Materials in Transition. Environmental Health and Sanitation Directorate</w:t>
      </w:r>
    </w:p>
    <w:p w14:paraId="41EDD75C"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Ministry of Employment and Labour Relations (2014). National Employment Policy, Vol 1. Government OF Ghana.</w:t>
      </w:r>
    </w:p>
    <w:p w14:paraId="5C6BAD1A"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Ministry of Water Resources, Works and Housing (2015). National Housing Policy</w:t>
      </w:r>
    </w:p>
    <w:p w14:paraId="29DC9FA1"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 xml:space="preserve">National Development Planning Commission [NDPC], (2014). Medium-Term National Development Policy Framework - Ghana Shared Growth and Development Agenda (GSGDA) II, 2014-2017, Government of Ghana. </w:t>
      </w:r>
    </w:p>
    <w:p w14:paraId="0FE4AD85" w14:textId="77777777" w:rsidR="00415106" w:rsidRPr="00E86B1F" w:rsidRDefault="00415106" w:rsidP="008E4A0E">
      <w:pPr>
        <w:numPr>
          <w:ilvl w:val="0"/>
          <w:numId w:val="9"/>
        </w:numPr>
        <w:tabs>
          <w:tab w:val="clear" w:pos="9356"/>
        </w:tabs>
        <w:ind w:right="0"/>
        <w:contextualSpacing/>
        <w:rPr>
          <w:rFonts w:ascii="Garamond" w:hAnsi="Garamond"/>
        </w:rPr>
      </w:pPr>
      <w:r w:rsidRPr="00E86B1F">
        <w:rPr>
          <w:rFonts w:ascii="Garamond" w:hAnsi="Garamond"/>
        </w:rPr>
        <w:t>Nuwakora, C.B., and Guribie, N., (2016). UNDAF 2012-2017 Evaluation Report - Final Draft Report.</w:t>
      </w:r>
    </w:p>
    <w:p w14:paraId="52E18C79" w14:textId="77777777" w:rsidR="00415106" w:rsidRPr="00E86B1F" w:rsidRDefault="00415106" w:rsidP="008E4A0E">
      <w:pPr>
        <w:pStyle w:val="ListParagraph"/>
        <w:numPr>
          <w:ilvl w:val="0"/>
          <w:numId w:val="9"/>
        </w:numPr>
        <w:rPr>
          <w:rFonts w:ascii="Garamond" w:hAnsi="Garamond"/>
        </w:rPr>
      </w:pPr>
      <w:r w:rsidRPr="00E86B1F">
        <w:rPr>
          <w:rFonts w:ascii="Garamond" w:hAnsi="Garamond"/>
        </w:rPr>
        <w:t>United Nations Development Programme [UNDP], (2012). Regional Small Arms and Light Weapons Training Programme At Kofi Annan International Peacekeeping Training Centre (KAIPTC). Programme To Tackle the Illicit Proliferation of Small Arms and Light Weapons in ECOWAS States – January – December 2013.</w:t>
      </w:r>
      <w:r w:rsidRPr="00DD6CFE">
        <w:rPr>
          <w:rFonts w:ascii="Garamond" w:hAnsi="Garamond"/>
          <w:sz w:val="24"/>
          <w:szCs w:val="24"/>
        </w:rPr>
        <w:t xml:space="preserve">   </w:t>
      </w:r>
    </w:p>
    <w:p w14:paraId="31D6F0E6" w14:textId="77777777" w:rsidR="00415106" w:rsidRPr="00E86B1F" w:rsidRDefault="00415106">
      <w:pPr>
        <w:tabs>
          <w:tab w:val="clear" w:pos="9356"/>
        </w:tabs>
        <w:ind w:left="1145" w:right="0" w:hanging="357"/>
        <w:rPr>
          <w:rFonts w:ascii="Garamond" w:hAnsi="Garamond"/>
        </w:rPr>
      </w:pPr>
      <w:r w:rsidRPr="00E86B1F">
        <w:rPr>
          <w:rFonts w:ascii="Garamond" w:hAnsi="Garamond"/>
        </w:rPr>
        <w:br w:type="page"/>
      </w:r>
    </w:p>
    <w:p w14:paraId="1DE47376" w14:textId="77777777" w:rsidR="00103D24" w:rsidRPr="00E86B1F" w:rsidRDefault="00103D24" w:rsidP="00181620">
      <w:pPr>
        <w:rPr>
          <w:rFonts w:ascii="Garamond" w:hAnsi="Garamond"/>
          <w:b/>
        </w:rPr>
      </w:pPr>
    </w:p>
    <w:p w14:paraId="602E296B" w14:textId="77777777" w:rsidR="00103D24" w:rsidRPr="00E86B1F" w:rsidRDefault="00103D24" w:rsidP="00E86B1F">
      <w:pPr>
        <w:pStyle w:val="Heading2"/>
        <w:numPr>
          <w:ilvl w:val="0"/>
          <w:numId w:val="0"/>
        </w:numPr>
        <w:ind w:left="3261" w:hanging="2541"/>
        <w:rPr>
          <w:b w:val="0"/>
        </w:rPr>
      </w:pPr>
      <w:bookmarkStart w:id="204" w:name="_Toc474056866"/>
      <w:r w:rsidRPr="00E86B1F">
        <w:t>Annex 5. UNDP Staff List and Organogram</w:t>
      </w:r>
      <w:bookmarkEnd w:id="204"/>
    </w:p>
    <w:p w14:paraId="65F7C682" w14:textId="77777777" w:rsidR="000F4034" w:rsidRDefault="000F4034" w:rsidP="008E4A0E">
      <w:pPr>
        <w:pStyle w:val="ListParagraph"/>
        <w:numPr>
          <w:ilvl w:val="0"/>
          <w:numId w:val="25"/>
        </w:numPr>
        <w:tabs>
          <w:tab w:val="clear" w:pos="9356"/>
        </w:tabs>
        <w:spacing w:after="0" w:line="240" w:lineRule="auto"/>
        <w:ind w:right="0"/>
        <w:jc w:val="left"/>
        <w:rPr>
          <w:rFonts w:ascii="Garamond" w:hAnsi="Garamond"/>
          <w:color w:val="000000"/>
        </w:rPr>
        <w:sectPr w:rsidR="000F4034" w:rsidSect="00E86B1F">
          <w:type w:val="continuous"/>
          <w:pgSz w:w="11907" w:h="16839" w:code="9"/>
          <w:pgMar w:top="1440" w:right="1287" w:bottom="1440" w:left="1440" w:header="720" w:footer="720" w:gutter="0"/>
          <w:cols w:space="7"/>
          <w:docGrid w:linePitch="360"/>
        </w:sectPr>
      </w:pPr>
    </w:p>
    <w:p w14:paraId="6D8764DB"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EVANS-KLOCK,Christine Ann</w:t>
      </w:r>
    </w:p>
    <w:p w14:paraId="7E351A85"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SAM,Dominic</w:t>
      </w:r>
    </w:p>
    <w:p w14:paraId="56474EFC"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ABEBE,Mulugeta</w:t>
      </w:r>
    </w:p>
    <w:p w14:paraId="08ADFE54"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LAL,Radhika</w:t>
      </w:r>
    </w:p>
    <w:p w14:paraId="16029BC2"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FRANI,Maida Samonte</w:t>
      </w:r>
    </w:p>
    <w:p w14:paraId="7D1E20A3"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CHINBUAH,Nana Teiba</w:t>
      </w:r>
    </w:p>
    <w:p w14:paraId="07D71224"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KUUKPEN,Louis</w:t>
      </w:r>
    </w:p>
    <w:p w14:paraId="60DFAB8B"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SEDEGAH,Kordzo</w:t>
      </w:r>
    </w:p>
    <w:p w14:paraId="7FC4E3BC"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ODZAWO,Kate</w:t>
      </w:r>
    </w:p>
    <w:p w14:paraId="3F61A73F"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APPIAH-KUBI,Godfrey</w:t>
      </w:r>
    </w:p>
    <w:p w14:paraId="2059F0C8"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Ossom,Judith Kumah</w:t>
      </w:r>
    </w:p>
    <w:p w14:paraId="3576FAC7"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SEGBEDZI-PONGO,Peter</w:t>
      </w:r>
    </w:p>
    <w:p w14:paraId="307F8121"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ADJEI,Anita Serwah</w:t>
      </w:r>
    </w:p>
    <w:p w14:paraId="2689AADA"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BERNKLAU,Charlotte</w:t>
      </w:r>
    </w:p>
    <w:p w14:paraId="0A6C3B33"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OPPONG,Prince</w:t>
      </w:r>
    </w:p>
    <w:p w14:paraId="7527CA5F"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Owusu-Agyeman,Richard</w:t>
      </w:r>
    </w:p>
    <w:p w14:paraId="128B9D38"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SALAWU,SIMIA ADAKEY</w:t>
      </w:r>
    </w:p>
    <w:p w14:paraId="111B26D1"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SENAYE,Vanessa Gloria</w:t>
      </w:r>
    </w:p>
    <w:p w14:paraId="59ACDF9D"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AFADZINU,Rejoice</w:t>
      </w:r>
    </w:p>
    <w:p w14:paraId="580B7302"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AMPONSAH,Charles</w:t>
      </w:r>
    </w:p>
    <w:p w14:paraId="4A47FFEC"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ATTIPOE,Ellen Abena</w:t>
      </w:r>
    </w:p>
    <w:p w14:paraId="4731E5AA"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AWOODY,Raymond</w:t>
      </w:r>
    </w:p>
    <w:p w14:paraId="604477EF"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GOMEZ,Esi Xoese</w:t>
      </w:r>
    </w:p>
    <w:p w14:paraId="3DB9E91C"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NARTEY,Sylvanus Lawer</w:t>
      </w:r>
    </w:p>
    <w:p w14:paraId="2030B67C"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CODJOE,Adeline</w:t>
      </w:r>
    </w:p>
    <w:p w14:paraId="07D56853"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BONSU,Adi</w:t>
      </w:r>
    </w:p>
    <w:p w14:paraId="210FF140"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AKUFFO,Benjamin Assah</w:t>
      </w:r>
    </w:p>
    <w:p w14:paraId="7BA6E775"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BAAH-YEBOAH,George</w:t>
      </w:r>
    </w:p>
    <w:p w14:paraId="4D0A7115"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DARKO,Lawrence AKROFI</w:t>
      </w:r>
    </w:p>
    <w:p w14:paraId="24A11CF4"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OKUTU,Isaac Nyakuma</w:t>
      </w:r>
    </w:p>
    <w:p w14:paraId="53E08CD0"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QUAYE,JILL JOAN</w:t>
      </w:r>
    </w:p>
    <w:p w14:paraId="6886EF09"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SARFO-DAPAAH,Kwadwo</w:t>
      </w:r>
    </w:p>
    <w:p w14:paraId="1B8D268E"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ANIEKWE,Chika Charles</w:t>
      </w:r>
    </w:p>
    <w:p w14:paraId="110CD9D9"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Asuako,Jennifer</w:t>
      </w:r>
    </w:p>
    <w:p w14:paraId="350E1F84"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OWUSU,Bossman</w:t>
      </w:r>
    </w:p>
    <w:p w14:paraId="79DBE1F1"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AGBEZUGE,JUSTICE</w:t>
      </w:r>
    </w:p>
    <w:p w14:paraId="0377D656"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AMPADU,Daniel ASANTE</w:t>
      </w:r>
    </w:p>
    <w:p w14:paraId="2766576B"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Amankwa,Belynda Ofori-Kwakye</w:t>
      </w:r>
    </w:p>
    <w:p w14:paraId="1C3463DD"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Palm,Francis</w:t>
      </w:r>
    </w:p>
    <w:p w14:paraId="20E7CD69"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Tetteh,Jennifer</w:t>
      </w:r>
    </w:p>
    <w:p w14:paraId="77BFEA7E"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OHENE AMPONG,Derrick</w:t>
      </w:r>
    </w:p>
    <w:p w14:paraId="1893CA34"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DALLA STELLA,Paolo</w:t>
      </w:r>
    </w:p>
    <w:p w14:paraId="78C0EC0D" w14:textId="77777777" w:rsidR="00A862AA" w:rsidRPr="00E86B1F" w:rsidRDefault="005750BF" w:rsidP="008E4A0E">
      <w:pPr>
        <w:pStyle w:val="ListParagraph"/>
        <w:numPr>
          <w:ilvl w:val="0"/>
          <w:numId w:val="25"/>
        </w:numPr>
        <w:tabs>
          <w:tab w:val="clear" w:pos="9356"/>
        </w:tabs>
        <w:spacing w:after="0" w:line="240" w:lineRule="auto"/>
        <w:ind w:right="0"/>
        <w:jc w:val="left"/>
      </w:pPr>
      <w:r w:rsidRPr="00E86B1F">
        <w:rPr>
          <w:rFonts w:ascii="Garamond" w:hAnsi="Garamond"/>
          <w:color w:val="000000"/>
        </w:rPr>
        <w:t>Akosua Bireduaa</w:t>
      </w:r>
    </w:p>
    <w:p w14:paraId="1C2CB3A6"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KANSUK,Stephen SabunamNINAKWA,</w:t>
      </w:r>
    </w:p>
    <w:p w14:paraId="79F4A3C5"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Abbey,Nii Odenkey</w:t>
      </w:r>
    </w:p>
    <w:p w14:paraId="393BACCF"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Ankamah,Abigail Naa Adjekai</w:t>
      </w:r>
    </w:p>
    <w:p w14:paraId="41615EEF"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EFFAH,Rita</w:t>
      </w:r>
    </w:p>
    <w:p w14:paraId="4F83D994"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KUNYANGNA,Simon</w:t>
      </w:r>
    </w:p>
    <w:p w14:paraId="103EEC0B"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DARKWAH,Joel Ayim</w:t>
      </w:r>
    </w:p>
    <w:p w14:paraId="58F21D57"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MILLS-BANSON,Edward</w:t>
      </w:r>
    </w:p>
    <w:p w14:paraId="5B5C670C"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Ankrah,Mary Tedam</w:t>
      </w:r>
    </w:p>
    <w:p w14:paraId="02EA2C67"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QUAICOE,MATILDA NYARKOAH DENNIS</w:t>
      </w:r>
    </w:p>
    <w:p w14:paraId="6CB61440"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SENU,Sylvia Sefakor</w:t>
      </w:r>
    </w:p>
    <w:p w14:paraId="2033DB3B"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TOGOBO,Myra Kokui</w:t>
      </w:r>
    </w:p>
    <w:p w14:paraId="006E3A48"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MAHAMA,JOHN SULE</w:t>
      </w:r>
    </w:p>
    <w:p w14:paraId="1FBE9973" w14:textId="77777777" w:rsidR="0075581D" w:rsidRPr="00E86B1F" w:rsidRDefault="0075581D" w:rsidP="008E4A0E">
      <w:pPr>
        <w:pStyle w:val="ListParagraph"/>
        <w:numPr>
          <w:ilvl w:val="0"/>
          <w:numId w:val="25"/>
        </w:numPr>
        <w:tabs>
          <w:tab w:val="clear" w:pos="9356"/>
        </w:tabs>
        <w:spacing w:after="0" w:line="240" w:lineRule="auto"/>
        <w:ind w:right="0"/>
        <w:jc w:val="left"/>
        <w:rPr>
          <w:rFonts w:ascii="Garamond" w:hAnsi="Garamond"/>
          <w:color w:val="000000"/>
        </w:rPr>
      </w:pPr>
      <w:r w:rsidRPr="00E86B1F">
        <w:rPr>
          <w:rFonts w:ascii="Garamond" w:hAnsi="Garamond"/>
          <w:color w:val="000000"/>
        </w:rPr>
        <w:t>Ghanson,Hannah</w:t>
      </w:r>
    </w:p>
    <w:p w14:paraId="6E119A95" w14:textId="77777777" w:rsidR="000F4034" w:rsidRDefault="000F4034" w:rsidP="00181620">
      <w:pPr>
        <w:tabs>
          <w:tab w:val="clear" w:pos="9356"/>
        </w:tabs>
        <w:spacing w:after="0" w:line="240" w:lineRule="auto"/>
        <w:ind w:left="720" w:right="0"/>
        <w:jc w:val="left"/>
        <w:rPr>
          <w:rFonts w:ascii="Garamond" w:hAnsi="Garamond"/>
          <w:color w:val="000000"/>
        </w:rPr>
        <w:sectPr w:rsidR="000F4034" w:rsidSect="000F4034">
          <w:type w:val="continuous"/>
          <w:pgSz w:w="11907" w:h="16839" w:code="9"/>
          <w:pgMar w:top="1440" w:right="1287" w:bottom="1440" w:left="1440" w:header="720" w:footer="720" w:gutter="0"/>
          <w:cols w:num="2" w:space="7"/>
          <w:docGrid w:linePitch="360"/>
        </w:sectPr>
      </w:pPr>
    </w:p>
    <w:p w14:paraId="34642840" w14:textId="77777777" w:rsidR="007C3BE3" w:rsidRPr="00E86B1F" w:rsidRDefault="007C3BE3" w:rsidP="00181620">
      <w:pPr>
        <w:tabs>
          <w:tab w:val="clear" w:pos="9356"/>
        </w:tabs>
        <w:spacing w:after="0" w:line="240" w:lineRule="auto"/>
        <w:ind w:left="720" w:right="0"/>
        <w:jc w:val="left"/>
        <w:rPr>
          <w:rFonts w:ascii="Garamond" w:hAnsi="Garamond"/>
          <w:color w:val="000000"/>
        </w:rPr>
      </w:pPr>
    </w:p>
    <w:p w14:paraId="0168E084" w14:textId="77777777" w:rsidR="007C3BE3" w:rsidRPr="00E86B1F" w:rsidRDefault="007C3BE3" w:rsidP="00181620">
      <w:pPr>
        <w:tabs>
          <w:tab w:val="clear" w:pos="9356"/>
        </w:tabs>
        <w:spacing w:after="0" w:line="240" w:lineRule="auto"/>
        <w:ind w:right="0"/>
        <w:jc w:val="left"/>
        <w:rPr>
          <w:rFonts w:ascii="Garamond" w:hAnsi="Garamond"/>
          <w:color w:val="000000"/>
        </w:rPr>
      </w:pPr>
    </w:p>
    <w:p w14:paraId="2F79E373" w14:textId="77777777" w:rsidR="0075581D" w:rsidRPr="00E86B1F" w:rsidRDefault="0075581D" w:rsidP="0075581D">
      <w:pPr>
        <w:rPr>
          <w:rFonts w:ascii="Garamond" w:hAnsi="Garamond"/>
        </w:rPr>
        <w:sectPr w:rsidR="0075581D" w:rsidRPr="00E86B1F" w:rsidSect="00E86B1F">
          <w:type w:val="continuous"/>
          <w:pgSz w:w="11907" w:h="16839" w:code="9"/>
          <w:pgMar w:top="1440" w:right="1287" w:bottom="1440" w:left="1440" w:header="720" w:footer="720" w:gutter="0"/>
          <w:cols w:space="7"/>
          <w:docGrid w:linePitch="360"/>
        </w:sectPr>
      </w:pPr>
    </w:p>
    <w:p w14:paraId="72176ECB" w14:textId="77777777" w:rsidR="0075581D" w:rsidRPr="00E86B1F" w:rsidRDefault="0075581D" w:rsidP="00181620">
      <w:pPr>
        <w:tabs>
          <w:tab w:val="clear" w:pos="9356"/>
        </w:tabs>
        <w:ind w:left="1145" w:right="0" w:hanging="357"/>
        <w:rPr>
          <w:rFonts w:ascii="Garamond" w:hAnsi="Garamond"/>
        </w:rPr>
      </w:pPr>
    </w:p>
    <w:p w14:paraId="08025A0C" w14:textId="77777777" w:rsidR="007C3BE3" w:rsidRPr="00E86B1F" w:rsidRDefault="007C3BE3" w:rsidP="0075581D">
      <w:pPr>
        <w:rPr>
          <w:rFonts w:ascii="Garamond" w:hAnsi="Garamond"/>
        </w:rPr>
        <w:sectPr w:rsidR="007C3BE3" w:rsidRPr="00E86B1F" w:rsidSect="00181620">
          <w:pgSz w:w="15840" w:h="12240" w:orient="landscape"/>
          <w:pgMar w:top="907" w:right="1440" w:bottom="1440" w:left="1440" w:header="720" w:footer="720" w:gutter="0"/>
          <w:cols w:space="720"/>
          <w:docGrid w:linePitch="360"/>
        </w:sectPr>
      </w:pPr>
      <w:r w:rsidRPr="00E86B1F">
        <w:rPr>
          <w:rFonts w:ascii="Garamond" w:hAnsi="Garamond"/>
          <w:noProof/>
          <w:lang w:eastAsia="en-GB"/>
        </w:rPr>
        <w:drawing>
          <wp:inline distT="0" distB="0" distL="0" distR="0" wp14:anchorId="0FD6AE84" wp14:editId="39F1B28E">
            <wp:extent cx="6962140" cy="52920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2140" cy="5292090"/>
                    </a:xfrm>
                    <a:prstGeom prst="rect">
                      <a:avLst/>
                    </a:prstGeom>
                    <a:noFill/>
                  </pic:spPr>
                </pic:pic>
              </a:graphicData>
            </a:graphic>
          </wp:inline>
        </w:drawing>
      </w:r>
    </w:p>
    <w:p w14:paraId="5D4536A1" w14:textId="77777777" w:rsidR="0075581D" w:rsidRPr="00E86B1F" w:rsidRDefault="0075581D"/>
    <w:p w14:paraId="434DA823" w14:textId="77777777" w:rsidR="00F60F63" w:rsidRPr="00E86B1F" w:rsidRDefault="00181620" w:rsidP="00E86B1F">
      <w:pPr>
        <w:pStyle w:val="Heading2"/>
        <w:numPr>
          <w:ilvl w:val="0"/>
          <w:numId w:val="0"/>
        </w:numPr>
        <w:ind w:left="3981" w:hanging="720"/>
        <w:rPr>
          <w:b w:val="0"/>
        </w:rPr>
      </w:pPr>
      <w:bookmarkStart w:id="205" w:name="_Toc474056867"/>
      <w:r w:rsidRPr="00E86B1F">
        <w:rPr>
          <w:b w:val="0"/>
        </w:rPr>
        <w:lastRenderedPageBreak/>
        <w:t>Annex 5. List of persons interviewed</w:t>
      </w:r>
      <w:bookmarkEnd w:id="205"/>
    </w:p>
    <w:tbl>
      <w:tblPr>
        <w:tblStyle w:val="GridTable5Dark-Accent51"/>
        <w:tblW w:w="13585" w:type="dxa"/>
        <w:tblLayout w:type="fixed"/>
        <w:tblLook w:val="04A0" w:firstRow="1" w:lastRow="0" w:firstColumn="1" w:lastColumn="0" w:noHBand="0" w:noVBand="1"/>
      </w:tblPr>
      <w:tblGrid>
        <w:gridCol w:w="2316"/>
        <w:gridCol w:w="2459"/>
        <w:gridCol w:w="2592"/>
        <w:gridCol w:w="2978"/>
        <w:gridCol w:w="3240"/>
      </w:tblGrid>
      <w:tr w:rsidR="00F60F63" w:rsidRPr="00DD6CFE" w14:paraId="4FEF48C8" w14:textId="77777777" w:rsidTr="00B93DA9">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153824E7" w14:textId="77777777" w:rsidR="00F60F63" w:rsidRPr="000F4034" w:rsidRDefault="00F60F63" w:rsidP="00E940A3">
            <w:pPr>
              <w:spacing w:before="120" w:after="120"/>
              <w:rPr>
                <w:rFonts w:ascii="Garamond" w:hAnsi="Garamond"/>
                <w:sz w:val="20"/>
                <w:szCs w:val="20"/>
              </w:rPr>
            </w:pPr>
            <w:r w:rsidRPr="000F4034">
              <w:rPr>
                <w:rFonts w:ascii="Garamond" w:hAnsi="Garamond"/>
                <w:sz w:val="20"/>
                <w:szCs w:val="20"/>
              </w:rPr>
              <w:t>Name</w:t>
            </w:r>
          </w:p>
        </w:tc>
        <w:tc>
          <w:tcPr>
            <w:tcW w:w="2459" w:type="dxa"/>
          </w:tcPr>
          <w:p w14:paraId="25EC71C2" w14:textId="77777777" w:rsidR="00F60F63" w:rsidRPr="00E86B1F" w:rsidRDefault="00F60F63"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Position</w:t>
            </w:r>
          </w:p>
        </w:tc>
        <w:tc>
          <w:tcPr>
            <w:tcW w:w="2592" w:type="dxa"/>
          </w:tcPr>
          <w:p w14:paraId="7AD4F005" w14:textId="77777777" w:rsidR="00F60F63" w:rsidRPr="00E86B1F" w:rsidRDefault="00F60F63"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Institution</w:t>
            </w:r>
          </w:p>
        </w:tc>
        <w:tc>
          <w:tcPr>
            <w:tcW w:w="2978" w:type="dxa"/>
          </w:tcPr>
          <w:p w14:paraId="5608FA22" w14:textId="77777777" w:rsidR="00F60F63" w:rsidRPr="00E86B1F" w:rsidRDefault="00F60F63"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Contact Number</w:t>
            </w:r>
          </w:p>
        </w:tc>
        <w:tc>
          <w:tcPr>
            <w:tcW w:w="3240" w:type="dxa"/>
          </w:tcPr>
          <w:p w14:paraId="3170D02E" w14:textId="77777777" w:rsidR="00F60F63" w:rsidRPr="00E86B1F" w:rsidRDefault="00F60F63"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Email</w:t>
            </w:r>
          </w:p>
        </w:tc>
      </w:tr>
      <w:tr w:rsidR="000F4034" w:rsidRPr="00DD6CFE" w14:paraId="7E4DE229"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29C7F2DB" w14:textId="77777777" w:rsidR="000F4034" w:rsidRPr="000F4034" w:rsidRDefault="000F4034" w:rsidP="000F4034">
            <w:pPr>
              <w:spacing w:before="120" w:after="120"/>
              <w:rPr>
                <w:rFonts w:ascii="Garamond" w:hAnsi="Garamond"/>
                <w:sz w:val="20"/>
                <w:szCs w:val="20"/>
              </w:rPr>
            </w:pPr>
            <w:r w:rsidRPr="000F4034">
              <w:rPr>
                <w:rFonts w:ascii="Garamond" w:hAnsi="Garamond"/>
                <w:sz w:val="20"/>
                <w:szCs w:val="20"/>
              </w:rPr>
              <w:t>Christine Ann Evans-Klock</w:t>
            </w:r>
          </w:p>
        </w:tc>
        <w:tc>
          <w:tcPr>
            <w:tcW w:w="2459" w:type="dxa"/>
          </w:tcPr>
          <w:p w14:paraId="76BC78FF"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 Resident Representative and Resident Coordinator</w:t>
            </w:r>
          </w:p>
        </w:tc>
        <w:tc>
          <w:tcPr>
            <w:tcW w:w="2592" w:type="dxa"/>
          </w:tcPr>
          <w:p w14:paraId="377ACCBE"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7D0D6378" w14:textId="77777777" w:rsidR="000F4034" w:rsidRPr="00E86B1F" w:rsidRDefault="009B7569"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0501413768</w:t>
            </w:r>
          </w:p>
        </w:tc>
        <w:tc>
          <w:tcPr>
            <w:tcW w:w="3240" w:type="dxa"/>
          </w:tcPr>
          <w:p w14:paraId="05ADF99E" w14:textId="77777777" w:rsidR="000F4034" w:rsidRPr="00E86B1F" w:rsidRDefault="00C5006A"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C5006A">
              <w:rPr>
                <w:rFonts w:ascii="Garamond" w:hAnsi="Garamond"/>
                <w:sz w:val="20"/>
                <w:szCs w:val="20"/>
              </w:rPr>
              <w:t>christine.evans-klock@one.un.org</w:t>
            </w:r>
          </w:p>
        </w:tc>
      </w:tr>
      <w:tr w:rsidR="000F4034" w:rsidRPr="00DD6CFE" w14:paraId="431FBEA7"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0CEA2ED7" w14:textId="77777777" w:rsidR="000F4034" w:rsidRPr="000F4034" w:rsidRDefault="000F4034" w:rsidP="000F4034">
            <w:pPr>
              <w:spacing w:before="120" w:after="120"/>
              <w:rPr>
                <w:rFonts w:ascii="Garamond" w:hAnsi="Garamond"/>
                <w:sz w:val="20"/>
                <w:szCs w:val="20"/>
              </w:rPr>
            </w:pPr>
            <w:r w:rsidRPr="000F4034">
              <w:rPr>
                <w:rFonts w:ascii="Garamond" w:hAnsi="Garamond"/>
                <w:sz w:val="20"/>
                <w:szCs w:val="20"/>
              </w:rPr>
              <w:t>Dominic Sam</w:t>
            </w:r>
          </w:p>
        </w:tc>
        <w:tc>
          <w:tcPr>
            <w:tcW w:w="2459" w:type="dxa"/>
          </w:tcPr>
          <w:p w14:paraId="0F13AFF9"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Country Director</w:t>
            </w:r>
          </w:p>
        </w:tc>
        <w:tc>
          <w:tcPr>
            <w:tcW w:w="2592" w:type="dxa"/>
          </w:tcPr>
          <w:p w14:paraId="015289F9"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5683D6DE" w14:textId="77777777" w:rsidR="000F4034" w:rsidRPr="00E86B1F" w:rsidRDefault="009B756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0501323114</w:t>
            </w:r>
          </w:p>
        </w:tc>
        <w:tc>
          <w:tcPr>
            <w:tcW w:w="3240" w:type="dxa"/>
          </w:tcPr>
          <w:p w14:paraId="1AD6F272" w14:textId="77777777" w:rsidR="000F4034" w:rsidRPr="00E86B1F" w:rsidRDefault="004F17AF"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16" w:history="1">
              <w:r w:rsidR="00C37E11" w:rsidRPr="007E1F60">
                <w:rPr>
                  <w:rStyle w:val="Hyperlink"/>
                  <w:rFonts w:ascii="Garamond" w:hAnsi="Garamond"/>
                  <w:sz w:val="20"/>
                  <w:szCs w:val="20"/>
                </w:rPr>
                <w:t>Dominc.sam@undp.org</w:t>
              </w:r>
            </w:hyperlink>
            <w:r w:rsidR="00C37E11">
              <w:rPr>
                <w:rFonts w:ascii="Garamond" w:hAnsi="Garamond"/>
                <w:sz w:val="20"/>
                <w:szCs w:val="20"/>
              </w:rPr>
              <w:t xml:space="preserve"> </w:t>
            </w:r>
          </w:p>
        </w:tc>
      </w:tr>
      <w:tr w:rsidR="000F4034" w:rsidRPr="00DD6CFE" w14:paraId="05B902A8"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33E1F232" w14:textId="77777777" w:rsidR="000F4034" w:rsidRPr="000F4034" w:rsidRDefault="000F4034" w:rsidP="000F4034">
            <w:pPr>
              <w:spacing w:before="120" w:after="120"/>
              <w:rPr>
                <w:rFonts w:ascii="Garamond" w:hAnsi="Garamond"/>
                <w:sz w:val="20"/>
                <w:szCs w:val="20"/>
              </w:rPr>
            </w:pPr>
            <w:r w:rsidRPr="000F4034">
              <w:rPr>
                <w:rFonts w:ascii="Garamond" w:hAnsi="Garamond"/>
                <w:sz w:val="20"/>
                <w:szCs w:val="20"/>
              </w:rPr>
              <w:t>Mulugeta Abebe</w:t>
            </w:r>
          </w:p>
        </w:tc>
        <w:tc>
          <w:tcPr>
            <w:tcW w:w="2459" w:type="dxa"/>
          </w:tcPr>
          <w:p w14:paraId="7E1546B8"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Deputy Country Director Operations</w:t>
            </w:r>
          </w:p>
        </w:tc>
        <w:tc>
          <w:tcPr>
            <w:tcW w:w="2592" w:type="dxa"/>
          </w:tcPr>
          <w:p w14:paraId="114709E4"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6D532BD8" w14:textId="77777777" w:rsidR="000F4034" w:rsidRPr="00E86B1F" w:rsidRDefault="009B7569"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0501414103</w:t>
            </w:r>
          </w:p>
        </w:tc>
        <w:tc>
          <w:tcPr>
            <w:tcW w:w="3240" w:type="dxa"/>
          </w:tcPr>
          <w:p w14:paraId="2AC5EA44" w14:textId="77777777" w:rsidR="000F4034" w:rsidRPr="00E86B1F" w:rsidRDefault="009B7569"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Mulugeta.abebe@undp.org</w:t>
            </w:r>
          </w:p>
        </w:tc>
      </w:tr>
      <w:tr w:rsidR="000F4034" w:rsidRPr="00DD6CFE" w14:paraId="669A1D6E"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25A7933E" w14:textId="77777777" w:rsidR="000F4034" w:rsidRPr="000F4034" w:rsidRDefault="000F4034" w:rsidP="000F4034">
            <w:pPr>
              <w:spacing w:before="120" w:after="120"/>
              <w:rPr>
                <w:rFonts w:ascii="Garamond" w:hAnsi="Garamond"/>
                <w:sz w:val="20"/>
                <w:szCs w:val="20"/>
              </w:rPr>
            </w:pPr>
            <w:r w:rsidRPr="000F4034">
              <w:rPr>
                <w:rFonts w:ascii="Garamond" w:hAnsi="Garamond"/>
                <w:sz w:val="20"/>
                <w:szCs w:val="20"/>
              </w:rPr>
              <w:t>Louis Kuukpen</w:t>
            </w:r>
          </w:p>
        </w:tc>
        <w:tc>
          <w:tcPr>
            <w:tcW w:w="2459" w:type="dxa"/>
          </w:tcPr>
          <w:p w14:paraId="28C86B72"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Assistant Country Director Programmes</w:t>
            </w:r>
          </w:p>
        </w:tc>
        <w:tc>
          <w:tcPr>
            <w:tcW w:w="2592" w:type="dxa"/>
          </w:tcPr>
          <w:p w14:paraId="2BCEB78D" w14:textId="77777777" w:rsidR="000F4034"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34646C79" w14:textId="77777777" w:rsidR="000F4034" w:rsidRPr="00E86B1F" w:rsidRDefault="00B93DA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0501323258</w:t>
            </w:r>
          </w:p>
        </w:tc>
        <w:tc>
          <w:tcPr>
            <w:tcW w:w="3240" w:type="dxa"/>
          </w:tcPr>
          <w:p w14:paraId="0BA2260B" w14:textId="77777777" w:rsidR="000F4034" w:rsidRPr="00E86B1F" w:rsidRDefault="00B93DA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Louis.kuukpen @undp.org</w:t>
            </w:r>
            <w:r w:rsidR="00C37E11">
              <w:rPr>
                <w:rFonts w:ascii="Garamond" w:hAnsi="Garamond"/>
                <w:sz w:val="20"/>
                <w:szCs w:val="20"/>
              </w:rPr>
              <w:t xml:space="preserve">  </w:t>
            </w:r>
            <w:r>
              <w:rPr>
                <w:rFonts w:ascii="Garamond" w:hAnsi="Garamond"/>
                <w:sz w:val="20"/>
                <w:szCs w:val="20"/>
              </w:rPr>
              <w:t xml:space="preserve">  </w:t>
            </w:r>
          </w:p>
        </w:tc>
      </w:tr>
      <w:tr w:rsidR="000F4034" w:rsidRPr="00DD6CFE" w14:paraId="71F39E5D"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4167EFF5" w14:textId="77777777" w:rsidR="000F4034" w:rsidRPr="000F4034" w:rsidRDefault="000F4034" w:rsidP="000F4034">
            <w:pPr>
              <w:spacing w:before="120" w:after="120"/>
              <w:rPr>
                <w:rFonts w:ascii="Garamond" w:hAnsi="Garamond"/>
                <w:sz w:val="20"/>
                <w:szCs w:val="20"/>
              </w:rPr>
            </w:pPr>
            <w:r w:rsidRPr="000F4034">
              <w:rPr>
                <w:rFonts w:ascii="Garamond" w:hAnsi="Garamond"/>
                <w:sz w:val="20"/>
                <w:szCs w:val="20"/>
              </w:rPr>
              <w:t>Radhika Lal</w:t>
            </w:r>
          </w:p>
        </w:tc>
        <w:tc>
          <w:tcPr>
            <w:tcW w:w="2459" w:type="dxa"/>
          </w:tcPr>
          <w:p w14:paraId="4B6D7287"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Senior Economist</w:t>
            </w:r>
          </w:p>
        </w:tc>
        <w:tc>
          <w:tcPr>
            <w:tcW w:w="2592" w:type="dxa"/>
          </w:tcPr>
          <w:p w14:paraId="40CF8DCB"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757F7C09" w14:textId="77777777" w:rsidR="000F4034" w:rsidRPr="00E86B1F" w:rsidRDefault="00575B92"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C37E11">
              <w:rPr>
                <w:rFonts w:ascii="Garamond" w:hAnsi="Garamond"/>
                <w:sz w:val="20"/>
                <w:szCs w:val="20"/>
              </w:rPr>
              <w:t>+233 501323610</w:t>
            </w:r>
          </w:p>
        </w:tc>
        <w:tc>
          <w:tcPr>
            <w:tcW w:w="3240" w:type="dxa"/>
          </w:tcPr>
          <w:p w14:paraId="36C65690" w14:textId="77777777" w:rsidR="000F4034" w:rsidRPr="00E86B1F" w:rsidRDefault="004F17AF"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17" w:history="1">
              <w:r w:rsidR="00C37E11" w:rsidRPr="007E1F60">
                <w:rPr>
                  <w:rStyle w:val="Hyperlink"/>
                  <w:rFonts w:ascii="Garamond" w:hAnsi="Garamond"/>
                  <w:sz w:val="20"/>
                  <w:szCs w:val="20"/>
                </w:rPr>
                <w:t>Radhika.Lal@undp.org</w:t>
              </w:r>
            </w:hyperlink>
            <w:r w:rsidR="00C37E11">
              <w:rPr>
                <w:rFonts w:ascii="Garamond" w:hAnsi="Garamond"/>
                <w:sz w:val="20"/>
                <w:szCs w:val="20"/>
              </w:rPr>
              <w:t xml:space="preserve"> </w:t>
            </w:r>
          </w:p>
        </w:tc>
      </w:tr>
      <w:tr w:rsidR="000F4034" w:rsidRPr="00DD6CFE" w14:paraId="63191A5F"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2A0F3DA3" w14:textId="77777777" w:rsidR="000F4034" w:rsidRPr="000F4034" w:rsidRDefault="000F4034" w:rsidP="000F4034">
            <w:pPr>
              <w:spacing w:before="120" w:after="120"/>
              <w:rPr>
                <w:rFonts w:ascii="Garamond" w:hAnsi="Garamond"/>
                <w:sz w:val="20"/>
                <w:szCs w:val="20"/>
              </w:rPr>
            </w:pPr>
            <w:r w:rsidRPr="000F4034">
              <w:rPr>
                <w:rFonts w:ascii="Garamond" w:hAnsi="Garamond"/>
                <w:sz w:val="20"/>
                <w:szCs w:val="20"/>
              </w:rPr>
              <w:t>Nana Teiba Chinbuah</w:t>
            </w:r>
          </w:p>
        </w:tc>
        <w:tc>
          <w:tcPr>
            <w:tcW w:w="2459" w:type="dxa"/>
          </w:tcPr>
          <w:p w14:paraId="25BC66C4"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Head Democratic Governance Cluster</w:t>
            </w:r>
          </w:p>
        </w:tc>
        <w:tc>
          <w:tcPr>
            <w:tcW w:w="2592" w:type="dxa"/>
          </w:tcPr>
          <w:p w14:paraId="47BF2ACB"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0BD9936D" w14:textId="77777777" w:rsidR="000F4034" w:rsidRPr="00E86B1F" w:rsidRDefault="00C37E11"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+233 248134732</w:t>
            </w:r>
          </w:p>
        </w:tc>
        <w:tc>
          <w:tcPr>
            <w:tcW w:w="3240" w:type="dxa"/>
          </w:tcPr>
          <w:p w14:paraId="34F982BB" w14:textId="77777777" w:rsidR="000F4034" w:rsidRPr="00E86B1F" w:rsidRDefault="004F17AF"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18" w:history="1">
              <w:r w:rsidR="006B2C04" w:rsidRPr="007E1F60">
                <w:rPr>
                  <w:rStyle w:val="Hyperlink"/>
                  <w:rFonts w:ascii="Garamond" w:hAnsi="Garamond"/>
                  <w:sz w:val="20"/>
                  <w:szCs w:val="20"/>
                </w:rPr>
                <w:t>Nana.chinbuah@undp.org</w:t>
              </w:r>
            </w:hyperlink>
            <w:r w:rsidR="006B2C04">
              <w:rPr>
                <w:rFonts w:ascii="Garamond" w:hAnsi="Garamond"/>
                <w:sz w:val="20"/>
                <w:szCs w:val="20"/>
              </w:rPr>
              <w:t xml:space="preserve"> </w:t>
            </w:r>
          </w:p>
        </w:tc>
      </w:tr>
      <w:tr w:rsidR="000F4034" w:rsidRPr="00DD6CFE" w14:paraId="42BB84D1" w14:textId="77777777" w:rsidTr="00B93DA9">
        <w:trPr>
          <w:cnfStyle w:val="000000100000" w:firstRow="0" w:lastRow="0" w:firstColumn="0" w:lastColumn="0" w:oddVBand="0" w:evenVBand="0" w:oddHBand="1" w:evenHBand="0" w:firstRowFirstColumn="0" w:firstRowLastColumn="0" w:lastRowFirstColumn="0" w:lastRowLastColumn="0"/>
          <w:trHeight w:val="109"/>
        </w:trPr>
        <w:tc>
          <w:tcPr>
            <w:cnfStyle w:val="001000000000" w:firstRow="0" w:lastRow="0" w:firstColumn="1" w:lastColumn="0" w:oddVBand="0" w:evenVBand="0" w:oddHBand="0" w:evenHBand="0" w:firstRowFirstColumn="0" w:firstRowLastColumn="0" w:lastRowFirstColumn="0" w:lastRowLastColumn="0"/>
            <w:tcW w:w="2316" w:type="dxa"/>
          </w:tcPr>
          <w:p w14:paraId="55159191" w14:textId="77777777" w:rsidR="000F4034" w:rsidRPr="000F4034" w:rsidRDefault="000F4034" w:rsidP="000F4034">
            <w:pPr>
              <w:spacing w:before="120" w:after="120"/>
              <w:rPr>
                <w:rFonts w:ascii="Garamond" w:hAnsi="Garamond"/>
                <w:sz w:val="20"/>
                <w:szCs w:val="20"/>
              </w:rPr>
            </w:pPr>
            <w:r>
              <w:rPr>
                <w:rFonts w:ascii="Garamond" w:hAnsi="Garamond"/>
                <w:sz w:val="20"/>
                <w:szCs w:val="20"/>
              </w:rPr>
              <w:t>Kordzo Sedegah</w:t>
            </w:r>
          </w:p>
        </w:tc>
        <w:tc>
          <w:tcPr>
            <w:tcW w:w="2459" w:type="dxa"/>
          </w:tcPr>
          <w:p w14:paraId="377E4676"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Head-Inclusive Growth Cluster</w:t>
            </w:r>
          </w:p>
        </w:tc>
        <w:tc>
          <w:tcPr>
            <w:tcW w:w="2592" w:type="dxa"/>
          </w:tcPr>
          <w:p w14:paraId="0261EE18"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01F7BE4D" w14:textId="77777777" w:rsidR="000F4034" w:rsidRPr="00E86B1F" w:rsidRDefault="00C37E11"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+233244271847</w:t>
            </w:r>
          </w:p>
        </w:tc>
        <w:tc>
          <w:tcPr>
            <w:tcW w:w="3240" w:type="dxa"/>
          </w:tcPr>
          <w:p w14:paraId="184C5091" w14:textId="77777777" w:rsidR="000F4034" w:rsidRPr="00E86B1F" w:rsidRDefault="004F17AF"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19" w:history="1">
              <w:r w:rsidR="006B2C04" w:rsidRPr="007E1F60">
                <w:rPr>
                  <w:rStyle w:val="Hyperlink"/>
                  <w:rFonts w:ascii="Garamond" w:hAnsi="Garamond"/>
                  <w:sz w:val="20"/>
                  <w:szCs w:val="20"/>
                </w:rPr>
                <w:t>Kordzo.sedegah@undp.org</w:t>
              </w:r>
            </w:hyperlink>
            <w:r w:rsidR="006B2C04">
              <w:rPr>
                <w:rFonts w:ascii="Garamond" w:hAnsi="Garamond"/>
                <w:sz w:val="20"/>
                <w:szCs w:val="20"/>
              </w:rPr>
              <w:t xml:space="preserve"> </w:t>
            </w:r>
          </w:p>
        </w:tc>
      </w:tr>
      <w:tr w:rsidR="000F4034" w:rsidRPr="00DD6CFE" w14:paraId="5A48BA21" w14:textId="77777777" w:rsidTr="00B93DA9">
        <w:trPr>
          <w:trHeight w:val="109"/>
        </w:trPr>
        <w:tc>
          <w:tcPr>
            <w:cnfStyle w:val="001000000000" w:firstRow="0" w:lastRow="0" w:firstColumn="1" w:lastColumn="0" w:oddVBand="0" w:evenVBand="0" w:oddHBand="0" w:evenHBand="0" w:firstRowFirstColumn="0" w:firstRowLastColumn="0" w:lastRowFirstColumn="0" w:lastRowLastColumn="0"/>
            <w:tcW w:w="2316" w:type="dxa"/>
          </w:tcPr>
          <w:p w14:paraId="2EE31658" w14:textId="77777777" w:rsidR="000F4034" w:rsidRDefault="000F4034" w:rsidP="000F4034">
            <w:pPr>
              <w:spacing w:before="120" w:after="120"/>
              <w:rPr>
                <w:rFonts w:ascii="Garamond" w:hAnsi="Garamond"/>
                <w:sz w:val="20"/>
                <w:szCs w:val="20"/>
              </w:rPr>
            </w:pPr>
            <w:r>
              <w:rPr>
                <w:rFonts w:ascii="Garamond" w:hAnsi="Garamond"/>
                <w:sz w:val="20"/>
                <w:szCs w:val="20"/>
              </w:rPr>
              <w:t>Paolo Dalla Stella</w:t>
            </w:r>
          </w:p>
        </w:tc>
        <w:tc>
          <w:tcPr>
            <w:tcW w:w="2459" w:type="dxa"/>
          </w:tcPr>
          <w:p w14:paraId="58DCFC1E" w14:textId="77777777" w:rsidR="000F4034"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 xml:space="preserve">Head-Sustainable Development Cluster </w:t>
            </w:r>
          </w:p>
        </w:tc>
        <w:tc>
          <w:tcPr>
            <w:tcW w:w="2592" w:type="dxa"/>
          </w:tcPr>
          <w:p w14:paraId="30C0F60C" w14:textId="77777777" w:rsidR="000F4034"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75ABFA74" w14:textId="77777777" w:rsidR="000F4034" w:rsidRPr="00E86B1F" w:rsidRDefault="00575B92"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C37E11">
              <w:rPr>
                <w:rFonts w:ascii="Garamond" w:hAnsi="Garamond"/>
                <w:sz w:val="20"/>
                <w:szCs w:val="20"/>
              </w:rPr>
              <w:t>+233 546 260994</w:t>
            </w:r>
          </w:p>
        </w:tc>
        <w:tc>
          <w:tcPr>
            <w:tcW w:w="3240" w:type="dxa"/>
          </w:tcPr>
          <w:p w14:paraId="61B43B03" w14:textId="77777777" w:rsidR="000F4034" w:rsidRPr="00E86B1F" w:rsidRDefault="004F17AF" w:rsidP="00575B92">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20" w:history="1">
              <w:r w:rsidR="00575B92" w:rsidRPr="007E1F60">
                <w:rPr>
                  <w:rStyle w:val="Hyperlink"/>
                  <w:rFonts w:ascii="Garamond" w:hAnsi="Garamond"/>
                  <w:sz w:val="20"/>
                  <w:szCs w:val="20"/>
                </w:rPr>
                <w:t>paolo.d.stella@undp.org</w:t>
              </w:r>
            </w:hyperlink>
            <w:r w:rsidR="00575B92">
              <w:rPr>
                <w:rFonts w:ascii="Garamond" w:hAnsi="Garamond"/>
                <w:sz w:val="20"/>
                <w:szCs w:val="20"/>
              </w:rPr>
              <w:t xml:space="preserve"> </w:t>
            </w:r>
          </w:p>
        </w:tc>
      </w:tr>
      <w:tr w:rsidR="000F4034" w:rsidRPr="00DD6CFE" w14:paraId="5652BEC8"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33196E3D" w14:textId="77777777" w:rsidR="000F4034" w:rsidRPr="000F4034" w:rsidRDefault="000F4034" w:rsidP="000F4034">
            <w:pPr>
              <w:rPr>
                <w:rFonts w:ascii="Garamond" w:hAnsi="Garamond"/>
                <w:sz w:val="20"/>
                <w:szCs w:val="20"/>
              </w:rPr>
            </w:pPr>
            <w:r>
              <w:rPr>
                <w:rFonts w:ascii="Garamond" w:hAnsi="Garamond"/>
                <w:sz w:val="20"/>
                <w:szCs w:val="20"/>
              </w:rPr>
              <w:t>Jennifer Asuako</w:t>
            </w:r>
          </w:p>
        </w:tc>
        <w:tc>
          <w:tcPr>
            <w:tcW w:w="2459" w:type="dxa"/>
          </w:tcPr>
          <w:p w14:paraId="71A6E35D"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592" w:type="dxa"/>
          </w:tcPr>
          <w:p w14:paraId="2A6D5262"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3EFE4D26" w14:textId="77777777" w:rsidR="000F4034" w:rsidRPr="00E86B1F" w:rsidRDefault="009B7569"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0209017736</w:t>
            </w:r>
          </w:p>
        </w:tc>
        <w:tc>
          <w:tcPr>
            <w:tcW w:w="3240" w:type="dxa"/>
          </w:tcPr>
          <w:p w14:paraId="3CE27296" w14:textId="77777777" w:rsidR="000F4034" w:rsidRPr="00E86B1F" w:rsidRDefault="004F17AF"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21" w:history="1">
              <w:r w:rsidR="006B2C04" w:rsidRPr="007E1F60">
                <w:rPr>
                  <w:rStyle w:val="Hyperlink"/>
                  <w:rFonts w:ascii="Garamond" w:hAnsi="Garamond"/>
                  <w:sz w:val="20"/>
                  <w:szCs w:val="20"/>
                </w:rPr>
                <w:t>Jennifer.asuako@undp.org</w:t>
              </w:r>
            </w:hyperlink>
            <w:r w:rsidR="006B2C04">
              <w:rPr>
                <w:rFonts w:ascii="Garamond" w:hAnsi="Garamond"/>
                <w:sz w:val="20"/>
                <w:szCs w:val="20"/>
              </w:rPr>
              <w:t xml:space="preserve"> </w:t>
            </w:r>
          </w:p>
        </w:tc>
      </w:tr>
      <w:tr w:rsidR="000F4034" w:rsidRPr="00DD6CFE" w14:paraId="07F27311"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3F6DD3C6" w14:textId="77777777" w:rsidR="000F4034" w:rsidRPr="000F4034" w:rsidRDefault="000F4034" w:rsidP="000F4034">
            <w:pPr>
              <w:jc w:val="left"/>
              <w:rPr>
                <w:rFonts w:ascii="Garamond" w:hAnsi="Garamond"/>
                <w:color w:val="auto"/>
                <w:sz w:val="20"/>
                <w:szCs w:val="20"/>
              </w:rPr>
            </w:pPr>
            <w:r w:rsidRPr="000F4034">
              <w:rPr>
                <w:rFonts w:ascii="Garamond" w:hAnsi="Garamond"/>
                <w:sz w:val="20"/>
                <w:szCs w:val="20"/>
              </w:rPr>
              <w:t>Godfrey Appiah-Kub</w:t>
            </w:r>
            <w:r>
              <w:rPr>
                <w:rFonts w:ascii="Garamond" w:hAnsi="Garamond"/>
                <w:sz w:val="20"/>
                <w:szCs w:val="20"/>
              </w:rPr>
              <w:t>i</w:t>
            </w:r>
          </w:p>
          <w:p w14:paraId="736239F4" w14:textId="77777777" w:rsidR="000F4034" w:rsidRPr="000F4034" w:rsidRDefault="000F4034" w:rsidP="000F4034">
            <w:pPr>
              <w:spacing w:before="120" w:after="120"/>
              <w:rPr>
                <w:rFonts w:ascii="Garamond" w:hAnsi="Garamond"/>
                <w:sz w:val="20"/>
                <w:szCs w:val="20"/>
              </w:rPr>
            </w:pPr>
          </w:p>
        </w:tc>
        <w:tc>
          <w:tcPr>
            <w:tcW w:w="2459" w:type="dxa"/>
          </w:tcPr>
          <w:p w14:paraId="1A563C7B"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Finance Head</w:t>
            </w:r>
          </w:p>
        </w:tc>
        <w:tc>
          <w:tcPr>
            <w:tcW w:w="2592" w:type="dxa"/>
          </w:tcPr>
          <w:p w14:paraId="795AF174"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30EDE6E1" w14:textId="77777777" w:rsidR="000F4034" w:rsidRPr="00E86B1F" w:rsidRDefault="009B756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0501323267</w:t>
            </w:r>
          </w:p>
        </w:tc>
        <w:tc>
          <w:tcPr>
            <w:tcW w:w="3240" w:type="dxa"/>
          </w:tcPr>
          <w:p w14:paraId="31BF0368" w14:textId="77777777" w:rsidR="000F4034" w:rsidRPr="00E86B1F" w:rsidRDefault="004F17AF"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22" w:history="1">
              <w:r w:rsidR="00575B92" w:rsidRPr="007E1F60">
                <w:rPr>
                  <w:rStyle w:val="Hyperlink"/>
                  <w:rFonts w:ascii="Garamond" w:hAnsi="Garamond"/>
                  <w:sz w:val="20"/>
                  <w:szCs w:val="20"/>
                </w:rPr>
                <w:t>godfrey.appiah-kubi@undp.org</w:t>
              </w:r>
            </w:hyperlink>
            <w:r w:rsidR="00575B92">
              <w:rPr>
                <w:rFonts w:ascii="Garamond" w:hAnsi="Garamond"/>
                <w:sz w:val="20"/>
                <w:szCs w:val="20"/>
              </w:rPr>
              <w:t xml:space="preserve"> </w:t>
            </w:r>
          </w:p>
        </w:tc>
      </w:tr>
      <w:tr w:rsidR="000F4034" w:rsidRPr="00DD6CFE" w14:paraId="28568C77"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7B35152F" w14:textId="77777777" w:rsidR="000F4034" w:rsidRPr="000F4034" w:rsidRDefault="000F4034" w:rsidP="000F4034">
            <w:pPr>
              <w:rPr>
                <w:rFonts w:ascii="Garamond" w:hAnsi="Garamond"/>
                <w:color w:val="auto"/>
                <w:sz w:val="20"/>
                <w:szCs w:val="20"/>
              </w:rPr>
            </w:pPr>
            <w:r w:rsidRPr="000F4034">
              <w:rPr>
                <w:rFonts w:ascii="Garamond" w:hAnsi="Garamond"/>
                <w:sz w:val="20"/>
                <w:szCs w:val="20"/>
              </w:rPr>
              <w:t>Peter Segbedzi-Pongo</w:t>
            </w:r>
          </w:p>
        </w:tc>
        <w:tc>
          <w:tcPr>
            <w:tcW w:w="2459" w:type="dxa"/>
          </w:tcPr>
          <w:p w14:paraId="3E7AAD40" w14:textId="77777777" w:rsidR="000F4034" w:rsidRPr="00E86B1F" w:rsidRDefault="006B2C0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Arial" w:hAnsi="Arial" w:cs="Arial"/>
                <w:b/>
                <w:bCs/>
                <w:i/>
                <w:iCs/>
                <w:color w:val="244061"/>
                <w:sz w:val="18"/>
                <w:szCs w:val="18"/>
              </w:rPr>
              <w:t>Head of Programme Mgt Support</w:t>
            </w:r>
          </w:p>
        </w:tc>
        <w:tc>
          <w:tcPr>
            <w:tcW w:w="2592" w:type="dxa"/>
          </w:tcPr>
          <w:p w14:paraId="03554FCA" w14:textId="77777777" w:rsidR="000F4034" w:rsidRPr="00E86B1F" w:rsidRDefault="000F403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7AE29C32" w14:textId="77777777" w:rsidR="000F4034" w:rsidRPr="00E86B1F" w:rsidRDefault="006B2C04"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C37E11">
              <w:rPr>
                <w:rFonts w:ascii="Garamond" w:hAnsi="Garamond"/>
                <w:sz w:val="20"/>
                <w:szCs w:val="20"/>
              </w:rPr>
              <w:t>+233 501323268</w:t>
            </w:r>
          </w:p>
        </w:tc>
        <w:tc>
          <w:tcPr>
            <w:tcW w:w="3240" w:type="dxa"/>
          </w:tcPr>
          <w:p w14:paraId="628F23A0" w14:textId="77777777" w:rsidR="000F4034" w:rsidRPr="00E86B1F" w:rsidRDefault="004F17AF" w:rsidP="000F4034">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23" w:history="1">
              <w:r w:rsidR="006B2C04" w:rsidRPr="007E1F60">
                <w:rPr>
                  <w:rStyle w:val="Hyperlink"/>
                  <w:rFonts w:ascii="Garamond" w:hAnsi="Garamond"/>
                  <w:sz w:val="20"/>
                  <w:szCs w:val="20"/>
                </w:rPr>
                <w:t>peter.segbedzi-pongo@undp.org</w:t>
              </w:r>
            </w:hyperlink>
            <w:r w:rsidR="006B2C04">
              <w:rPr>
                <w:rFonts w:ascii="Garamond" w:hAnsi="Garamond"/>
                <w:sz w:val="20"/>
                <w:szCs w:val="20"/>
              </w:rPr>
              <w:t xml:space="preserve"> </w:t>
            </w:r>
          </w:p>
        </w:tc>
      </w:tr>
      <w:tr w:rsidR="000F4034" w:rsidRPr="00DD6CFE" w14:paraId="11214D75"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1B5774D1" w14:textId="77777777" w:rsidR="000F4034" w:rsidRDefault="000F4034" w:rsidP="000F4034">
            <w:pPr>
              <w:spacing w:before="120" w:after="120"/>
              <w:rPr>
                <w:rFonts w:ascii="Garamond" w:hAnsi="Garamond"/>
                <w:sz w:val="20"/>
                <w:szCs w:val="20"/>
              </w:rPr>
            </w:pPr>
            <w:r>
              <w:rPr>
                <w:rFonts w:ascii="Garamond" w:hAnsi="Garamond"/>
                <w:sz w:val="20"/>
                <w:szCs w:val="20"/>
              </w:rPr>
              <w:t>Chika</w:t>
            </w:r>
            <w:r w:rsidR="009B7569">
              <w:rPr>
                <w:rFonts w:ascii="Garamond" w:hAnsi="Garamond"/>
                <w:sz w:val="20"/>
                <w:szCs w:val="20"/>
              </w:rPr>
              <w:t xml:space="preserve">-Charles </w:t>
            </w:r>
          </w:p>
        </w:tc>
        <w:tc>
          <w:tcPr>
            <w:tcW w:w="2459" w:type="dxa"/>
          </w:tcPr>
          <w:p w14:paraId="052949A0" w14:textId="77777777" w:rsidR="000F4034" w:rsidRDefault="009B756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 xml:space="preserve">Programme Specialist </w:t>
            </w:r>
          </w:p>
        </w:tc>
        <w:tc>
          <w:tcPr>
            <w:tcW w:w="2592" w:type="dxa"/>
          </w:tcPr>
          <w:p w14:paraId="1BFA2E7B" w14:textId="77777777" w:rsidR="000F4034" w:rsidRPr="00E86B1F" w:rsidRDefault="000F4034"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67D5F6BA" w14:textId="77777777" w:rsidR="000F4034" w:rsidRPr="00E86B1F" w:rsidRDefault="009B756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Pr>
                <w:rFonts w:ascii="Garamond" w:hAnsi="Garamond"/>
                <w:sz w:val="20"/>
                <w:szCs w:val="20"/>
              </w:rPr>
              <w:t>0501516720</w:t>
            </w:r>
          </w:p>
        </w:tc>
        <w:tc>
          <w:tcPr>
            <w:tcW w:w="3240" w:type="dxa"/>
          </w:tcPr>
          <w:p w14:paraId="166739CE" w14:textId="77777777" w:rsidR="000F4034" w:rsidRPr="00E86B1F" w:rsidRDefault="009B7569" w:rsidP="000F4034">
            <w:pPr>
              <w:spacing w:before="120" w:after="120"/>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9B7569">
              <w:rPr>
                <w:rFonts w:ascii="Garamond" w:hAnsi="Garamond"/>
                <w:sz w:val="20"/>
                <w:szCs w:val="20"/>
              </w:rPr>
              <w:t>chikacharles.aniekwe@undp.org</w:t>
            </w:r>
          </w:p>
        </w:tc>
      </w:tr>
      <w:tr w:rsidR="009B7569" w:rsidRPr="00DD6CFE" w14:paraId="77C65F80"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45A54F21" w14:textId="77777777" w:rsidR="009B7569" w:rsidRDefault="009B7569" w:rsidP="009B7569">
            <w:pPr>
              <w:spacing w:before="120" w:after="120"/>
              <w:rPr>
                <w:rFonts w:ascii="Garamond" w:hAnsi="Garamond"/>
                <w:sz w:val="20"/>
                <w:szCs w:val="20"/>
              </w:rPr>
            </w:pPr>
            <w:r>
              <w:rPr>
                <w:rFonts w:ascii="Garamond" w:hAnsi="Garamond"/>
                <w:sz w:val="20"/>
                <w:szCs w:val="20"/>
              </w:rPr>
              <w:t xml:space="preserve">Justice Agbezuge </w:t>
            </w:r>
          </w:p>
        </w:tc>
        <w:tc>
          <w:tcPr>
            <w:tcW w:w="2459" w:type="dxa"/>
          </w:tcPr>
          <w:p w14:paraId="71D985B8" w14:textId="77777777" w:rsidR="009B7569" w:rsidRDefault="009B7569" w:rsidP="009B7569">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 xml:space="preserve">Peace Analyst </w:t>
            </w:r>
          </w:p>
        </w:tc>
        <w:tc>
          <w:tcPr>
            <w:tcW w:w="2592" w:type="dxa"/>
          </w:tcPr>
          <w:p w14:paraId="40EBD0CA" w14:textId="77777777" w:rsidR="009B7569" w:rsidRPr="00E86B1F" w:rsidRDefault="009B7569" w:rsidP="009B7569">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UNDP</w:t>
            </w:r>
          </w:p>
        </w:tc>
        <w:tc>
          <w:tcPr>
            <w:tcW w:w="2978" w:type="dxa"/>
          </w:tcPr>
          <w:p w14:paraId="31B5B36B" w14:textId="77777777" w:rsidR="009B7569" w:rsidRPr="00E86B1F" w:rsidRDefault="009B7569" w:rsidP="009B7569">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Pr>
                <w:rFonts w:ascii="Garamond" w:hAnsi="Garamond"/>
                <w:sz w:val="20"/>
                <w:szCs w:val="20"/>
              </w:rPr>
              <w:t>0265060628</w:t>
            </w:r>
          </w:p>
        </w:tc>
        <w:tc>
          <w:tcPr>
            <w:tcW w:w="3240" w:type="dxa"/>
          </w:tcPr>
          <w:p w14:paraId="22B0E824" w14:textId="77777777" w:rsidR="009B7569" w:rsidRPr="00E86B1F" w:rsidRDefault="009B7569" w:rsidP="009B7569">
            <w:pPr>
              <w:spacing w:before="120" w:after="120"/>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9B7569">
              <w:rPr>
                <w:rFonts w:ascii="Garamond" w:hAnsi="Garamond"/>
                <w:sz w:val="20"/>
                <w:szCs w:val="20"/>
              </w:rPr>
              <w:t>justice.agbezuge@undp.org</w:t>
            </w:r>
          </w:p>
        </w:tc>
      </w:tr>
      <w:tr w:rsidR="009B7569" w:rsidRPr="00DD6CFE" w14:paraId="118EBC90"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104ABB12" w14:textId="77777777" w:rsidR="009B7569" w:rsidRPr="000F4034" w:rsidRDefault="009B7569" w:rsidP="009B7569">
            <w:pPr>
              <w:jc w:val="left"/>
              <w:rPr>
                <w:rFonts w:ascii="Garamond" w:hAnsi="Garamond"/>
                <w:sz w:val="20"/>
                <w:szCs w:val="20"/>
              </w:rPr>
            </w:pPr>
            <w:r w:rsidRPr="000F4034">
              <w:rPr>
                <w:rFonts w:ascii="Garamond" w:hAnsi="Garamond"/>
                <w:sz w:val="20"/>
                <w:szCs w:val="20"/>
              </w:rPr>
              <w:lastRenderedPageBreak/>
              <w:t>Dr Edward Salifu Mahama</w:t>
            </w:r>
          </w:p>
        </w:tc>
        <w:tc>
          <w:tcPr>
            <w:tcW w:w="2459" w:type="dxa"/>
          </w:tcPr>
          <w:p w14:paraId="1DF767E6"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Director</w:t>
            </w:r>
          </w:p>
        </w:tc>
        <w:tc>
          <w:tcPr>
            <w:tcW w:w="2592" w:type="dxa"/>
          </w:tcPr>
          <w:p w14:paraId="3759AB89"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University for Development Studies (UDS)</w:t>
            </w:r>
          </w:p>
        </w:tc>
        <w:tc>
          <w:tcPr>
            <w:tcW w:w="2978" w:type="dxa"/>
          </w:tcPr>
          <w:p w14:paraId="06167D77"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0243821111/0205975918</w:t>
            </w:r>
          </w:p>
        </w:tc>
        <w:tc>
          <w:tcPr>
            <w:tcW w:w="3240" w:type="dxa"/>
          </w:tcPr>
          <w:p w14:paraId="27D7F7C7"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24" w:history="1">
              <w:r w:rsidR="009B7569" w:rsidRPr="00E86B1F">
                <w:rPr>
                  <w:rStyle w:val="Hyperlink"/>
                  <w:rFonts w:ascii="Garamond" w:hAnsi="Garamond"/>
                  <w:sz w:val="20"/>
                  <w:szCs w:val="20"/>
                </w:rPr>
                <w:t>drsalifu@uds.edu.gh</w:t>
              </w:r>
            </w:hyperlink>
          </w:p>
          <w:p w14:paraId="234953F4"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25" w:history="1">
              <w:r w:rsidR="009B7569" w:rsidRPr="00E86B1F">
                <w:rPr>
                  <w:rStyle w:val="Hyperlink"/>
                  <w:rFonts w:ascii="Garamond" w:hAnsi="Garamond"/>
                  <w:sz w:val="20"/>
                  <w:szCs w:val="20"/>
                </w:rPr>
                <w:t>edsalifu@yahoo.co.uk</w:t>
              </w:r>
            </w:hyperlink>
          </w:p>
          <w:p w14:paraId="4F267621"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26" w:history="1">
              <w:r w:rsidR="009B7569" w:rsidRPr="00E86B1F">
                <w:rPr>
                  <w:rStyle w:val="Hyperlink"/>
                  <w:rFonts w:ascii="Garamond" w:hAnsi="Garamond"/>
                  <w:sz w:val="20"/>
                  <w:szCs w:val="20"/>
                </w:rPr>
                <w:t>katanfe@gmail.com</w:t>
              </w:r>
            </w:hyperlink>
          </w:p>
        </w:tc>
      </w:tr>
      <w:tr w:rsidR="009B7569" w:rsidRPr="00DD6CFE" w14:paraId="02F406FB" w14:textId="77777777" w:rsidTr="00B93DA9">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2316" w:type="dxa"/>
          </w:tcPr>
          <w:p w14:paraId="2BE49B5C" w14:textId="77777777" w:rsidR="009B7569" w:rsidRPr="000F4034" w:rsidRDefault="009B7569" w:rsidP="009B7569">
            <w:pPr>
              <w:jc w:val="left"/>
              <w:rPr>
                <w:rFonts w:ascii="Garamond" w:hAnsi="Garamond"/>
                <w:sz w:val="20"/>
                <w:szCs w:val="20"/>
              </w:rPr>
            </w:pPr>
            <w:r w:rsidRPr="000F4034">
              <w:rPr>
                <w:rFonts w:ascii="Garamond" w:hAnsi="Garamond"/>
                <w:sz w:val="20"/>
                <w:szCs w:val="20"/>
              </w:rPr>
              <w:t>Dr Abdulai Abubakari</w:t>
            </w:r>
          </w:p>
        </w:tc>
        <w:tc>
          <w:tcPr>
            <w:tcW w:w="2459" w:type="dxa"/>
          </w:tcPr>
          <w:p w14:paraId="7C28D0FD"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Deputy Director</w:t>
            </w:r>
          </w:p>
        </w:tc>
        <w:tc>
          <w:tcPr>
            <w:tcW w:w="2592" w:type="dxa"/>
          </w:tcPr>
          <w:p w14:paraId="44E67F6F"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University for Development Studies (UDS)</w:t>
            </w:r>
          </w:p>
        </w:tc>
        <w:tc>
          <w:tcPr>
            <w:tcW w:w="2978" w:type="dxa"/>
          </w:tcPr>
          <w:p w14:paraId="59B3932C"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0244890768/0208318665/0268318665</w:t>
            </w:r>
          </w:p>
        </w:tc>
        <w:tc>
          <w:tcPr>
            <w:tcW w:w="3240" w:type="dxa"/>
          </w:tcPr>
          <w:p w14:paraId="5921F49F"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27" w:history="1">
              <w:r w:rsidR="009B7569" w:rsidRPr="00E86B1F">
                <w:rPr>
                  <w:rStyle w:val="Hyperlink"/>
                  <w:rFonts w:ascii="Garamond" w:hAnsi="Garamond"/>
                  <w:sz w:val="20"/>
                  <w:szCs w:val="20"/>
                </w:rPr>
                <w:t>abdulai.abubakari@uds.edu.gh</w:t>
              </w:r>
            </w:hyperlink>
          </w:p>
          <w:p w14:paraId="06B25859"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28" w:history="1">
              <w:r w:rsidR="009B7569" w:rsidRPr="00E86B1F">
                <w:rPr>
                  <w:rStyle w:val="Hyperlink"/>
                  <w:rFonts w:ascii="Garamond" w:hAnsi="Garamond"/>
                  <w:sz w:val="20"/>
                  <w:szCs w:val="20"/>
                </w:rPr>
                <w:t>abkaria72@yahoo.co.uk</w:t>
              </w:r>
            </w:hyperlink>
          </w:p>
        </w:tc>
      </w:tr>
      <w:tr w:rsidR="009B7569" w:rsidRPr="00DD6CFE" w14:paraId="40A9BBF0" w14:textId="77777777" w:rsidTr="00B93DA9">
        <w:trPr>
          <w:trHeight w:val="499"/>
        </w:trPr>
        <w:tc>
          <w:tcPr>
            <w:cnfStyle w:val="001000000000" w:firstRow="0" w:lastRow="0" w:firstColumn="1" w:lastColumn="0" w:oddVBand="0" w:evenVBand="0" w:oddHBand="0" w:evenHBand="0" w:firstRowFirstColumn="0" w:firstRowLastColumn="0" w:lastRowFirstColumn="0" w:lastRowLastColumn="0"/>
            <w:tcW w:w="2316" w:type="dxa"/>
          </w:tcPr>
          <w:p w14:paraId="66BC8AF2" w14:textId="77777777" w:rsidR="009B7569" w:rsidRPr="000F4034" w:rsidRDefault="009B7569" w:rsidP="009B7569">
            <w:pPr>
              <w:jc w:val="left"/>
              <w:rPr>
                <w:rFonts w:ascii="Garamond" w:hAnsi="Garamond"/>
                <w:sz w:val="20"/>
                <w:szCs w:val="20"/>
              </w:rPr>
            </w:pPr>
            <w:r w:rsidRPr="000F4034">
              <w:rPr>
                <w:rFonts w:ascii="Garamond" w:hAnsi="Garamond"/>
                <w:sz w:val="20"/>
                <w:szCs w:val="20"/>
              </w:rPr>
              <w:t>Mamudu Abunga Akudugu</w:t>
            </w:r>
          </w:p>
        </w:tc>
        <w:tc>
          <w:tcPr>
            <w:tcW w:w="2459" w:type="dxa"/>
          </w:tcPr>
          <w:p w14:paraId="6A2B55DB"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Head of Consultancy Services</w:t>
            </w:r>
          </w:p>
        </w:tc>
        <w:tc>
          <w:tcPr>
            <w:tcW w:w="2592" w:type="dxa"/>
          </w:tcPr>
          <w:p w14:paraId="1B89B1A4"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University for Development Studies (UDS)</w:t>
            </w:r>
          </w:p>
        </w:tc>
        <w:tc>
          <w:tcPr>
            <w:tcW w:w="2978" w:type="dxa"/>
          </w:tcPr>
          <w:p w14:paraId="0C709674"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0240052058/0504395605</w:t>
            </w:r>
          </w:p>
        </w:tc>
        <w:tc>
          <w:tcPr>
            <w:tcW w:w="3240" w:type="dxa"/>
          </w:tcPr>
          <w:p w14:paraId="5648AA9E"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29" w:history="1">
              <w:r w:rsidR="009B7569" w:rsidRPr="00E86B1F">
                <w:rPr>
                  <w:rStyle w:val="Hyperlink"/>
                  <w:rFonts w:ascii="Garamond" w:hAnsi="Garamond"/>
                  <w:sz w:val="20"/>
                  <w:szCs w:val="20"/>
                </w:rPr>
                <w:t>makudugu@uds.edu.gh</w:t>
              </w:r>
            </w:hyperlink>
          </w:p>
          <w:p w14:paraId="3CC65E5E"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30" w:history="1">
              <w:r w:rsidR="009B7569" w:rsidRPr="00E86B1F">
                <w:rPr>
                  <w:rStyle w:val="Hyperlink"/>
                  <w:rFonts w:ascii="Garamond" w:hAnsi="Garamond"/>
                  <w:sz w:val="20"/>
                  <w:szCs w:val="20"/>
                </w:rPr>
                <w:t>abungah@gmail.com</w:t>
              </w:r>
            </w:hyperlink>
          </w:p>
          <w:p w14:paraId="211F165D"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31" w:history="1">
              <w:r w:rsidR="009B7569" w:rsidRPr="00E86B1F">
                <w:rPr>
                  <w:rStyle w:val="Hyperlink"/>
                  <w:rFonts w:ascii="Garamond" w:hAnsi="Garamond"/>
                  <w:sz w:val="20"/>
                  <w:szCs w:val="20"/>
                </w:rPr>
                <w:t>macmoudan@yahoo.com</w:t>
              </w:r>
            </w:hyperlink>
          </w:p>
        </w:tc>
      </w:tr>
      <w:tr w:rsidR="009B7569" w:rsidRPr="00DD6CFE" w14:paraId="24146EED" w14:textId="77777777" w:rsidTr="00B93DA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316" w:type="dxa"/>
          </w:tcPr>
          <w:p w14:paraId="4A9BAAF9" w14:textId="77777777" w:rsidR="009B7569" w:rsidRPr="000F4034" w:rsidRDefault="009B7569" w:rsidP="009B7569">
            <w:pPr>
              <w:jc w:val="left"/>
              <w:rPr>
                <w:rFonts w:ascii="Garamond" w:hAnsi="Garamond"/>
                <w:sz w:val="20"/>
                <w:szCs w:val="20"/>
              </w:rPr>
            </w:pPr>
            <w:r w:rsidRPr="000F4034">
              <w:rPr>
                <w:rFonts w:ascii="Garamond" w:hAnsi="Garamond"/>
                <w:sz w:val="20"/>
                <w:szCs w:val="20"/>
              </w:rPr>
              <w:t>Amadu Mahama</w:t>
            </w:r>
          </w:p>
        </w:tc>
        <w:tc>
          <w:tcPr>
            <w:tcW w:w="2459" w:type="dxa"/>
          </w:tcPr>
          <w:p w14:paraId="50FAE28E"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Chairman</w:t>
            </w:r>
          </w:p>
        </w:tc>
        <w:tc>
          <w:tcPr>
            <w:tcW w:w="2592" w:type="dxa"/>
          </w:tcPr>
          <w:p w14:paraId="43D24218"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New Energy</w:t>
            </w:r>
          </w:p>
        </w:tc>
        <w:tc>
          <w:tcPr>
            <w:tcW w:w="2978" w:type="dxa"/>
          </w:tcPr>
          <w:p w14:paraId="743E6AC2"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0200799601/0243229810</w:t>
            </w:r>
          </w:p>
        </w:tc>
        <w:tc>
          <w:tcPr>
            <w:tcW w:w="3240" w:type="dxa"/>
          </w:tcPr>
          <w:p w14:paraId="19927EBA"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32" w:history="1">
              <w:r w:rsidR="009B7569" w:rsidRPr="00E86B1F">
                <w:rPr>
                  <w:rStyle w:val="Hyperlink"/>
                  <w:rFonts w:ascii="Garamond" w:hAnsi="Garamond"/>
                  <w:sz w:val="20"/>
                  <w:szCs w:val="20"/>
                </w:rPr>
                <w:t>mahama.amadu@gmail.com</w:t>
              </w:r>
            </w:hyperlink>
          </w:p>
        </w:tc>
      </w:tr>
      <w:tr w:rsidR="009B7569" w:rsidRPr="00DD6CFE" w14:paraId="26F76CF0"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3EF04D45" w14:textId="77777777" w:rsidR="009B7569" w:rsidRPr="000F4034" w:rsidRDefault="009B7569" w:rsidP="009B7569">
            <w:pPr>
              <w:jc w:val="left"/>
              <w:rPr>
                <w:rFonts w:ascii="Garamond" w:hAnsi="Garamond"/>
                <w:sz w:val="20"/>
                <w:szCs w:val="20"/>
              </w:rPr>
            </w:pPr>
            <w:r w:rsidRPr="000F4034">
              <w:rPr>
                <w:rFonts w:ascii="Garamond" w:hAnsi="Garamond"/>
                <w:sz w:val="20"/>
                <w:szCs w:val="20"/>
              </w:rPr>
              <w:t>Mrs. Christiana Akpilima-Atibil</w:t>
            </w:r>
          </w:p>
        </w:tc>
        <w:tc>
          <w:tcPr>
            <w:tcW w:w="2459" w:type="dxa"/>
          </w:tcPr>
          <w:p w14:paraId="23D11B5F"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Director – Research, Planning, Monitoring &amp; Evaluation</w:t>
            </w:r>
          </w:p>
        </w:tc>
        <w:tc>
          <w:tcPr>
            <w:tcW w:w="2592" w:type="dxa"/>
          </w:tcPr>
          <w:p w14:paraId="2813D40B"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Savannah Accelerated Development Authority (SADA)</w:t>
            </w:r>
          </w:p>
        </w:tc>
        <w:tc>
          <w:tcPr>
            <w:tcW w:w="2978" w:type="dxa"/>
          </w:tcPr>
          <w:p w14:paraId="1BBA7D3E"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0506153950</w:t>
            </w:r>
          </w:p>
        </w:tc>
        <w:tc>
          <w:tcPr>
            <w:tcW w:w="3240" w:type="dxa"/>
          </w:tcPr>
          <w:p w14:paraId="5C6385CB"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33" w:history="1">
              <w:r w:rsidR="009B7569" w:rsidRPr="00E86B1F">
                <w:rPr>
                  <w:rStyle w:val="Hyperlink"/>
                  <w:rFonts w:ascii="Garamond" w:hAnsi="Garamond"/>
                  <w:sz w:val="20"/>
                  <w:szCs w:val="20"/>
                </w:rPr>
                <w:t>cakpilima-atibil@sadagh.org</w:t>
              </w:r>
            </w:hyperlink>
          </w:p>
          <w:p w14:paraId="7110A784"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9B7569" w:rsidRPr="00DD6CFE" w14:paraId="1BF295CF"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7D1B01EF" w14:textId="77777777" w:rsidR="009B7569" w:rsidRPr="000F4034" w:rsidRDefault="009B7569" w:rsidP="009B7569">
            <w:pPr>
              <w:jc w:val="left"/>
              <w:rPr>
                <w:rFonts w:ascii="Garamond" w:hAnsi="Garamond"/>
                <w:sz w:val="20"/>
                <w:szCs w:val="20"/>
              </w:rPr>
            </w:pPr>
            <w:r w:rsidRPr="000F4034">
              <w:rPr>
                <w:rFonts w:ascii="Garamond" w:hAnsi="Garamond"/>
                <w:sz w:val="20"/>
                <w:szCs w:val="20"/>
              </w:rPr>
              <w:t>Danse Sam</w:t>
            </w:r>
          </w:p>
        </w:tc>
        <w:tc>
          <w:tcPr>
            <w:tcW w:w="2459" w:type="dxa"/>
          </w:tcPr>
          <w:p w14:paraId="10262A5C"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Director – Corporate Affairs &amp; Relationship Coordination</w:t>
            </w:r>
          </w:p>
        </w:tc>
        <w:tc>
          <w:tcPr>
            <w:tcW w:w="2592" w:type="dxa"/>
          </w:tcPr>
          <w:p w14:paraId="2333BAB4"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Savannah Accelerated Development Authority (SADA)</w:t>
            </w:r>
          </w:p>
        </w:tc>
        <w:tc>
          <w:tcPr>
            <w:tcW w:w="2978" w:type="dxa"/>
          </w:tcPr>
          <w:p w14:paraId="128E5679"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0501329532</w:t>
            </w:r>
          </w:p>
        </w:tc>
        <w:tc>
          <w:tcPr>
            <w:tcW w:w="3240" w:type="dxa"/>
          </w:tcPr>
          <w:p w14:paraId="79981394"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34" w:history="1">
              <w:r w:rsidR="009B7569" w:rsidRPr="00E86B1F">
                <w:rPr>
                  <w:rStyle w:val="Hyperlink"/>
                  <w:rFonts w:ascii="Garamond" w:hAnsi="Garamond"/>
                  <w:sz w:val="20"/>
                  <w:szCs w:val="20"/>
                </w:rPr>
                <w:t>ssdanse@sadagh.org</w:t>
              </w:r>
            </w:hyperlink>
          </w:p>
          <w:p w14:paraId="5A341ABC"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9B7569" w:rsidRPr="00DD6CFE" w14:paraId="40A652D3" w14:textId="77777777" w:rsidTr="00B93DA9">
        <w:trPr>
          <w:trHeight w:val="256"/>
        </w:trPr>
        <w:tc>
          <w:tcPr>
            <w:cnfStyle w:val="001000000000" w:firstRow="0" w:lastRow="0" w:firstColumn="1" w:lastColumn="0" w:oddVBand="0" w:evenVBand="0" w:oddHBand="0" w:evenHBand="0" w:firstRowFirstColumn="0" w:firstRowLastColumn="0" w:lastRowFirstColumn="0" w:lastRowLastColumn="0"/>
            <w:tcW w:w="2316" w:type="dxa"/>
          </w:tcPr>
          <w:p w14:paraId="4469F52C" w14:textId="77777777" w:rsidR="009B7569" w:rsidRPr="000F4034" w:rsidRDefault="009B7569" w:rsidP="009B7569">
            <w:pPr>
              <w:jc w:val="left"/>
              <w:rPr>
                <w:rFonts w:ascii="Garamond" w:hAnsi="Garamond"/>
                <w:sz w:val="20"/>
                <w:szCs w:val="20"/>
              </w:rPr>
            </w:pPr>
            <w:r w:rsidRPr="000F4034">
              <w:rPr>
                <w:rFonts w:ascii="Garamond" w:hAnsi="Garamond"/>
                <w:sz w:val="20"/>
                <w:szCs w:val="20"/>
              </w:rPr>
              <w:t>Robert Nana Mensah</w:t>
            </w:r>
          </w:p>
        </w:tc>
        <w:tc>
          <w:tcPr>
            <w:tcW w:w="2459" w:type="dxa"/>
          </w:tcPr>
          <w:p w14:paraId="2FEF840F"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Assistant Commissioner – Communication &amp; Public Affairs SPR-IPR Ghana</w:t>
            </w:r>
          </w:p>
        </w:tc>
        <w:tc>
          <w:tcPr>
            <w:tcW w:w="2592" w:type="dxa"/>
          </w:tcPr>
          <w:p w14:paraId="12A9FC95"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Ghana Revenue Authority (GRA)</w:t>
            </w:r>
          </w:p>
        </w:tc>
        <w:tc>
          <w:tcPr>
            <w:tcW w:w="2978" w:type="dxa"/>
          </w:tcPr>
          <w:p w14:paraId="1E4B9E66"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0244363269/0233363269</w:t>
            </w:r>
          </w:p>
        </w:tc>
        <w:tc>
          <w:tcPr>
            <w:tcW w:w="3240" w:type="dxa"/>
          </w:tcPr>
          <w:p w14:paraId="5608605B"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35" w:history="1">
              <w:r w:rsidR="009B7569" w:rsidRPr="00E86B1F">
                <w:rPr>
                  <w:rStyle w:val="Hyperlink"/>
                  <w:rFonts w:ascii="Garamond" w:hAnsi="Garamond"/>
                  <w:sz w:val="20"/>
                  <w:szCs w:val="20"/>
                </w:rPr>
                <w:t>ronamen@gmail.com</w:t>
              </w:r>
            </w:hyperlink>
          </w:p>
          <w:p w14:paraId="1A6570D5"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9B7569" w:rsidRPr="00DD6CFE" w14:paraId="04A91E4B"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47C45260" w14:textId="77777777" w:rsidR="009B7569" w:rsidRPr="000F4034" w:rsidRDefault="009B7569" w:rsidP="009B7569">
            <w:pPr>
              <w:jc w:val="left"/>
              <w:rPr>
                <w:rFonts w:ascii="Garamond" w:hAnsi="Garamond"/>
                <w:sz w:val="20"/>
                <w:szCs w:val="20"/>
              </w:rPr>
            </w:pPr>
            <w:r w:rsidRPr="000F4034">
              <w:rPr>
                <w:rFonts w:ascii="Garamond" w:hAnsi="Garamond"/>
                <w:sz w:val="20"/>
                <w:szCs w:val="20"/>
              </w:rPr>
              <w:t>Michael Ayesu</w:t>
            </w:r>
          </w:p>
        </w:tc>
        <w:tc>
          <w:tcPr>
            <w:tcW w:w="2459" w:type="dxa"/>
          </w:tcPr>
          <w:p w14:paraId="51991207"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Director- External Resource Mobilisation Multilateral Division</w:t>
            </w:r>
          </w:p>
        </w:tc>
        <w:tc>
          <w:tcPr>
            <w:tcW w:w="2592" w:type="dxa"/>
          </w:tcPr>
          <w:p w14:paraId="7855789F"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Ministry of Finance</w:t>
            </w:r>
          </w:p>
        </w:tc>
        <w:tc>
          <w:tcPr>
            <w:tcW w:w="2978" w:type="dxa"/>
          </w:tcPr>
          <w:p w14:paraId="0201630D"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0302663304</w:t>
            </w:r>
          </w:p>
        </w:tc>
        <w:tc>
          <w:tcPr>
            <w:tcW w:w="3240" w:type="dxa"/>
          </w:tcPr>
          <w:p w14:paraId="0A41A3CC"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36" w:history="1">
              <w:r w:rsidR="009B7569" w:rsidRPr="00E86B1F">
                <w:rPr>
                  <w:rStyle w:val="Hyperlink"/>
                  <w:rFonts w:ascii="Garamond" w:hAnsi="Garamond"/>
                  <w:sz w:val="20"/>
                  <w:szCs w:val="20"/>
                </w:rPr>
                <w:t>MAyesu@mofep.gov.gh</w:t>
              </w:r>
            </w:hyperlink>
          </w:p>
          <w:p w14:paraId="133573D3"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9B7569" w:rsidRPr="00DD6CFE" w14:paraId="42368EAA" w14:textId="77777777" w:rsidTr="00B93DA9">
        <w:trPr>
          <w:trHeight w:val="242"/>
        </w:trPr>
        <w:tc>
          <w:tcPr>
            <w:cnfStyle w:val="001000000000" w:firstRow="0" w:lastRow="0" w:firstColumn="1" w:lastColumn="0" w:oddVBand="0" w:evenVBand="0" w:oddHBand="0" w:evenHBand="0" w:firstRowFirstColumn="0" w:firstRowLastColumn="0" w:lastRowFirstColumn="0" w:lastRowLastColumn="0"/>
            <w:tcW w:w="2316" w:type="dxa"/>
          </w:tcPr>
          <w:p w14:paraId="66FBD3C3" w14:textId="77777777" w:rsidR="009B7569" w:rsidRPr="000F4034" w:rsidRDefault="009B7569" w:rsidP="009B7569">
            <w:pPr>
              <w:jc w:val="left"/>
              <w:rPr>
                <w:rFonts w:ascii="Garamond" w:hAnsi="Garamond"/>
                <w:sz w:val="20"/>
                <w:szCs w:val="20"/>
              </w:rPr>
            </w:pPr>
            <w:r w:rsidRPr="000F4034">
              <w:rPr>
                <w:rFonts w:ascii="Garamond" w:hAnsi="Garamond"/>
                <w:sz w:val="20"/>
                <w:szCs w:val="20"/>
              </w:rPr>
              <w:t>Prof. Stephen Bugu Kendie</w:t>
            </w:r>
          </w:p>
        </w:tc>
        <w:tc>
          <w:tcPr>
            <w:tcW w:w="2459" w:type="dxa"/>
          </w:tcPr>
          <w:p w14:paraId="65F7BDFC"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Full Professor/Provost- College of Humanities and Legal Studies</w:t>
            </w:r>
          </w:p>
        </w:tc>
        <w:tc>
          <w:tcPr>
            <w:tcW w:w="2592" w:type="dxa"/>
          </w:tcPr>
          <w:p w14:paraId="6C40627B"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University of Cape Coast (UCC)</w:t>
            </w:r>
          </w:p>
        </w:tc>
        <w:tc>
          <w:tcPr>
            <w:tcW w:w="2978" w:type="dxa"/>
          </w:tcPr>
          <w:p w14:paraId="7D0F0523"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0208123677/0244802516</w:t>
            </w:r>
          </w:p>
        </w:tc>
        <w:tc>
          <w:tcPr>
            <w:tcW w:w="3240" w:type="dxa"/>
          </w:tcPr>
          <w:p w14:paraId="444504AE"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37" w:history="1">
              <w:r w:rsidR="009B7569" w:rsidRPr="00E86B1F">
                <w:rPr>
                  <w:rStyle w:val="Hyperlink"/>
                  <w:rFonts w:ascii="Garamond" w:hAnsi="Garamond"/>
                  <w:sz w:val="20"/>
                  <w:szCs w:val="20"/>
                </w:rPr>
                <w:t>skendie@ucc.edu.gh</w:t>
              </w:r>
            </w:hyperlink>
          </w:p>
          <w:p w14:paraId="26D14F85"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38" w:history="1">
              <w:r w:rsidR="009B7569" w:rsidRPr="00E86B1F">
                <w:rPr>
                  <w:rStyle w:val="Hyperlink"/>
                  <w:rFonts w:ascii="Garamond" w:hAnsi="Garamond"/>
                  <w:sz w:val="20"/>
                  <w:szCs w:val="20"/>
                </w:rPr>
                <w:t>stephenkendie@gmail.com</w:t>
              </w:r>
            </w:hyperlink>
          </w:p>
          <w:p w14:paraId="46E45FA8"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9B7569" w:rsidRPr="00DD6CFE" w14:paraId="0D36B8E9"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420BF968" w14:textId="77777777" w:rsidR="009B7569" w:rsidRPr="000F4034" w:rsidRDefault="009B7569" w:rsidP="009B7569">
            <w:pPr>
              <w:jc w:val="left"/>
              <w:rPr>
                <w:rFonts w:ascii="Garamond" w:hAnsi="Garamond"/>
                <w:sz w:val="20"/>
                <w:szCs w:val="20"/>
              </w:rPr>
            </w:pPr>
            <w:r w:rsidRPr="000F4034">
              <w:rPr>
                <w:rFonts w:ascii="Garamond" w:hAnsi="Garamond"/>
                <w:sz w:val="20"/>
                <w:szCs w:val="20"/>
              </w:rPr>
              <w:t>Dr. Simon Mariwah</w:t>
            </w:r>
          </w:p>
        </w:tc>
        <w:tc>
          <w:tcPr>
            <w:tcW w:w="2459" w:type="dxa"/>
          </w:tcPr>
          <w:p w14:paraId="606BE8F7"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Head, Department of Geography and Regional Planning</w:t>
            </w:r>
          </w:p>
        </w:tc>
        <w:tc>
          <w:tcPr>
            <w:tcW w:w="2592" w:type="dxa"/>
          </w:tcPr>
          <w:p w14:paraId="26D531EF"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University of Cape Coast (UCC)</w:t>
            </w:r>
          </w:p>
        </w:tc>
        <w:tc>
          <w:tcPr>
            <w:tcW w:w="2978" w:type="dxa"/>
          </w:tcPr>
          <w:p w14:paraId="5BE96E5F"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0243257101</w:t>
            </w:r>
          </w:p>
        </w:tc>
        <w:tc>
          <w:tcPr>
            <w:tcW w:w="3240" w:type="dxa"/>
          </w:tcPr>
          <w:p w14:paraId="253C1678"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Style w:val="Hyperlink"/>
                <w:rFonts w:ascii="Garamond" w:hAnsi="Garamond"/>
                <w:sz w:val="20"/>
                <w:szCs w:val="20"/>
              </w:rPr>
              <w:t>smariwah@ucc.edu.gh</w:t>
            </w:r>
          </w:p>
        </w:tc>
      </w:tr>
      <w:tr w:rsidR="009B7569" w:rsidRPr="00DD6CFE" w14:paraId="1BF12769" w14:textId="77777777" w:rsidTr="00B93DA9">
        <w:trPr>
          <w:trHeight w:val="242"/>
        </w:trPr>
        <w:tc>
          <w:tcPr>
            <w:cnfStyle w:val="001000000000" w:firstRow="0" w:lastRow="0" w:firstColumn="1" w:lastColumn="0" w:oddVBand="0" w:evenVBand="0" w:oddHBand="0" w:evenHBand="0" w:firstRowFirstColumn="0" w:firstRowLastColumn="0" w:lastRowFirstColumn="0" w:lastRowLastColumn="0"/>
            <w:tcW w:w="2316" w:type="dxa"/>
          </w:tcPr>
          <w:p w14:paraId="076088C8" w14:textId="77777777" w:rsidR="009B7569" w:rsidRPr="000F4034" w:rsidRDefault="009B7569" w:rsidP="009B7569">
            <w:pPr>
              <w:jc w:val="left"/>
              <w:rPr>
                <w:rFonts w:ascii="Garamond" w:hAnsi="Garamond"/>
                <w:sz w:val="20"/>
                <w:szCs w:val="20"/>
              </w:rPr>
            </w:pPr>
            <w:r w:rsidRPr="000F4034">
              <w:rPr>
                <w:rFonts w:ascii="Garamond" w:hAnsi="Garamond"/>
                <w:sz w:val="20"/>
                <w:szCs w:val="20"/>
              </w:rPr>
              <w:t>Dr. Patrick Osei-Kufuor</w:t>
            </w:r>
          </w:p>
        </w:tc>
        <w:tc>
          <w:tcPr>
            <w:tcW w:w="2459" w:type="dxa"/>
          </w:tcPr>
          <w:p w14:paraId="1D6C14BC"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Research Fellow, Institute for Development Studies (IDS)</w:t>
            </w:r>
          </w:p>
        </w:tc>
        <w:tc>
          <w:tcPr>
            <w:tcW w:w="2592" w:type="dxa"/>
          </w:tcPr>
          <w:p w14:paraId="56642CFD"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University of Cape Coast (UCC)</w:t>
            </w:r>
          </w:p>
        </w:tc>
        <w:tc>
          <w:tcPr>
            <w:tcW w:w="2978" w:type="dxa"/>
          </w:tcPr>
          <w:p w14:paraId="5C1EC4B1"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0243418374</w:t>
            </w:r>
          </w:p>
        </w:tc>
        <w:tc>
          <w:tcPr>
            <w:tcW w:w="3240" w:type="dxa"/>
          </w:tcPr>
          <w:p w14:paraId="236CB1E3"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Style w:val="Hyperlink"/>
                <w:rFonts w:ascii="Garamond" w:hAnsi="Garamond"/>
                <w:sz w:val="20"/>
                <w:szCs w:val="20"/>
              </w:rPr>
            </w:pPr>
            <w:hyperlink r:id="rId39" w:history="1">
              <w:r w:rsidR="009B7569" w:rsidRPr="00E86B1F">
                <w:rPr>
                  <w:rStyle w:val="Hyperlink"/>
                  <w:rFonts w:ascii="Garamond" w:hAnsi="Garamond"/>
                  <w:sz w:val="20"/>
                  <w:szCs w:val="20"/>
                </w:rPr>
                <w:t>posei-kufuor@ucc.edu.gh</w:t>
              </w:r>
            </w:hyperlink>
          </w:p>
        </w:tc>
      </w:tr>
      <w:tr w:rsidR="009B7569" w:rsidRPr="00DD6CFE" w14:paraId="00E17AB5"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0D81A7BC" w14:textId="77777777" w:rsidR="009B7569" w:rsidRPr="000F4034" w:rsidRDefault="009B7569" w:rsidP="009B7569">
            <w:pPr>
              <w:jc w:val="left"/>
              <w:rPr>
                <w:rFonts w:ascii="Garamond" w:hAnsi="Garamond"/>
                <w:sz w:val="20"/>
                <w:szCs w:val="20"/>
              </w:rPr>
            </w:pPr>
            <w:r w:rsidRPr="000F4034">
              <w:rPr>
                <w:rFonts w:ascii="Garamond" w:hAnsi="Garamond"/>
                <w:sz w:val="20"/>
                <w:szCs w:val="20"/>
              </w:rPr>
              <w:t>Prof. S.B. Kendie</w:t>
            </w:r>
          </w:p>
        </w:tc>
        <w:tc>
          <w:tcPr>
            <w:tcW w:w="2459" w:type="dxa"/>
          </w:tcPr>
          <w:p w14:paraId="420CA0CD"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Head, Institute for Development Studies (IDS)</w:t>
            </w:r>
          </w:p>
        </w:tc>
        <w:tc>
          <w:tcPr>
            <w:tcW w:w="2592" w:type="dxa"/>
          </w:tcPr>
          <w:p w14:paraId="7981B994"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University of Cape Coast (UCC)</w:t>
            </w:r>
          </w:p>
        </w:tc>
        <w:tc>
          <w:tcPr>
            <w:tcW w:w="2978" w:type="dxa"/>
          </w:tcPr>
          <w:p w14:paraId="00B94C32"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0208123677</w:t>
            </w:r>
          </w:p>
        </w:tc>
        <w:tc>
          <w:tcPr>
            <w:tcW w:w="3240" w:type="dxa"/>
          </w:tcPr>
          <w:p w14:paraId="5FACBD27"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Style w:val="Hyperlink"/>
                <w:rFonts w:ascii="Garamond" w:hAnsi="Garamond"/>
                <w:sz w:val="20"/>
                <w:szCs w:val="20"/>
              </w:rPr>
            </w:pPr>
            <w:r w:rsidRPr="00E86B1F">
              <w:rPr>
                <w:rStyle w:val="Hyperlink"/>
                <w:rFonts w:ascii="Garamond" w:hAnsi="Garamond"/>
                <w:sz w:val="20"/>
                <w:szCs w:val="20"/>
              </w:rPr>
              <w:t>skendie@ucc.edu.gh</w:t>
            </w:r>
          </w:p>
        </w:tc>
      </w:tr>
      <w:tr w:rsidR="009B7569" w:rsidRPr="00DD6CFE" w14:paraId="56F0A320" w14:textId="77777777" w:rsidTr="00B93DA9">
        <w:trPr>
          <w:trHeight w:val="242"/>
        </w:trPr>
        <w:tc>
          <w:tcPr>
            <w:cnfStyle w:val="001000000000" w:firstRow="0" w:lastRow="0" w:firstColumn="1" w:lastColumn="0" w:oddVBand="0" w:evenVBand="0" w:oddHBand="0" w:evenHBand="0" w:firstRowFirstColumn="0" w:firstRowLastColumn="0" w:lastRowFirstColumn="0" w:lastRowLastColumn="0"/>
            <w:tcW w:w="2316" w:type="dxa"/>
          </w:tcPr>
          <w:p w14:paraId="652D2228" w14:textId="77777777" w:rsidR="009B7569" w:rsidRPr="000F4034" w:rsidRDefault="009B7569" w:rsidP="009B7569">
            <w:pPr>
              <w:jc w:val="left"/>
              <w:rPr>
                <w:rFonts w:ascii="Garamond" w:hAnsi="Garamond"/>
                <w:sz w:val="20"/>
                <w:szCs w:val="20"/>
              </w:rPr>
            </w:pPr>
            <w:r w:rsidRPr="000F4034">
              <w:rPr>
                <w:rFonts w:ascii="Garamond" w:hAnsi="Garamond"/>
                <w:sz w:val="20"/>
                <w:szCs w:val="20"/>
              </w:rPr>
              <w:t>Yaw Kwakye</w:t>
            </w:r>
          </w:p>
        </w:tc>
        <w:tc>
          <w:tcPr>
            <w:tcW w:w="2459" w:type="dxa"/>
          </w:tcPr>
          <w:p w14:paraId="0F843F6A"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Head, Climate Change Unit</w:t>
            </w:r>
          </w:p>
        </w:tc>
        <w:tc>
          <w:tcPr>
            <w:tcW w:w="2592" w:type="dxa"/>
          </w:tcPr>
          <w:p w14:paraId="5F816D25"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Forestry Commission (FC)</w:t>
            </w:r>
          </w:p>
        </w:tc>
        <w:tc>
          <w:tcPr>
            <w:tcW w:w="2978" w:type="dxa"/>
          </w:tcPr>
          <w:p w14:paraId="034501A8"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0244769874</w:t>
            </w:r>
          </w:p>
        </w:tc>
        <w:tc>
          <w:tcPr>
            <w:tcW w:w="3240" w:type="dxa"/>
          </w:tcPr>
          <w:p w14:paraId="095D3C03"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Style w:val="Hyperlink"/>
                <w:rFonts w:ascii="Garamond" w:hAnsi="Garamond"/>
                <w:sz w:val="20"/>
                <w:szCs w:val="20"/>
              </w:rPr>
            </w:pPr>
            <w:r w:rsidRPr="00E86B1F">
              <w:rPr>
                <w:rStyle w:val="Hyperlink"/>
                <w:rFonts w:ascii="Garamond" w:hAnsi="Garamond"/>
                <w:sz w:val="20"/>
                <w:szCs w:val="20"/>
              </w:rPr>
              <w:t>ykwakye.hq@fcghana.org</w:t>
            </w:r>
          </w:p>
          <w:p w14:paraId="58D3F87C"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Style w:val="Hyperlink"/>
                <w:rFonts w:ascii="Garamond" w:hAnsi="Garamond"/>
                <w:sz w:val="20"/>
                <w:szCs w:val="20"/>
              </w:rPr>
              <w:t>beemayaw@gmail.com</w:t>
            </w:r>
          </w:p>
        </w:tc>
      </w:tr>
      <w:tr w:rsidR="009B7569" w:rsidRPr="00DD6CFE" w14:paraId="40A70D66"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68AED75E" w14:textId="77777777" w:rsidR="009B7569" w:rsidRPr="000F4034" w:rsidRDefault="009B7569" w:rsidP="009B7569">
            <w:pPr>
              <w:jc w:val="left"/>
              <w:rPr>
                <w:rFonts w:ascii="Garamond" w:hAnsi="Garamond"/>
                <w:sz w:val="20"/>
                <w:szCs w:val="20"/>
              </w:rPr>
            </w:pPr>
            <w:r w:rsidRPr="000F4034">
              <w:rPr>
                <w:rFonts w:ascii="Garamond" w:hAnsi="Garamond"/>
                <w:sz w:val="20"/>
                <w:szCs w:val="20"/>
              </w:rPr>
              <w:lastRenderedPageBreak/>
              <w:t>Yoshihiko Higuchi</w:t>
            </w:r>
          </w:p>
        </w:tc>
        <w:tc>
          <w:tcPr>
            <w:tcW w:w="2459" w:type="dxa"/>
          </w:tcPr>
          <w:p w14:paraId="16891BB3"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First Secretary</w:t>
            </w:r>
          </w:p>
        </w:tc>
        <w:tc>
          <w:tcPr>
            <w:tcW w:w="2592" w:type="dxa"/>
          </w:tcPr>
          <w:p w14:paraId="24F860BF"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Embassy of Japan in Ghana</w:t>
            </w:r>
          </w:p>
        </w:tc>
        <w:tc>
          <w:tcPr>
            <w:tcW w:w="2978" w:type="dxa"/>
          </w:tcPr>
          <w:p w14:paraId="67A43422"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0244326463 (Ghana)</w:t>
            </w:r>
          </w:p>
          <w:p w14:paraId="2170F7C3"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+231 (0)888517510/+231 (0)770517510 (Liberia)</w:t>
            </w:r>
          </w:p>
        </w:tc>
        <w:tc>
          <w:tcPr>
            <w:tcW w:w="3240" w:type="dxa"/>
          </w:tcPr>
          <w:p w14:paraId="05DDAD8A"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40" w:history="1">
              <w:r w:rsidR="009B7569" w:rsidRPr="00E86B1F">
                <w:rPr>
                  <w:rStyle w:val="Hyperlink"/>
                  <w:rFonts w:ascii="Garamond" w:hAnsi="Garamond"/>
                  <w:sz w:val="20"/>
                  <w:szCs w:val="20"/>
                </w:rPr>
                <w:t>yoshihiko.higuchi@mofa.go.jp</w:t>
              </w:r>
            </w:hyperlink>
          </w:p>
          <w:p w14:paraId="2457355E"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9B7569" w:rsidRPr="00DD6CFE" w14:paraId="7D2F6AAF" w14:textId="77777777" w:rsidTr="00B93DA9">
        <w:trPr>
          <w:trHeight w:val="242"/>
        </w:trPr>
        <w:tc>
          <w:tcPr>
            <w:cnfStyle w:val="001000000000" w:firstRow="0" w:lastRow="0" w:firstColumn="1" w:lastColumn="0" w:oddVBand="0" w:evenVBand="0" w:oddHBand="0" w:evenHBand="0" w:firstRowFirstColumn="0" w:firstRowLastColumn="0" w:lastRowFirstColumn="0" w:lastRowLastColumn="0"/>
            <w:tcW w:w="2316" w:type="dxa"/>
          </w:tcPr>
          <w:p w14:paraId="63B9C903" w14:textId="77777777" w:rsidR="009B7569" w:rsidRPr="000F4034" w:rsidRDefault="009B7569" w:rsidP="009B7569">
            <w:pPr>
              <w:jc w:val="left"/>
              <w:rPr>
                <w:rFonts w:ascii="Garamond" w:hAnsi="Garamond"/>
                <w:sz w:val="20"/>
                <w:szCs w:val="20"/>
              </w:rPr>
            </w:pPr>
            <w:r w:rsidRPr="000F4034">
              <w:rPr>
                <w:rFonts w:ascii="Garamond" w:hAnsi="Garamond"/>
                <w:sz w:val="20"/>
                <w:szCs w:val="20"/>
              </w:rPr>
              <w:t>Lasse Moller</w:t>
            </w:r>
          </w:p>
        </w:tc>
        <w:tc>
          <w:tcPr>
            <w:tcW w:w="2459" w:type="dxa"/>
          </w:tcPr>
          <w:p w14:paraId="69615273"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Counsellor (Development)</w:t>
            </w:r>
          </w:p>
        </w:tc>
        <w:tc>
          <w:tcPr>
            <w:tcW w:w="2592" w:type="dxa"/>
          </w:tcPr>
          <w:p w14:paraId="55A5083A"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Embassy of Denmark</w:t>
            </w:r>
          </w:p>
        </w:tc>
        <w:tc>
          <w:tcPr>
            <w:tcW w:w="2978" w:type="dxa"/>
          </w:tcPr>
          <w:p w14:paraId="37397BFA"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0244311273/0302208730</w:t>
            </w:r>
          </w:p>
        </w:tc>
        <w:tc>
          <w:tcPr>
            <w:tcW w:w="3240" w:type="dxa"/>
          </w:tcPr>
          <w:p w14:paraId="3355F6AB" w14:textId="77777777" w:rsidR="009B7569" w:rsidRPr="00E86B1F" w:rsidRDefault="004F17AF"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41" w:history="1">
              <w:r w:rsidR="009B7569" w:rsidRPr="00E86B1F">
                <w:rPr>
                  <w:rStyle w:val="Hyperlink"/>
                  <w:rFonts w:ascii="Garamond" w:hAnsi="Garamond"/>
                  <w:sz w:val="20"/>
                  <w:szCs w:val="20"/>
                </w:rPr>
                <w:t>lassmo@um.dk</w:t>
              </w:r>
            </w:hyperlink>
          </w:p>
          <w:p w14:paraId="03E4D797"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r>
      <w:tr w:rsidR="009B7569" w:rsidRPr="00DD6CFE" w14:paraId="5BE3A925"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1F1CA992" w14:textId="77777777" w:rsidR="009B7569" w:rsidRPr="000F4034" w:rsidRDefault="009B7569" w:rsidP="009B7569">
            <w:pPr>
              <w:jc w:val="left"/>
              <w:rPr>
                <w:rFonts w:ascii="Garamond" w:hAnsi="Garamond"/>
                <w:sz w:val="20"/>
                <w:szCs w:val="20"/>
              </w:rPr>
            </w:pPr>
            <w:r w:rsidRPr="000F4034">
              <w:rPr>
                <w:rFonts w:ascii="Garamond" w:hAnsi="Garamond"/>
                <w:sz w:val="20"/>
                <w:szCs w:val="20"/>
              </w:rPr>
              <w:t>Eugene Yirbuor</w:t>
            </w:r>
          </w:p>
        </w:tc>
        <w:tc>
          <w:tcPr>
            <w:tcW w:w="2459" w:type="dxa"/>
          </w:tcPr>
          <w:p w14:paraId="29A21265"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Tamale Sub-Office Coordinator</w:t>
            </w:r>
          </w:p>
        </w:tc>
        <w:tc>
          <w:tcPr>
            <w:tcW w:w="2592" w:type="dxa"/>
          </w:tcPr>
          <w:p w14:paraId="49A863B0"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USAID Ghana</w:t>
            </w:r>
          </w:p>
        </w:tc>
        <w:tc>
          <w:tcPr>
            <w:tcW w:w="2978" w:type="dxa"/>
          </w:tcPr>
          <w:p w14:paraId="5C053D37"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0244329953</w:t>
            </w:r>
          </w:p>
        </w:tc>
        <w:tc>
          <w:tcPr>
            <w:tcW w:w="3240" w:type="dxa"/>
          </w:tcPr>
          <w:p w14:paraId="500A3E7F"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42" w:history="1">
              <w:r w:rsidR="009B7569" w:rsidRPr="00E86B1F">
                <w:rPr>
                  <w:rStyle w:val="Hyperlink"/>
                  <w:rFonts w:ascii="Garamond" w:hAnsi="Garamond"/>
                  <w:sz w:val="20"/>
                  <w:szCs w:val="20"/>
                </w:rPr>
                <w:t>eyirbuor@usaid.gov</w:t>
              </w:r>
            </w:hyperlink>
          </w:p>
          <w:p w14:paraId="340C6DF9"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r>
      <w:tr w:rsidR="009B7569" w:rsidRPr="00DD6CFE" w14:paraId="5D374ECD" w14:textId="77777777" w:rsidTr="00B93DA9">
        <w:trPr>
          <w:trHeight w:val="242"/>
        </w:trPr>
        <w:tc>
          <w:tcPr>
            <w:cnfStyle w:val="001000000000" w:firstRow="0" w:lastRow="0" w:firstColumn="1" w:lastColumn="0" w:oddVBand="0" w:evenVBand="0" w:oddHBand="0" w:evenHBand="0" w:firstRowFirstColumn="0" w:firstRowLastColumn="0" w:lastRowFirstColumn="0" w:lastRowLastColumn="0"/>
            <w:tcW w:w="2316" w:type="dxa"/>
          </w:tcPr>
          <w:p w14:paraId="47DCD96A" w14:textId="77777777" w:rsidR="009B7569" w:rsidRPr="000F4034" w:rsidRDefault="009B7569" w:rsidP="009B7569">
            <w:pPr>
              <w:jc w:val="left"/>
              <w:rPr>
                <w:rFonts w:ascii="Garamond" w:hAnsi="Garamond"/>
                <w:sz w:val="20"/>
                <w:szCs w:val="20"/>
              </w:rPr>
            </w:pPr>
          </w:p>
        </w:tc>
        <w:tc>
          <w:tcPr>
            <w:tcW w:w="2459" w:type="dxa"/>
          </w:tcPr>
          <w:p w14:paraId="7E8DA3B3"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Representative </w:t>
            </w:r>
          </w:p>
        </w:tc>
        <w:tc>
          <w:tcPr>
            <w:tcW w:w="2592" w:type="dxa"/>
          </w:tcPr>
          <w:p w14:paraId="1ACE1552"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Japan International Cooperation Agency (JICA) Ghana Office</w:t>
            </w:r>
          </w:p>
        </w:tc>
        <w:tc>
          <w:tcPr>
            <w:tcW w:w="2978" w:type="dxa"/>
          </w:tcPr>
          <w:p w14:paraId="6F14B80A"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0244330212/0302760781</w:t>
            </w:r>
          </w:p>
        </w:tc>
        <w:tc>
          <w:tcPr>
            <w:tcW w:w="3240" w:type="dxa"/>
          </w:tcPr>
          <w:p w14:paraId="08E53BE4" w14:textId="77777777" w:rsidR="009B7569" w:rsidRPr="00E86B1F" w:rsidRDefault="009B7569" w:rsidP="009B7569">
            <w:pPr>
              <w:jc w:val="left"/>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Style w:val="Hyperlink"/>
                <w:rFonts w:ascii="Garamond" w:hAnsi="Garamond"/>
                <w:sz w:val="20"/>
                <w:szCs w:val="20"/>
              </w:rPr>
              <w:t>Kakehashi.Taro@jica.go.jp</w:t>
            </w:r>
          </w:p>
        </w:tc>
      </w:tr>
      <w:tr w:rsidR="009B7569" w:rsidRPr="00DD6CFE" w14:paraId="00D48329" w14:textId="77777777" w:rsidTr="00B93DA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316" w:type="dxa"/>
          </w:tcPr>
          <w:p w14:paraId="2DD6F86C" w14:textId="77777777" w:rsidR="009B7569" w:rsidRPr="000F4034" w:rsidRDefault="009B7569" w:rsidP="009B7569">
            <w:pPr>
              <w:jc w:val="left"/>
              <w:rPr>
                <w:rFonts w:ascii="Garamond" w:hAnsi="Garamond"/>
                <w:sz w:val="20"/>
                <w:szCs w:val="20"/>
              </w:rPr>
            </w:pPr>
            <w:r w:rsidRPr="000F4034">
              <w:rPr>
                <w:rFonts w:ascii="Garamond" w:hAnsi="Garamond"/>
                <w:sz w:val="20"/>
                <w:szCs w:val="20"/>
              </w:rPr>
              <w:t>Sylvester Bagulo Bayowo</w:t>
            </w:r>
          </w:p>
        </w:tc>
        <w:tc>
          <w:tcPr>
            <w:tcW w:w="2459" w:type="dxa"/>
          </w:tcPr>
          <w:p w14:paraId="2B051AEE"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Programmes Officer- Governance and Decentralization Education and Gender</w:t>
            </w:r>
          </w:p>
        </w:tc>
        <w:tc>
          <w:tcPr>
            <w:tcW w:w="2592" w:type="dxa"/>
          </w:tcPr>
          <w:p w14:paraId="7DE6F22D"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Japan International Cooperation Agency (JICA) Ghana Office</w:t>
            </w:r>
          </w:p>
        </w:tc>
        <w:tc>
          <w:tcPr>
            <w:tcW w:w="2978" w:type="dxa"/>
          </w:tcPr>
          <w:p w14:paraId="1FE5A0C2"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0243578745/0553121472</w:t>
            </w:r>
          </w:p>
        </w:tc>
        <w:tc>
          <w:tcPr>
            <w:tcW w:w="3240" w:type="dxa"/>
          </w:tcPr>
          <w:p w14:paraId="4755086B" w14:textId="77777777" w:rsidR="009B7569" w:rsidRPr="00E86B1F" w:rsidRDefault="004F17AF" w:rsidP="009B7569">
            <w:pPr>
              <w:jc w:val="left"/>
              <w:cnfStyle w:val="000000100000" w:firstRow="0" w:lastRow="0" w:firstColumn="0" w:lastColumn="0" w:oddVBand="0" w:evenVBand="0" w:oddHBand="1" w:evenHBand="0" w:firstRowFirstColumn="0" w:firstRowLastColumn="0" w:lastRowFirstColumn="0" w:lastRowLastColumn="0"/>
              <w:rPr>
                <w:rStyle w:val="Hyperlink"/>
                <w:rFonts w:ascii="Garamond" w:hAnsi="Garamond"/>
                <w:sz w:val="20"/>
                <w:szCs w:val="20"/>
              </w:rPr>
            </w:pPr>
            <w:hyperlink r:id="rId43" w:history="1">
              <w:r w:rsidR="009B7569" w:rsidRPr="00E86B1F">
                <w:rPr>
                  <w:rStyle w:val="Hyperlink"/>
                  <w:rFonts w:ascii="Garamond" w:hAnsi="Garamond"/>
                  <w:sz w:val="20"/>
                  <w:szCs w:val="20"/>
                </w:rPr>
                <w:t>BayowoSylvesterb.GN@jica.go.jp</w:t>
              </w:r>
            </w:hyperlink>
          </w:p>
          <w:p w14:paraId="2430D7D3" w14:textId="77777777" w:rsidR="009B7569" w:rsidRPr="00E86B1F" w:rsidRDefault="009B7569" w:rsidP="009B7569">
            <w:pPr>
              <w:jc w:val="left"/>
              <w:cnfStyle w:val="000000100000" w:firstRow="0" w:lastRow="0" w:firstColumn="0" w:lastColumn="0" w:oddVBand="0" w:evenVBand="0" w:oddHBand="1" w:evenHBand="0" w:firstRowFirstColumn="0" w:firstRowLastColumn="0" w:lastRowFirstColumn="0" w:lastRowLastColumn="0"/>
              <w:rPr>
                <w:rStyle w:val="Hyperlink"/>
                <w:rFonts w:ascii="Garamond" w:hAnsi="Garamond"/>
                <w:sz w:val="20"/>
                <w:szCs w:val="20"/>
              </w:rPr>
            </w:pPr>
            <w:r w:rsidRPr="00E86B1F">
              <w:rPr>
                <w:rStyle w:val="Hyperlink"/>
                <w:rFonts w:ascii="Garamond" w:hAnsi="Garamond"/>
                <w:sz w:val="20"/>
                <w:szCs w:val="20"/>
              </w:rPr>
              <w:t>sylvesterb@yahoo.com</w:t>
            </w:r>
          </w:p>
        </w:tc>
      </w:tr>
    </w:tbl>
    <w:p w14:paraId="73B876A3" w14:textId="77777777" w:rsidR="0075581D" w:rsidRPr="00E86B1F" w:rsidRDefault="0075581D" w:rsidP="000B5D0B">
      <w:pPr>
        <w:rPr>
          <w:rFonts w:ascii="Garamond" w:hAnsi="Garamond"/>
          <w:lang w:val="en-US"/>
        </w:rPr>
      </w:pPr>
    </w:p>
    <w:p w14:paraId="06AC34A5" w14:textId="77777777" w:rsidR="00AB0847" w:rsidRPr="00E86B1F" w:rsidRDefault="00AB0847" w:rsidP="000B5D0B">
      <w:pPr>
        <w:rPr>
          <w:rFonts w:ascii="Garamond" w:hAnsi="Garamond"/>
          <w:lang w:val="en-US"/>
        </w:rPr>
      </w:pPr>
    </w:p>
    <w:tbl>
      <w:tblPr>
        <w:tblStyle w:val="GridTable5Dark-Accent51"/>
        <w:tblW w:w="13230" w:type="dxa"/>
        <w:tblLayout w:type="fixed"/>
        <w:tblLook w:val="04A0" w:firstRow="1" w:lastRow="0" w:firstColumn="1" w:lastColumn="0" w:noHBand="0" w:noVBand="1"/>
      </w:tblPr>
      <w:tblGrid>
        <w:gridCol w:w="2231"/>
        <w:gridCol w:w="2371"/>
        <w:gridCol w:w="2650"/>
        <w:gridCol w:w="2733"/>
        <w:gridCol w:w="3245"/>
      </w:tblGrid>
      <w:tr w:rsidR="00224187" w:rsidRPr="00DD6CFE" w14:paraId="6FCAA93C" w14:textId="77777777" w:rsidTr="00E86B1F">
        <w:trPr>
          <w:cnfStyle w:val="100000000000" w:firstRow="1" w:lastRow="0" w:firstColumn="0" w:lastColumn="0" w:oddVBand="0" w:evenVBand="0" w:oddHBand="0"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31" w:type="dxa"/>
            <w:hideMark/>
          </w:tcPr>
          <w:p w14:paraId="176C4C7A" w14:textId="77777777" w:rsidR="00224187" w:rsidRPr="00E86B1F" w:rsidRDefault="00224187" w:rsidP="00E940A3">
            <w:pPr>
              <w:spacing w:before="120" w:after="120"/>
              <w:rPr>
                <w:rFonts w:ascii="Garamond" w:hAnsi="Garamond"/>
              </w:rPr>
            </w:pPr>
            <w:r w:rsidRPr="00E86B1F">
              <w:rPr>
                <w:rFonts w:ascii="Garamond" w:hAnsi="Garamond"/>
              </w:rPr>
              <w:t xml:space="preserve">Institution </w:t>
            </w:r>
          </w:p>
        </w:tc>
        <w:tc>
          <w:tcPr>
            <w:tcW w:w="2371" w:type="dxa"/>
            <w:hideMark/>
          </w:tcPr>
          <w:p w14:paraId="30BE9014" w14:textId="77777777" w:rsidR="00224187" w:rsidRPr="00E86B1F" w:rsidRDefault="00224187"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Contact </w:t>
            </w:r>
          </w:p>
        </w:tc>
        <w:tc>
          <w:tcPr>
            <w:tcW w:w="2650" w:type="dxa"/>
            <w:hideMark/>
          </w:tcPr>
          <w:p w14:paraId="19AA2C1B" w14:textId="77777777" w:rsidR="00224187" w:rsidRPr="00E86B1F" w:rsidRDefault="00224187"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Attention </w:t>
            </w:r>
          </w:p>
        </w:tc>
        <w:tc>
          <w:tcPr>
            <w:tcW w:w="2733" w:type="dxa"/>
            <w:hideMark/>
          </w:tcPr>
          <w:p w14:paraId="306ABD4F" w14:textId="77777777" w:rsidR="00224187" w:rsidRPr="00E86B1F" w:rsidRDefault="00224187"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Email </w:t>
            </w:r>
          </w:p>
        </w:tc>
        <w:tc>
          <w:tcPr>
            <w:tcW w:w="3245" w:type="dxa"/>
            <w:hideMark/>
          </w:tcPr>
          <w:p w14:paraId="09ED4DB4" w14:textId="77777777" w:rsidR="00224187" w:rsidRPr="00E86B1F" w:rsidRDefault="00224187" w:rsidP="00E940A3">
            <w:pPr>
              <w:spacing w:before="120" w:after="12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 xml:space="preserve">Contact number </w:t>
            </w:r>
          </w:p>
        </w:tc>
      </w:tr>
      <w:tr w:rsidR="00224187" w:rsidRPr="00DD6CFE" w14:paraId="31684B56" w14:textId="77777777" w:rsidTr="00E86B1F">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13230" w:type="dxa"/>
            <w:gridSpan w:val="5"/>
            <w:hideMark/>
          </w:tcPr>
          <w:p w14:paraId="4CCB6180" w14:textId="77777777" w:rsidR="00224187" w:rsidRPr="00E86B1F" w:rsidRDefault="00224187" w:rsidP="000C4FB5">
            <w:pPr>
              <w:rPr>
                <w:rFonts w:ascii="Garamond" w:hAnsi="Garamond"/>
                <w:sz w:val="20"/>
                <w:szCs w:val="20"/>
              </w:rPr>
            </w:pPr>
            <w:r w:rsidRPr="00E86B1F">
              <w:rPr>
                <w:rFonts w:ascii="Garamond" w:hAnsi="Garamond"/>
                <w:sz w:val="20"/>
                <w:szCs w:val="20"/>
              </w:rPr>
              <w:t>GOVERNANCE</w:t>
            </w:r>
          </w:p>
        </w:tc>
      </w:tr>
      <w:tr w:rsidR="00224187" w:rsidRPr="00DD6CFE" w14:paraId="09C09848"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091EE1EF" w14:textId="77777777" w:rsidR="00224187" w:rsidRPr="00E86B1F" w:rsidRDefault="00224187" w:rsidP="00E940A3">
            <w:pPr>
              <w:jc w:val="left"/>
              <w:rPr>
                <w:rFonts w:ascii="Garamond" w:hAnsi="Garamond"/>
                <w:sz w:val="20"/>
                <w:szCs w:val="20"/>
              </w:rPr>
            </w:pPr>
            <w:r w:rsidRPr="00E86B1F">
              <w:rPr>
                <w:rFonts w:ascii="Garamond" w:hAnsi="Garamond"/>
                <w:sz w:val="20"/>
                <w:szCs w:val="20"/>
              </w:rPr>
              <w:t>CHRAJ</w:t>
            </w:r>
          </w:p>
        </w:tc>
        <w:tc>
          <w:tcPr>
            <w:tcW w:w="2371" w:type="dxa"/>
            <w:hideMark/>
          </w:tcPr>
          <w:p w14:paraId="00CE507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Whittal Joseph, Deputy Commissioner, Accra</w:t>
            </w:r>
          </w:p>
        </w:tc>
        <w:tc>
          <w:tcPr>
            <w:tcW w:w="2650" w:type="dxa"/>
            <w:hideMark/>
          </w:tcPr>
          <w:p w14:paraId="05F09E8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7AFE393E"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josephwhittal@ymail.com</w:t>
            </w:r>
          </w:p>
        </w:tc>
        <w:tc>
          <w:tcPr>
            <w:tcW w:w="3245" w:type="dxa"/>
            <w:hideMark/>
          </w:tcPr>
          <w:p w14:paraId="05E6FE9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0245990644</w:t>
            </w:r>
          </w:p>
        </w:tc>
      </w:tr>
      <w:tr w:rsidR="00224187" w:rsidRPr="00DD6CFE" w14:paraId="0420169A"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3C9EBDF3" w14:textId="77777777" w:rsidR="00224187" w:rsidRPr="00E86B1F" w:rsidRDefault="00224187" w:rsidP="00E940A3">
            <w:pPr>
              <w:jc w:val="left"/>
              <w:rPr>
                <w:rFonts w:ascii="Garamond" w:hAnsi="Garamond"/>
                <w:sz w:val="20"/>
                <w:szCs w:val="20"/>
              </w:rPr>
            </w:pPr>
          </w:p>
        </w:tc>
        <w:tc>
          <w:tcPr>
            <w:tcW w:w="2371" w:type="dxa"/>
            <w:hideMark/>
          </w:tcPr>
          <w:p w14:paraId="30E9EB2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18EFACE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Ms. Gloria Gyedu</w:t>
            </w:r>
          </w:p>
        </w:tc>
        <w:tc>
          <w:tcPr>
            <w:tcW w:w="2733" w:type="dxa"/>
            <w:hideMark/>
          </w:tcPr>
          <w:p w14:paraId="3DCA1E4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ggyedu@yahoo.com;</w:t>
            </w:r>
          </w:p>
        </w:tc>
        <w:tc>
          <w:tcPr>
            <w:tcW w:w="3245" w:type="dxa"/>
            <w:hideMark/>
          </w:tcPr>
          <w:p w14:paraId="0DF827E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3941FBFB" w14:textId="77777777" w:rsidTr="00E86B1F">
        <w:trPr>
          <w:trHeight w:val="840"/>
        </w:trPr>
        <w:tc>
          <w:tcPr>
            <w:cnfStyle w:val="001000000000" w:firstRow="0" w:lastRow="0" w:firstColumn="1" w:lastColumn="0" w:oddVBand="0" w:evenVBand="0" w:oddHBand="0" w:evenHBand="0" w:firstRowFirstColumn="0" w:firstRowLastColumn="0" w:lastRowFirstColumn="0" w:lastRowLastColumn="0"/>
            <w:tcW w:w="2231" w:type="dxa"/>
            <w:hideMark/>
          </w:tcPr>
          <w:p w14:paraId="5E0FB636" w14:textId="77777777" w:rsidR="00224187" w:rsidRPr="00E86B1F" w:rsidRDefault="00224187" w:rsidP="00E940A3">
            <w:pPr>
              <w:jc w:val="left"/>
              <w:rPr>
                <w:rFonts w:ascii="Garamond" w:hAnsi="Garamond"/>
                <w:sz w:val="20"/>
                <w:szCs w:val="20"/>
              </w:rPr>
            </w:pPr>
            <w:r w:rsidRPr="00E86B1F">
              <w:rPr>
                <w:rFonts w:ascii="Garamond" w:hAnsi="Garamond"/>
                <w:sz w:val="20"/>
                <w:szCs w:val="20"/>
              </w:rPr>
              <w:t>Legal Aid Scheme</w:t>
            </w:r>
          </w:p>
        </w:tc>
        <w:tc>
          <w:tcPr>
            <w:tcW w:w="2371" w:type="dxa"/>
            <w:hideMark/>
          </w:tcPr>
          <w:p w14:paraId="1BCE0C2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Director of Legal Aid,Opposite DOVVSU HQ, Accra</w:t>
            </w:r>
          </w:p>
        </w:tc>
        <w:tc>
          <w:tcPr>
            <w:tcW w:w="2650" w:type="dxa"/>
            <w:hideMark/>
          </w:tcPr>
          <w:p w14:paraId="4AB552DE"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Mr. Yahaya Alhassan Seini</w:t>
            </w:r>
          </w:p>
        </w:tc>
        <w:tc>
          <w:tcPr>
            <w:tcW w:w="2733" w:type="dxa"/>
            <w:hideMark/>
          </w:tcPr>
          <w:p w14:paraId="2938DD8D"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'eswaia@hotmail.com'</w:t>
            </w:r>
          </w:p>
        </w:tc>
        <w:tc>
          <w:tcPr>
            <w:tcW w:w="3245" w:type="dxa"/>
            <w:hideMark/>
          </w:tcPr>
          <w:p w14:paraId="059827F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0244224498</w:t>
            </w:r>
          </w:p>
        </w:tc>
      </w:tr>
      <w:tr w:rsidR="00224187" w:rsidRPr="00DD6CFE" w14:paraId="7078648D" w14:textId="77777777" w:rsidTr="00E86B1F">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336CB070" w14:textId="77777777" w:rsidR="00224187" w:rsidRPr="00E86B1F" w:rsidRDefault="00224187" w:rsidP="00E940A3">
            <w:pPr>
              <w:jc w:val="left"/>
              <w:rPr>
                <w:rFonts w:ascii="Garamond" w:hAnsi="Garamond"/>
                <w:sz w:val="20"/>
                <w:szCs w:val="20"/>
              </w:rPr>
            </w:pPr>
            <w:r w:rsidRPr="00E86B1F">
              <w:rPr>
                <w:rFonts w:ascii="Garamond" w:hAnsi="Garamond"/>
                <w:sz w:val="20"/>
                <w:szCs w:val="20"/>
              </w:rPr>
              <w:t>Ghana Anti-Corruption Coalition</w:t>
            </w:r>
          </w:p>
        </w:tc>
        <w:tc>
          <w:tcPr>
            <w:tcW w:w="2371" w:type="dxa"/>
            <w:hideMark/>
          </w:tcPr>
          <w:p w14:paraId="6BB993D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Linda Ofori Kwafo, Executive Secretary - GACC P. O. Box GP 17921, Accra-Ghana</w:t>
            </w:r>
          </w:p>
        </w:tc>
        <w:tc>
          <w:tcPr>
            <w:tcW w:w="2650" w:type="dxa"/>
            <w:hideMark/>
          </w:tcPr>
          <w:p w14:paraId="496AD463"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2262B5E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lokwafo@gaccgh.org/               lynkwaf@yahoo.com; </w:t>
            </w:r>
          </w:p>
        </w:tc>
        <w:tc>
          <w:tcPr>
            <w:tcW w:w="3245" w:type="dxa"/>
            <w:hideMark/>
          </w:tcPr>
          <w:p w14:paraId="3FE933E3"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749ACB51" w14:textId="77777777" w:rsidTr="00E86B1F">
        <w:trPr>
          <w:trHeight w:val="51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55B6744D" w14:textId="77777777" w:rsidR="00224187" w:rsidRPr="00E86B1F" w:rsidRDefault="00224187" w:rsidP="00E940A3">
            <w:pPr>
              <w:jc w:val="left"/>
              <w:rPr>
                <w:rFonts w:ascii="Garamond" w:hAnsi="Garamond"/>
                <w:sz w:val="20"/>
                <w:szCs w:val="20"/>
              </w:rPr>
            </w:pPr>
          </w:p>
        </w:tc>
        <w:tc>
          <w:tcPr>
            <w:tcW w:w="2371" w:type="dxa"/>
            <w:hideMark/>
          </w:tcPr>
          <w:p w14:paraId="53988A3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1DFB041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Ms. Sandra Arthur</w:t>
            </w:r>
          </w:p>
        </w:tc>
        <w:tc>
          <w:tcPr>
            <w:tcW w:w="2733" w:type="dxa"/>
            <w:hideMark/>
          </w:tcPr>
          <w:p w14:paraId="41D8FBB0"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44" w:history="1">
              <w:r w:rsidR="00224187" w:rsidRPr="00E86B1F">
                <w:rPr>
                  <w:rStyle w:val="Hyperlink"/>
                  <w:rFonts w:ascii="Garamond" w:hAnsi="Garamond"/>
                  <w:sz w:val="20"/>
                  <w:szCs w:val="20"/>
                </w:rPr>
                <w:t>sarthur@gaccgh.org</w:t>
              </w:r>
            </w:hyperlink>
          </w:p>
        </w:tc>
        <w:tc>
          <w:tcPr>
            <w:tcW w:w="3245" w:type="dxa"/>
            <w:hideMark/>
          </w:tcPr>
          <w:p w14:paraId="3C3C6927"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0244636330</w:t>
            </w:r>
          </w:p>
        </w:tc>
      </w:tr>
      <w:tr w:rsidR="00224187" w:rsidRPr="00DD6CFE" w14:paraId="27DCF82E" w14:textId="77777777" w:rsidTr="00E86B1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231" w:type="dxa"/>
            <w:hideMark/>
          </w:tcPr>
          <w:p w14:paraId="7176CD92" w14:textId="77777777" w:rsidR="00224187" w:rsidRPr="00E86B1F" w:rsidRDefault="00224187" w:rsidP="00E940A3">
            <w:pPr>
              <w:jc w:val="left"/>
              <w:rPr>
                <w:rFonts w:ascii="Garamond" w:hAnsi="Garamond"/>
                <w:sz w:val="20"/>
                <w:szCs w:val="20"/>
              </w:rPr>
            </w:pPr>
            <w:r w:rsidRPr="00E86B1F">
              <w:rPr>
                <w:rFonts w:ascii="Garamond" w:hAnsi="Garamond"/>
                <w:sz w:val="20"/>
                <w:szCs w:val="20"/>
              </w:rPr>
              <w:lastRenderedPageBreak/>
              <w:t>Ministry of Justice and Attorney General’s Department</w:t>
            </w:r>
          </w:p>
        </w:tc>
        <w:tc>
          <w:tcPr>
            <w:tcW w:w="2371" w:type="dxa"/>
            <w:hideMark/>
          </w:tcPr>
          <w:p w14:paraId="75B950A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Chief Director, MoJAGD, Accra</w:t>
            </w:r>
          </w:p>
        </w:tc>
        <w:tc>
          <w:tcPr>
            <w:tcW w:w="2650" w:type="dxa"/>
            <w:hideMark/>
          </w:tcPr>
          <w:p w14:paraId="6157DED2"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Ms. Sandra Thompson</w:t>
            </w:r>
          </w:p>
        </w:tc>
        <w:tc>
          <w:tcPr>
            <w:tcW w:w="2733" w:type="dxa"/>
            <w:hideMark/>
          </w:tcPr>
          <w:p w14:paraId="030C1B80"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45" w:history="1">
              <w:r w:rsidR="009B7569" w:rsidRPr="008F60AC">
                <w:rPr>
                  <w:rStyle w:val="Hyperlink"/>
                  <w:rFonts w:ascii="Garamond" w:hAnsi="Garamond"/>
                  <w:sz w:val="20"/>
                  <w:szCs w:val="20"/>
                </w:rPr>
                <w:t>ewuramasthompson@gmail.com</w:t>
              </w:r>
            </w:hyperlink>
          </w:p>
        </w:tc>
        <w:tc>
          <w:tcPr>
            <w:tcW w:w="3245" w:type="dxa"/>
            <w:hideMark/>
          </w:tcPr>
          <w:p w14:paraId="02879E9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0208169767</w:t>
            </w:r>
          </w:p>
        </w:tc>
      </w:tr>
      <w:tr w:rsidR="00224187" w:rsidRPr="00DD6CFE" w14:paraId="0C8C0979" w14:textId="77777777" w:rsidTr="00E86B1F">
        <w:trPr>
          <w:trHeight w:val="615"/>
        </w:trPr>
        <w:tc>
          <w:tcPr>
            <w:cnfStyle w:val="001000000000" w:firstRow="0" w:lastRow="0" w:firstColumn="1" w:lastColumn="0" w:oddVBand="0" w:evenVBand="0" w:oddHBand="0" w:evenHBand="0" w:firstRowFirstColumn="0" w:firstRowLastColumn="0" w:lastRowFirstColumn="0" w:lastRowLastColumn="0"/>
            <w:tcW w:w="2231" w:type="dxa"/>
            <w:hideMark/>
          </w:tcPr>
          <w:p w14:paraId="6329D2F2" w14:textId="77777777" w:rsidR="00224187" w:rsidRPr="00E86B1F" w:rsidRDefault="00224187" w:rsidP="00E940A3">
            <w:pPr>
              <w:jc w:val="left"/>
              <w:rPr>
                <w:rFonts w:ascii="Garamond" w:hAnsi="Garamond"/>
                <w:sz w:val="20"/>
                <w:szCs w:val="20"/>
              </w:rPr>
            </w:pPr>
            <w:r w:rsidRPr="00E86B1F">
              <w:rPr>
                <w:rFonts w:ascii="Garamond" w:hAnsi="Garamond"/>
                <w:sz w:val="20"/>
                <w:szCs w:val="20"/>
              </w:rPr>
              <w:t>Customs Division of GRA</w:t>
            </w:r>
          </w:p>
        </w:tc>
        <w:tc>
          <w:tcPr>
            <w:tcW w:w="2371" w:type="dxa"/>
            <w:hideMark/>
          </w:tcPr>
          <w:p w14:paraId="568E891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Commissioner, HQ Accra</w:t>
            </w:r>
          </w:p>
        </w:tc>
        <w:tc>
          <w:tcPr>
            <w:tcW w:w="2650" w:type="dxa"/>
            <w:hideMark/>
          </w:tcPr>
          <w:p w14:paraId="352E4F3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Mr. Robert Mensah</w:t>
            </w:r>
          </w:p>
        </w:tc>
        <w:tc>
          <w:tcPr>
            <w:tcW w:w="2733" w:type="dxa"/>
            <w:hideMark/>
          </w:tcPr>
          <w:p w14:paraId="4CA291C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ronamen@gmail.com</w:t>
            </w:r>
          </w:p>
        </w:tc>
        <w:tc>
          <w:tcPr>
            <w:tcW w:w="3245" w:type="dxa"/>
            <w:hideMark/>
          </w:tcPr>
          <w:p w14:paraId="13BE749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0244363269</w:t>
            </w:r>
          </w:p>
        </w:tc>
      </w:tr>
      <w:tr w:rsidR="00224187" w:rsidRPr="00DD6CFE" w14:paraId="3440CE07" w14:textId="77777777" w:rsidTr="00E86B1F">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231" w:type="dxa"/>
            <w:hideMark/>
          </w:tcPr>
          <w:p w14:paraId="73540C0B" w14:textId="77777777" w:rsidR="00224187" w:rsidRPr="00E86B1F" w:rsidRDefault="00224187" w:rsidP="00E940A3">
            <w:pPr>
              <w:jc w:val="left"/>
              <w:rPr>
                <w:rFonts w:ascii="Garamond" w:hAnsi="Garamond"/>
                <w:sz w:val="20"/>
                <w:szCs w:val="20"/>
              </w:rPr>
            </w:pPr>
            <w:r w:rsidRPr="00E86B1F">
              <w:rPr>
                <w:rFonts w:ascii="Garamond" w:hAnsi="Garamond"/>
                <w:sz w:val="20"/>
                <w:szCs w:val="20"/>
              </w:rPr>
              <w:t>Inter-Ministerial Coordinating Committee on Decentralization</w:t>
            </w:r>
          </w:p>
        </w:tc>
        <w:tc>
          <w:tcPr>
            <w:tcW w:w="2371" w:type="dxa"/>
            <w:hideMark/>
          </w:tcPr>
          <w:p w14:paraId="7A5EFED3"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 Callistus Mahama The Executive Secretary IMCC, East Legon, Accra</w:t>
            </w:r>
          </w:p>
        </w:tc>
        <w:tc>
          <w:tcPr>
            <w:tcW w:w="2650" w:type="dxa"/>
            <w:hideMark/>
          </w:tcPr>
          <w:p w14:paraId="2962D62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 Gameli Hoedoafia</w:t>
            </w:r>
          </w:p>
        </w:tc>
        <w:tc>
          <w:tcPr>
            <w:tcW w:w="2733" w:type="dxa"/>
            <w:hideMark/>
          </w:tcPr>
          <w:p w14:paraId="4FBF10A7"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46" w:history="1">
              <w:r w:rsidR="009B7569" w:rsidRPr="008F60AC">
                <w:rPr>
                  <w:rStyle w:val="Hyperlink"/>
                  <w:rFonts w:ascii="Garamond" w:hAnsi="Garamond"/>
                  <w:sz w:val="20"/>
                  <w:szCs w:val="20"/>
                </w:rPr>
                <w:t>ghoedoafia@imccod.gov.gh</w:t>
              </w:r>
            </w:hyperlink>
          </w:p>
        </w:tc>
        <w:tc>
          <w:tcPr>
            <w:tcW w:w="3245" w:type="dxa"/>
            <w:hideMark/>
          </w:tcPr>
          <w:p w14:paraId="6FEEB91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0200131455</w:t>
            </w:r>
          </w:p>
        </w:tc>
      </w:tr>
      <w:tr w:rsidR="00224187" w:rsidRPr="00DD6CFE" w14:paraId="447376E0"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hideMark/>
          </w:tcPr>
          <w:p w14:paraId="352CAE72" w14:textId="77777777" w:rsidR="00224187" w:rsidRPr="00E86B1F" w:rsidRDefault="00224187" w:rsidP="00E940A3">
            <w:pPr>
              <w:jc w:val="left"/>
              <w:rPr>
                <w:rFonts w:ascii="Garamond" w:hAnsi="Garamond"/>
                <w:sz w:val="20"/>
                <w:szCs w:val="20"/>
              </w:rPr>
            </w:pPr>
            <w:r w:rsidRPr="00E86B1F">
              <w:rPr>
                <w:rFonts w:ascii="Garamond" w:hAnsi="Garamond"/>
                <w:sz w:val="20"/>
                <w:szCs w:val="20"/>
              </w:rPr>
              <w:t>Youth Bridge Foundation</w:t>
            </w:r>
          </w:p>
        </w:tc>
        <w:tc>
          <w:tcPr>
            <w:tcW w:w="2371" w:type="dxa"/>
            <w:hideMark/>
          </w:tcPr>
          <w:p w14:paraId="0E2D255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Director</w:t>
            </w:r>
          </w:p>
        </w:tc>
        <w:tc>
          <w:tcPr>
            <w:tcW w:w="2650" w:type="dxa"/>
            <w:hideMark/>
          </w:tcPr>
          <w:p w14:paraId="74FDE027"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Mr. Seth Oteng</w:t>
            </w:r>
          </w:p>
        </w:tc>
        <w:tc>
          <w:tcPr>
            <w:tcW w:w="2733" w:type="dxa"/>
            <w:hideMark/>
          </w:tcPr>
          <w:p w14:paraId="4A8D33CD"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otengseth@yahoo.com</w:t>
            </w:r>
          </w:p>
        </w:tc>
        <w:tc>
          <w:tcPr>
            <w:tcW w:w="3245" w:type="dxa"/>
            <w:hideMark/>
          </w:tcPr>
          <w:p w14:paraId="26090E3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0243229505</w:t>
            </w:r>
          </w:p>
        </w:tc>
      </w:tr>
      <w:tr w:rsidR="00224187" w:rsidRPr="00DD6CFE" w14:paraId="5A6EF86C" w14:textId="77777777" w:rsidTr="00E86B1F">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2231" w:type="dxa"/>
            <w:hideMark/>
          </w:tcPr>
          <w:p w14:paraId="1CA444DF" w14:textId="77777777" w:rsidR="00224187" w:rsidRPr="00E86B1F" w:rsidRDefault="00224187" w:rsidP="00E940A3">
            <w:pPr>
              <w:jc w:val="left"/>
              <w:rPr>
                <w:rFonts w:ascii="Garamond" w:hAnsi="Garamond"/>
                <w:sz w:val="20"/>
                <w:szCs w:val="20"/>
              </w:rPr>
            </w:pPr>
            <w:r w:rsidRPr="00E86B1F">
              <w:rPr>
                <w:rFonts w:ascii="Garamond" w:hAnsi="Garamond"/>
                <w:sz w:val="20"/>
                <w:szCs w:val="20"/>
              </w:rPr>
              <w:t>Ministry of Gender, Children and Social Protection</w:t>
            </w:r>
          </w:p>
        </w:tc>
        <w:tc>
          <w:tcPr>
            <w:tcW w:w="2371" w:type="dxa"/>
            <w:hideMark/>
          </w:tcPr>
          <w:p w14:paraId="64F2DC2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Director, Department of Gender, near Accra City Campus, Accra</w:t>
            </w:r>
          </w:p>
        </w:tc>
        <w:tc>
          <w:tcPr>
            <w:tcW w:w="2650" w:type="dxa"/>
            <w:hideMark/>
          </w:tcPr>
          <w:p w14:paraId="53F4A66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Mrs. Catherine Bobmilliar</w:t>
            </w:r>
          </w:p>
        </w:tc>
        <w:tc>
          <w:tcPr>
            <w:tcW w:w="2733" w:type="dxa"/>
            <w:hideMark/>
          </w:tcPr>
          <w:p w14:paraId="6BA075E9"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47" w:history="1">
              <w:r w:rsidR="009B7569" w:rsidRPr="008F60AC">
                <w:rPr>
                  <w:rStyle w:val="Hyperlink"/>
                  <w:rFonts w:ascii="Garamond" w:hAnsi="Garamond"/>
                  <w:sz w:val="20"/>
                  <w:szCs w:val="20"/>
                </w:rPr>
                <w:t>bobmilliarcathy@yahoo.com</w:t>
              </w:r>
            </w:hyperlink>
          </w:p>
        </w:tc>
        <w:tc>
          <w:tcPr>
            <w:tcW w:w="3245" w:type="dxa"/>
            <w:hideMark/>
          </w:tcPr>
          <w:p w14:paraId="05D86A34"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0208236475</w:t>
            </w:r>
          </w:p>
        </w:tc>
      </w:tr>
      <w:tr w:rsidR="00224187" w:rsidRPr="00DD6CFE" w14:paraId="56813141"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hideMark/>
          </w:tcPr>
          <w:p w14:paraId="6E3D3587" w14:textId="77777777" w:rsidR="00224187" w:rsidRPr="00E86B1F" w:rsidRDefault="00224187" w:rsidP="00E940A3">
            <w:pPr>
              <w:jc w:val="left"/>
              <w:rPr>
                <w:rFonts w:ascii="Garamond" w:hAnsi="Garamond"/>
                <w:sz w:val="20"/>
                <w:szCs w:val="20"/>
              </w:rPr>
            </w:pPr>
            <w:r w:rsidRPr="00E86B1F">
              <w:rPr>
                <w:rFonts w:ascii="Garamond" w:hAnsi="Garamond"/>
                <w:sz w:val="20"/>
                <w:szCs w:val="20"/>
              </w:rPr>
              <w:t>CDD, Ghana</w:t>
            </w:r>
          </w:p>
        </w:tc>
        <w:tc>
          <w:tcPr>
            <w:tcW w:w="2371" w:type="dxa"/>
            <w:hideMark/>
          </w:tcPr>
          <w:p w14:paraId="3D3B644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Head of Research and Programs/Deputy Director</w:t>
            </w:r>
          </w:p>
        </w:tc>
        <w:tc>
          <w:tcPr>
            <w:tcW w:w="2650" w:type="dxa"/>
            <w:hideMark/>
          </w:tcPr>
          <w:p w14:paraId="2A82780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 Franklin Oduro </w:t>
            </w:r>
          </w:p>
        </w:tc>
        <w:tc>
          <w:tcPr>
            <w:tcW w:w="2733" w:type="dxa"/>
            <w:hideMark/>
          </w:tcPr>
          <w:p w14:paraId="6A432032"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f.oduro@cddgh.org</w:t>
            </w:r>
          </w:p>
        </w:tc>
        <w:tc>
          <w:tcPr>
            <w:tcW w:w="3245" w:type="dxa"/>
            <w:hideMark/>
          </w:tcPr>
          <w:p w14:paraId="2C3709D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0244350266</w:t>
            </w:r>
          </w:p>
        </w:tc>
      </w:tr>
      <w:tr w:rsidR="00224187" w:rsidRPr="00DD6CFE" w14:paraId="630D982F" w14:textId="77777777" w:rsidTr="00E86B1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354B74A3" w14:textId="77777777" w:rsidR="00224187" w:rsidRPr="00E86B1F" w:rsidRDefault="00224187" w:rsidP="00E940A3">
            <w:pPr>
              <w:jc w:val="left"/>
              <w:rPr>
                <w:rFonts w:ascii="Garamond" w:hAnsi="Garamond"/>
                <w:sz w:val="20"/>
                <w:szCs w:val="20"/>
              </w:rPr>
            </w:pPr>
            <w:r w:rsidRPr="00E86B1F">
              <w:rPr>
                <w:rFonts w:ascii="Garamond" w:hAnsi="Garamond"/>
                <w:sz w:val="20"/>
                <w:szCs w:val="20"/>
              </w:rPr>
              <w:t>National Peace Council</w:t>
            </w:r>
          </w:p>
        </w:tc>
        <w:tc>
          <w:tcPr>
            <w:tcW w:w="2371" w:type="dxa"/>
            <w:hideMark/>
          </w:tcPr>
          <w:p w14:paraId="2AC66BE1"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Executive Secretary</w:t>
            </w:r>
          </w:p>
        </w:tc>
        <w:tc>
          <w:tcPr>
            <w:tcW w:w="2650" w:type="dxa"/>
            <w:hideMark/>
          </w:tcPr>
          <w:p w14:paraId="1925685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4B207DA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georgeamoh@ymail.com</w:t>
            </w:r>
          </w:p>
        </w:tc>
        <w:tc>
          <w:tcPr>
            <w:tcW w:w="3245" w:type="dxa"/>
            <w:hideMark/>
          </w:tcPr>
          <w:p w14:paraId="3881B51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012850A7"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1B9438F0" w14:textId="77777777" w:rsidR="00224187" w:rsidRPr="00E86B1F" w:rsidRDefault="00224187" w:rsidP="00E940A3">
            <w:pPr>
              <w:jc w:val="left"/>
              <w:rPr>
                <w:rFonts w:ascii="Garamond" w:hAnsi="Garamond"/>
                <w:sz w:val="20"/>
                <w:szCs w:val="20"/>
              </w:rPr>
            </w:pPr>
          </w:p>
        </w:tc>
        <w:tc>
          <w:tcPr>
            <w:tcW w:w="2371" w:type="dxa"/>
            <w:hideMark/>
          </w:tcPr>
          <w:p w14:paraId="20591E5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15ECB5B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Francis Azuimah</w:t>
            </w:r>
          </w:p>
        </w:tc>
        <w:tc>
          <w:tcPr>
            <w:tcW w:w="2733" w:type="dxa"/>
            <w:hideMark/>
          </w:tcPr>
          <w:p w14:paraId="3503C802"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48" w:history="1">
              <w:r w:rsidR="00224187" w:rsidRPr="00E86B1F">
                <w:rPr>
                  <w:rStyle w:val="Hyperlink"/>
                  <w:rFonts w:ascii="Garamond" w:hAnsi="Garamond"/>
                  <w:sz w:val="20"/>
                  <w:szCs w:val="20"/>
                </w:rPr>
                <w:t>francis.awenlateyazuimah@yahoo.com</w:t>
              </w:r>
            </w:hyperlink>
          </w:p>
        </w:tc>
        <w:tc>
          <w:tcPr>
            <w:tcW w:w="3245" w:type="dxa"/>
            <w:hideMark/>
          </w:tcPr>
          <w:p w14:paraId="6D1CB3BD"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0205896978</w:t>
            </w:r>
          </w:p>
        </w:tc>
      </w:tr>
      <w:tr w:rsidR="00224187" w:rsidRPr="00DD6CFE" w14:paraId="6D945B77" w14:textId="77777777" w:rsidTr="00E86B1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02AAB4DE" w14:textId="77777777" w:rsidR="00224187" w:rsidRPr="00E86B1F" w:rsidRDefault="00224187" w:rsidP="00E940A3">
            <w:pPr>
              <w:jc w:val="left"/>
              <w:rPr>
                <w:rFonts w:ascii="Garamond" w:hAnsi="Garamond"/>
                <w:sz w:val="20"/>
                <w:szCs w:val="20"/>
              </w:rPr>
            </w:pPr>
            <w:r w:rsidRPr="00E86B1F">
              <w:rPr>
                <w:rFonts w:ascii="Garamond" w:hAnsi="Garamond"/>
                <w:sz w:val="20"/>
                <w:szCs w:val="20"/>
              </w:rPr>
              <w:t>Ghana Aids Commission (GAC)</w:t>
            </w:r>
          </w:p>
        </w:tc>
        <w:tc>
          <w:tcPr>
            <w:tcW w:w="2371" w:type="dxa"/>
            <w:hideMark/>
          </w:tcPr>
          <w:p w14:paraId="69E963D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Dr. Angela El-Adas. Director General</w:t>
            </w:r>
          </w:p>
        </w:tc>
        <w:tc>
          <w:tcPr>
            <w:tcW w:w="2650" w:type="dxa"/>
            <w:hideMark/>
          </w:tcPr>
          <w:p w14:paraId="39A8277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02FF41ED"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3245" w:type="dxa"/>
            <w:hideMark/>
          </w:tcPr>
          <w:p w14:paraId="1590C2F8"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085D0B47"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6F85DDFD" w14:textId="77777777" w:rsidR="00224187" w:rsidRPr="00E86B1F" w:rsidRDefault="00224187" w:rsidP="00E940A3">
            <w:pPr>
              <w:jc w:val="left"/>
              <w:rPr>
                <w:rFonts w:ascii="Garamond" w:hAnsi="Garamond"/>
                <w:sz w:val="20"/>
                <w:szCs w:val="20"/>
              </w:rPr>
            </w:pPr>
          </w:p>
        </w:tc>
        <w:tc>
          <w:tcPr>
            <w:tcW w:w="2371" w:type="dxa"/>
            <w:hideMark/>
          </w:tcPr>
          <w:p w14:paraId="7DA2133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4DC7286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Kwaku Osei</w:t>
            </w:r>
          </w:p>
        </w:tc>
        <w:tc>
          <w:tcPr>
            <w:tcW w:w="2733" w:type="dxa"/>
            <w:hideMark/>
          </w:tcPr>
          <w:p w14:paraId="6C64C22A"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49" w:history="1">
              <w:r w:rsidR="00224187" w:rsidRPr="00E86B1F">
                <w:rPr>
                  <w:rStyle w:val="Hyperlink"/>
                  <w:rFonts w:ascii="Garamond" w:hAnsi="Garamond"/>
                  <w:sz w:val="20"/>
                  <w:szCs w:val="20"/>
                </w:rPr>
                <w:t>kosei@ghanaids.gov.gh</w:t>
              </w:r>
            </w:hyperlink>
          </w:p>
        </w:tc>
        <w:tc>
          <w:tcPr>
            <w:tcW w:w="3245" w:type="dxa"/>
            <w:hideMark/>
          </w:tcPr>
          <w:p w14:paraId="7079B68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0244247277</w:t>
            </w:r>
          </w:p>
        </w:tc>
      </w:tr>
      <w:tr w:rsidR="00224187" w:rsidRPr="00DD6CFE" w14:paraId="3EAC41B3"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7486645A" w14:textId="77777777" w:rsidR="00224187" w:rsidRPr="00E86B1F" w:rsidRDefault="00224187" w:rsidP="00E940A3">
            <w:pPr>
              <w:jc w:val="left"/>
              <w:rPr>
                <w:rFonts w:ascii="Garamond" w:hAnsi="Garamond"/>
                <w:sz w:val="20"/>
                <w:szCs w:val="20"/>
              </w:rPr>
            </w:pPr>
            <w:r w:rsidRPr="00E86B1F">
              <w:rPr>
                <w:rFonts w:ascii="Garamond" w:hAnsi="Garamond"/>
                <w:sz w:val="20"/>
                <w:szCs w:val="20"/>
              </w:rPr>
              <w:t>Electoral Commission (EC)</w:t>
            </w:r>
          </w:p>
        </w:tc>
        <w:tc>
          <w:tcPr>
            <w:tcW w:w="2371" w:type="dxa"/>
            <w:hideMark/>
          </w:tcPr>
          <w:p w14:paraId="62C4CE6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Mrs. Charlotte Osei</w:t>
            </w:r>
          </w:p>
        </w:tc>
        <w:tc>
          <w:tcPr>
            <w:tcW w:w="2650" w:type="dxa"/>
            <w:vMerge w:val="restart"/>
            <w:hideMark/>
          </w:tcPr>
          <w:p w14:paraId="332FFDA5"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Yvonne Kemevor</w:t>
            </w:r>
          </w:p>
        </w:tc>
        <w:tc>
          <w:tcPr>
            <w:tcW w:w="2733" w:type="dxa"/>
            <w:vMerge w:val="restart"/>
            <w:hideMark/>
          </w:tcPr>
          <w:p w14:paraId="532278C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fisakodie@yahoo.ca</w:t>
            </w:r>
          </w:p>
        </w:tc>
        <w:tc>
          <w:tcPr>
            <w:tcW w:w="3245" w:type="dxa"/>
            <w:hideMark/>
          </w:tcPr>
          <w:p w14:paraId="6C817D2E"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0504523232</w:t>
            </w:r>
          </w:p>
        </w:tc>
      </w:tr>
      <w:tr w:rsidR="00224187" w:rsidRPr="00DD6CFE" w14:paraId="64E90B53"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16150C2" w14:textId="77777777" w:rsidR="00224187" w:rsidRPr="00E86B1F" w:rsidRDefault="00224187" w:rsidP="00E940A3">
            <w:pPr>
              <w:jc w:val="left"/>
              <w:rPr>
                <w:rFonts w:ascii="Garamond" w:hAnsi="Garamond"/>
                <w:sz w:val="20"/>
                <w:szCs w:val="20"/>
              </w:rPr>
            </w:pPr>
          </w:p>
        </w:tc>
        <w:tc>
          <w:tcPr>
            <w:tcW w:w="2371" w:type="dxa"/>
            <w:hideMark/>
          </w:tcPr>
          <w:p w14:paraId="3D640F6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EC Chairperson </w:t>
            </w:r>
          </w:p>
        </w:tc>
        <w:tc>
          <w:tcPr>
            <w:tcW w:w="2650" w:type="dxa"/>
            <w:vMerge/>
            <w:hideMark/>
          </w:tcPr>
          <w:p w14:paraId="42B0804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733" w:type="dxa"/>
            <w:vMerge/>
            <w:hideMark/>
          </w:tcPr>
          <w:p w14:paraId="0835AF5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3245" w:type="dxa"/>
            <w:hideMark/>
          </w:tcPr>
          <w:p w14:paraId="0E9428A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0303968750</w:t>
            </w:r>
          </w:p>
        </w:tc>
      </w:tr>
      <w:tr w:rsidR="00224187" w:rsidRPr="00DD6CFE" w14:paraId="7E1BEC93" w14:textId="77777777" w:rsidTr="00E86B1F">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5B645BDF" w14:textId="77777777" w:rsidR="00224187" w:rsidRPr="00E86B1F" w:rsidRDefault="00224187" w:rsidP="00E940A3">
            <w:pPr>
              <w:jc w:val="left"/>
              <w:rPr>
                <w:rFonts w:ascii="Garamond" w:hAnsi="Garamond"/>
                <w:sz w:val="20"/>
                <w:szCs w:val="20"/>
              </w:rPr>
            </w:pPr>
            <w:r w:rsidRPr="00E86B1F">
              <w:rPr>
                <w:rFonts w:ascii="Garamond" w:hAnsi="Garamond"/>
                <w:sz w:val="20"/>
                <w:szCs w:val="20"/>
              </w:rPr>
              <w:lastRenderedPageBreak/>
              <w:t>Kofi Annan International Peacekeeping and Training Centre (KAIPTC)</w:t>
            </w:r>
          </w:p>
        </w:tc>
        <w:tc>
          <w:tcPr>
            <w:tcW w:w="2371" w:type="dxa"/>
            <w:hideMark/>
          </w:tcPr>
          <w:p w14:paraId="3425695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Air Vice Marshall Griffiths Santrofi Evans. The Commandant</w:t>
            </w:r>
          </w:p>
        </w:tc>
        <w:tc>
          <w:tcPr>
            <w:tcW w:w="2650" w:type="dxa"/>
            <w:hideMark/>
          </w:tcPr>
          <w:p w14:paraId="1A479EC1"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48A20BA8"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3245" w:type="dxa"/>
            <w:hideMark/>
          </w:tcPr>
          <w:p w14:paraId="0BA6190E"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472C3D62"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104FAFFA" w14:textId="77777777" w:rsidR="00224187" w:rsidRPr="00E86B1F" w:rsidRDefault="00224187" w:rsidP="00E940A3">
            <w:pPr>
              <w:jc w:val="left"/>
              <w:rPr>
                <w:rFonts w:ascii="Garamond" w:hAnsi="Garamond"/>
                <w:sz w:val="20"/>
                <w:szCs w:val="20"/>
              </w:rPr>
            </w:pPr>
          </w:p>
        </w:tc>
        <w:tc>
          <w:tcPr>
            <w:tcW w:w="2371" w:type="dxa"/>
            <w:hideMark/>
          </w:tcPr>
          <w:p w14:paraId="5C1EC4F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2376111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Dr. Kwesi Aning</w:t>
            </w:r>
          </w:p>
        </w:tc>
        <w:tc>
          <w:tcPr>
            <w:tcW w:w="2733" w:type="dxa"/>
            <w:hideMark/>
          </w:tcPr>
          <w:p w14:paraId="037A7A66"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50" w:history="1">
              <w:r w:rsidR="00224187" w:rsidRPr="00E86B1F">
                <w:rPr>
                  <w:rStyle w:val="Hyperlink"/>
                  <w:rFonts w:ascii="Garamond" w:hAnsi="Garamond"/>
                  <w:sz w:val="20"/>
                  <w:szCs w:val="20"/>
                </w:rPr>
                <w:t>Kwesi.aning@kaiptc</w:t>
              </w:r>
            </w:hyperlink>
          </w:p>
        </w:tc>
        <w:tc>
          <w:tcPr>
            <w:tcW w:w="3245" w:type="dxa"/>
            <w:hideMark/>
          </w:tcPr>
          <w:p w14:paraId="0CB642C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0244693782</w:t>
            </w:r>
          </w:p>
        </w:tc>
      </w:tr>
      <w:tr w:rsidR="00224187" w:rsidRPr="00DD6CFE" w14:paraId="2A8389A3" w14:textId="77777777" w:rsidTr="00E86B1F">
        <w:trPr>
          <w:cnfStyle w:val="000000100000" w:firstRow="0" w:lastRow="0" w:firstColumn="0" w:lastColumn="0" w:oddVBand="0" w:evenVBand="0" w:oddHBand="1" w:evenHBand="0" w:firstRowFirstColumn="0" w:firstRowLastColumn="0" w:lastRowFirstColumn="0" w:lastRowLastColumn="0"/>
          <w:trHeight w:val="57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073BACD3" w14:textId="77777777" w:rsidR="00224187" w:rsidRPr="00E86B1F" w:rsidRDefault="00224187" w:rsidP="00E940A3">
            <w:pPr>
              <w:jc w:val="left"/>
              <w:rPr>
                <w:rFonts w:ascii="Garamond" w:hAnsi="Garamond"/>
                <w:sz w:val="20"/>
                <w:szCs w:val="20"/>
              </w:rPr>
            </w:pPr>
            <w:r w:rsidRPr="00E86B1F">
              <w:rPr>
                <w:rFonts w:ascii="Garamond" w:hAnsi="Garamond"/>
                <w:sz w:val="20"/>
                <w:szCs w:val="20"/>
              </w:rPr>
              <w:t>National Commission on Small Arms (NACSA)</w:t>
            </w:r>
          </w:p>
        </w:tc>
        <w:tc>
          <w:tcPr>
            <w:tcW w:w="2371" w:type="dxa"/>
            <w:hideMark/>
          </w:tcPr>
          <w:p w14:paraId="1761D46D"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Jones Applerh. The Executive Secretary</w:t>
            </w:r>
          </w:p>
        </w:tc>
        <w:tc>
          <w:tcPr>
            <w:tcW w:w="2650" w:type="dxa"/>
            <w:hideMark/>
          </w:tcPr>
          <w:p w14:paraId="1F1F0ECD"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0587809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3245" w:type="dxa"/>
            <w:hideMark/>
          </w:tcPr>
          <w:p w14:paraId="3A5D5B4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21DE3DC3"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1343F9B3" w14:textId="77777777" w:rsidR="00224187" w:rsidRPr="00E86B1F" w:rsidRDefault="00224187" w:rsidP="00E940A3">
            <w:pPr>
              <w:jc w:val="left"/>
              <w:rPr>
                <w:rFonts w:ascii="Garamond" w:hAnsi="Garamond"/>
                <w:sz w:val="20"/>
                <w:szCs w:val="20"/>
              </w:rPr>
            </w:pPr>
          </w:p>
        </w:tc>
        <w:tc>
          <w:tcPr>
            <w:tcW w:w="2371" w:type="dxa"/>
            <w:hideMark/>
          </w:tcPr>
          <w:p w14:paraId="31CF0672"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6E3702A7"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Johnson Asante-Twum</w:t>
            </w:r>
          </w:p>
        </w:tc>
        <w:tc>
          <w:tcPr>
            <w:tcW w:w="2733" w:type="dxa"/>
            <w:hideMark/>
          </w:tcPr>
          <w:p w14:paraId="4F6DA632"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51" w:history="1">
              <w:r w:rsidR="00224187" w:rsidRPr="00E86B1F">
                <w:rPr>
                  <w:rStyle w:val="Hyperlink"/>
                  <w:rFonts w:ascii="Garamond" w:hAnsi="Garamond"/>
                  <w:sz w:val="20"/>
                  <w:szCs w:val="20"/>
                </w:rPr>
                <w:t>jatbarima@yahoo.co.uk</w:t>
              </w:r>
            </w:hyperlink>
          </w:p>
        </w:tc>
        <w:tc>
          <w:tcPr>
            <w:tcW w:w="3245" w:type="dxa"/>
            <w:hideMark/>
          </w:tcPr>
          <w:p w14:paraId="3C8DAACD"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0244722087</w:t>
            </w:r>
          </w:p>
        </w:tc>
      </w:tr>
      <w:tr w:rsidR="00224187" w:rsidRPr="00DD6CFE" w14:paraId="75345590" w14:textId="77777777" w:rsidTr="00E86B1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65F419A9" w14:textId="77777777" w:rsidR="00224187" w:rsidRPr="00E86B1F" w:rsidRDefault="00224187" w:rsidP="00E940A3">
            <w:pPr>
              <w:jc w:val="left"/>
              <w:rPr>
                <w:rFonts w:ascii="Garamond" w:hAnsi="Garamond"/>
                <w:sz w:val="20"/>
                <w:szCs w:val="20"/>
              </w:rPr>
            </w:pPr>
            <w:r w:rsidRPr="00E86B1F">
              <w:rPr>
                <w:rFonts w:ascii="Garamond" w:hAnsi="Garamond"/>
                <w:sz w:val="20"/>
                <w:szCs w:val="20"/>
              </w:rPr>
              <w:t>Peoples’ National Convention (PNC)</w:t>
            </w:r>
          </w:p>
        </w:tc>
        <w:tc>
          <w:tcPr>
            <w:tcW w:w="2371" w:type="dxa"/>
            <w:hideMark/>
          </w:tcPr>
          <w:p w14:paraId="60894E98"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General Secretary</w:t>
            </w:r>
          </w:p>
        </w:tc>
        <w:tc>
          <w:tcPr>
            <w:tcW w:w="2650" w:type="dxa"/>
            <w:hideMark/>
          </w:tcPr>
          <w:p w14:paraId="0E991422"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 Emmanuel Wilson</w:t>
            </w:r>
          </w:p>
        </w:tc>
        <w:tc>
          <w:tcPr>
            <w:tcW w:w="2733" w:type="dxa"/>
            <w:hideMark/>
          </w:tcPr>
          <w:p w14:paraId="21A619F2"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52" w:history="1">
              <w:r w:rsidR="00224187" w:rsidRPr="00E86B1F">
                <w:rPr>
                  <w:rStyle w:val="Hyperlink"/>
                  <w:rFonts w:ascii="Garamond" w:hAnsi="Garamond"/>
                  <w:sz w:val="20"/>
                  <w:szCs w:val="20"/>
                </w:rPr>
                <w:t>emmawilson.jr@gmail.com</w:t>
              </w:r>
            </w:hyperlink>
          </w:p>
        </w:tc>
        <w:tc>
          <w:tcPr>
            <w:tcW w:w="3245" w:type="dxa"/>
            <w:hideMark/>
          </w:tcPr>
          <w:p w14:paraId="7C3E183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0244044045</w:t>
            </w:r>
          </w:p>
        </w:tc>
      </w:tr>
      <w:tr w:rsidR="00224187" w:rsidRPr="00DD6CFE" w14:paraId="4473EF08" w14:textId="77777777" w:rsidTr="00E86B1F">
        <w:trPr>
          <w:trHeight w:val="67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3C3761D" w14:textId="77777777" w:rsidR="00224187" w:rsidRPr="00E86B1F" w:rsidRDefault="00224187" w:rsidP="00E940A3">
            <w:pPr>
              <w:jc w:val="left"/>
              <w:rPr>
                <w:rFonts w:ascii="Garamond" w:hAnsi="Garamond"/>
                <w:sz w:val="20"/>
                <w:szCs w:val="20"/>
              </w:rPr>
            </w:pPr>
          </w:p>
        </w:tc>
        <w:tc>
          <w:tcPr>
            <w:tcW w:w="2371" w:type="dxa"/>
            <w:hideMark/>
          </w:tcPr>
          <w:p w14:paraId="2C9719A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3BC0749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Hajia Hajara M. Ali</w:t>
            </w:r>
          </w:p>
        </w:tc>
        <w:tc>
          <w:tcPr>
            <w:tcW w:w="2733" w:type="dxa"/>
            <w:hideMark/>
          </w:tcPr>
          <w:p w14:paraId="6145728F"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53" w:history="1">
              <w:r w:rsidR="00224187" w:rsidRPr="00E86B1F">
                <w:rPr>
                  <w:rStyle w:val="Hyperlink"/>
                  <w:rFonts w:ascii="Garamond" w:hAnsi="Garamond"/>
                  <w:sz w:val="20"/>
                  <w:szCs w:val="20"/>
                </w:rPr>
                <w:t>hajmusali@gmail.com</w:t>
              </w:r>
            </w:hyperlink>
          </w:p>
        </w:tc>
        <w:tc>
          <w:tcPr>
            <w:tcW w:w="3245" w:type="dxa"/>
            <w:hideMark/>
          </w:tcPr>
          <w:p w14:paraId="4048D082"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0244807617</w:t>
            </w:r>
          </w:p>
        </w:tc>
      </w:tr>
      <w:tr w:rsidR="00224187" w:rsidRPr="00DD6CFE" w14:paraId="04DF0B74" w14:textId="77777777" w:rsidTr="00E86B1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2EA5DDA6" w14:textId="77777777" w:rsidR="00224187" w:rsidRPr="00E86B1F" w:rsidRDefault="00224187" w:rsidP="00E940A3">
            <w:pPr>
              <w:jc w:val="left"/>
              <w:rPr>
                <w:rFonts w:ascii="Garamond" w:hAnsi="Garamond"/>
                <w:sz w:val="20"/>
                <w:szCs w:val="20"/>
              </w:rPr>
            </w:pPr>
            <w:r w:rsidRPr="00E86B1F">
              <w:rPr>
                <w:rFonts w:ascii="Garamond" w:hAnsi="Garamond"/>
                <w:sz w:val="20"/>
                <w:szCs w:val="20"/>
              </w:rPr>
              <w:t>Progressive Peoples’ Party (PPP)</w:t>
            </w:r>
          </w:p>
        </w:tc>
        <w:tc>
          <w:tcPr>
            <w:tcW w:w="2371" w:type="dxa"/>
            <w:hideMark/>
          </w:tcPr>
          <w:p w14:paraId="2C34F7AE"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National Secretary</w:t>
            </w:r>
          </w:p>
        </w:tc>
        <w:tc>
          <w:tcPr>
            <w:tcW w:w="2650" w:type="dxa"/>
            <w:hideMark/>
          </w:tcPr>
          <w:p w14:paraId="070EA7E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584C0CA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u w:val="single"/>
              </w:rPr>
            </w:pPr>
            <w:r w:rsidRPr="00E86B1F">
              <w:rPr>
                <w:rFonts w:ascii="Garamond" w:hAnsi="Garamond"/>
                <w:sz w:val="20"/>
                <w:szCs w:val="20"/>
                <w:u w:val="single"/>
              </w:rPr>
              <w:t> </w:t>
            </w:r>
          </w:p>
        </w:tc>
        <w:tc>
          <w:tcPr>
            <w:tcW w:w="3245" w:type="dxa"/>
            <w:hideMark/>
          </w:tcPr>
          <w:p w14:paraId="788E444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4B0AA85E" w14:textId="77777777" w:rsidTr="00E86B1F">
        <w:trPr>
          <w:trHeight w:val="67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BC70DB8" w14:textId="77777777" w:rsidR="00224187" w:rsidRPr="00E86B1F" w:rsidRDefault="00224187" w:rsidP="00E940A3">
            <w:pPr>
              <w:jc w:val="left"/>
              <w:rPr>
                <w:rFonts w:ascii="Garamond" w:hAnsi="Garamond"/>
                <w:sz w:val="20"/>
                <w:szCs w:val="20"/>
              </w:rPr>
            </w:pPr>
          </w:p>
        </w:tc>
        <w:tc>
          <w:tcPr>
            <w:tcW w:w="2371" w:type="dxa"/>
            <w:hideMark/>
          </w:tcPr>
          <w:p w14:paraId="1E664EF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55F05523"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Mr. William Dowokpor</w:t>
            </w:r>
          </w:p>
        </w:tc>
        <w:tc>
          <w:tcPr>
            <w:tcW w:w="2733" w:type="dxa"/>
            <w:hideMark/>
          </w:tcPr>
          <w:p w14:paraId="7FFEFFC5"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54" w:history="1">
              <w:r w:rsidR="00224187" w:rsidRPr="00E86B1F">
                <w:rPr>
                  <w:rStyle w:val="Hyperlink"/>
                  <w:rFonts w:ascii="Garamond" w:hAnsi="Garamond"/>
                  <w:sz w:val="20"/>
                  <w:szCs w:val="20"/>
                </w:rPr>
                <w:t>billdowokpor@gmail.com</w:t>
              </w:r>
            </w:hyperlink>
          </w:p>
        </w:tc>
        <w:tc>
          <w:tcPr>
            <w:tcW w:w="3245" w:type="dxa"/>
            <w:hideMark/>
          </w:tcPr>
          <w:p w14:paraId="74A72385"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0243588422</w:t>
            </w:r>
          </w:p>
        </w:tc>
      </w:tr>
      <w:tr w:rsidR="00224187" w:rsidRPr="00DD6CFE" w14:paraId="2DED0B03" w14:textId="77777777" w:rsidTr="00E86B1F">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72E9EC25" w14:textId="77777777" w:rsidR="00224187" w:rsidRPr="00E86B1F" w:rsidRDefault="00224187" w:rsidP="00E940A3">
            <w:pPr>
              <w:jc w:val="left"/>
              <w:rPr>
                <w:rFonts w:ascii="Garamond" w:hAnsi="Garamond"/>
                <w:sz w:val="20"/>
                <w:szCs w:val="20"/>
              </w:rPr>
            </w:pPr>
            <w:r w:rsidRPr="00E86B1F">
              <w:rPr>
                <w:rFonts w:ascii="Garamond" w:hAnsi="Garamond"/>
                <w:sz w:val="20"/>
                <w:szCs w:val="20"/>
              </w:rPr>
              <w:t>Convention Peoples’ Party (CPP)</w:t>
            </w:r>
          </w:p>
        </w:tc>
        <w:tc>
          <w:tcPr>
            <w:tcW w:w="2371" w:type="dxa"/>
            <w:hideMark/>
          </w:tcPr>
          <w:p w14:paraId="13154B05"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General Secretary</w:t>
            </w:r>
          </w:p>
        </w:tc>
        <w:tc>
          <w:tcPr>
            <w:tcW w:w="2650" w:type="dxa"/>
            <w:hideMark/>
          </w:tcPr>
          <w:p w14:paraId="32EBB0C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 Kadri Abdul Rauf</w:t>
            </w:r>
          </w:p>
        </w:tc>
        <w:tc>
          <w:tcPr>
            <w:tcW w:w="2733" w:type="dxa"/>
            <w:hideMark/>
          </w:tcPr>
          <w:p w14:paraId="16EA3B82"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55" w:history="1">
              <w:r w:rsidR="00224187" w:rsidRPr="00E86B1F">
                <w:rPr>
                  <w:rStyle w:val="Hyperlink"/>
                  <w:rFonts w:ascii="Garamond" w:hAnsi="Garamond"/>
                  <w:sz w:val="20"/>
                  <w:szCs w:val="20"/>
                </w:rPr>
                <w:t>kadri.rauf@gmail.com</w:t>
              </w:r>
            </w:hyperlink>
          </w:p>
        </w:tc>
        <w:tc>
          <w:tcPr>
            <w:tcW w:w="3245" w:type="dxa"/>
            <w:hideMark/>
          </w:tcPr>
          <w:p w14:paraId="32F9A2F3"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0273464465</w:t>
            </w:r>
          </w:p>
        </w:tc>
      </w:tr>
      <w:tr w:rsidR="00224187" w:rsidRPr="00DD6CFE" w14:paraId="4AFC51EF" w14:textId="77777777" w:rsidTr="00E86B1F">
        <w:trPr>
          <w:trHeight w:val="67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9CC378C" w14:textId="77777777" w:rsidR="00224187" w:rsidRPr="00E86B1F" w:rsidRDefault="00224187" w:rsidP="00E940A3">
            <w:pPr>
              <w:jc w:val="left"/>
              <w:rPr>
                <w:rFonts w:ascii="Garamond" w:hAnsi="Garamond"/>
                <w:sz w:val="20"/>
                <w:szCs w:val="20"/>
              </w:rPr>
            </w:pPr>
          </w:p>
        </w:tc>
        <w:tc>
          <w:tcPr>
            <w:tcW w:w="2371" w:type="dxa"/>
            <w:hideMark/>
          </w:tcPr>
          <w:p w14:paraId="2A7BDE5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6D0C5EA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Haruna Hamdatu Ibrahim</w:t>
            </w:r>
          </w:p>
        </w:tc>
        <w:tc>
          <w:tcPr>
            <w:tcW w:w="2733" w:type="dxa"/>
            <w:hideMark/>
          </w:tcPr>
          <w:p w14:paraId="0E972FD7"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56" w:history="1">
              <w:r w:rsidR="00224187" w:rsidRPr="00E86B1F">
                <w:rPr>
                  <w:rStyle w:val="Hyperlink"/>
                  <w:rFonts w:ascii="Garamond" w:hAnsi="Garamond"/>
                  <w:sz w:val="20"/>
                  <w:szCs w:val="20"/>
                </w:rPr>
                <w:t>harunahamdatu@yahoo.com</w:t>
              </w:r>
            </w:hyperlink>
          </w:p>
        </w:tc>
        <w:tc>
          <w:tcPr>
            <w:tcW w:w="3245" w:type="dxa"/>
            <w:hideMark/>
          </w:tcPr>
          <w:p w14:paraId="59130D9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0200000938</w:t>
            </w:r>
          </w:p>
        </w:tc>
      </w:tr>
      <w:tr w:rsidR="00224187" w:rsidRPr="00DD6CFE" w14:paraId="50CE2340" w14:textId="77777777" w:rsidTr="00E86B1F">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2231" w:type="dxa"/>
            <w:hideMark/>
          </w:tcPr>
          <w:p w14:paraId="4CE02AFF" w14:textId="77777777" w:rsidR="00224187" w:rsidRPr="00E86B1F" w:rsidRDefault="00224187" w:rsidP="00E940A3">
            <w:pPr>
              <w:jc w:val="left"/>
              <w:rPr>
                <w:rFonts w:ascii="Garamond" w:hAnsi="Garamond"/>
                <w:sz w:val="20"/>
                <w:szCs w:val="20"/>
              </w:rPr>
            </w:pPr>
            <w:r w:rsidRPr="00E86B1F">
              <w:rPr>
                <w:rFonts w:ascii="Garamond" w:hAnsi="Garamond"/>
                <w:sz w:val="20"/>
                <w:szCs w:val="20"/>
              </w:rPr>
              <w:t>New Patriotic Party</w:t>
            </w:r>
          </w:p>
        </w:tc>
        <w:tc>
          <w:tcPr>
            <w:tcW w:w="2371" w:type="dxa"/>
            <w:hideMark/>
          </w:tcPr>
          <w:p w14:paraId="4EDE4510"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xml:space="preserve">The General Secretary </w:t>
            </w:r>
          </w:p>
        </w:tc>
        <w:tc>
          <w:tcPr>
            <w:tcW w:w="2650" w:type="dxa"/>
            <w:hideMark/>
          </w:tcPr>
          <w:p w14:paraId="400C5B24"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 Peter Mack Manu</w:t>
            </w:r>
          </w:p>
        </w:tc>
        <w:tc>
          <w:tcPr>
            <w:tcW w:w="2733" w:type="dxa"/>
            <w:hideMark/>
          </w:tcPr>
          <w:p w14:paraId="3511563C"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57" w:history="1">
              <w:r w:rsidR="00224187" w:rsidRPr="00E86B1F">
                <w:rPr>
                  <w:rStyle w:val="Hyperlink"/>
                  <w:rFonts w:ascii="Garamond" w:hAnsi="Garamond"/>
                  <w:sz w:val="20"/>
                  <w:szCs w:val="20"/>
                </w:rPr>
                <w:t>pmacmanu@hotmail.com</w:t>
              </w:r>
            </w:hyperlink>
          </w:p>
        </w:tc>
        <w:tc>
          <w:tcPr>
            <w:tcW w:w="3245" w:type="dxa"/>
            <w:hideMark/>
          </w:tcPr>
          <w:p w14:paraId="752613A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0244313631</w:t>
            </w:r>
          </w:p>
        </w:tc>
      </w:tr>
      <w:tr w:rsidR="00224187" w:rsidRPr="00DD6CFE" w14:paraId="03A5B0C8" w14:textId="77777777" w:rsidTr="00E86B1F">
        <w:trPr>
          <w:trHeight w:val="31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0F2B1FB3" w14:textId="77777777" w:rsidR="00224187" w:rsidRPr="00E86B1F" w:rsidRDefault="00224187" w:rsidP="00E940A3">
            <w:pPr>
              <w:jc w:val="left"/>
              <w:rPr>
                <w:rFonts w:ascii="Garamond" w:hAnsi="Garamond"/>
                <w:sz w:val="20"/>
                <w:szCs w:val="20"/>
              </w:rPr>
            </w:pPr>
            <w:r w:rsidRPr="00E86B1F">
              <w:rPr>
                <w:rFonts w:ascii="Garamond" w:hAnsi="Garamond"/>
                <w:sz w:val="20"/>
                <w:szCs w:val="20"/>
              </w:rPr>
              <w:t>National Democratic Congress</w:t>
            </w:r>
          </w:p>
        </w:tc>
        <w:tc>
          <w:tcPr>
            <w:tcW w:w="2371" w:type="dxa"/>
            <w:hideMark/>
          </w:tcPr>
          <w:p w14:paraId="046BDA84"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General Secretary</w:t>
            </w:r>
          </w:p>
        </w:tc>
        <w:tc>
          <w:tcPr>
            <w:tcW w:w="2650" w:type="dxa"/>
            <w:hideMark/>
          </w:tcPr>
          <w:p w14:paraId="38AAAE2E"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Mr. Ahmed M. Gedel</w:t>
            </w:r>
          </w:p>
        </w:tc>
        <w:tc>
          <w:tcPr>
            <w:tcW w:w="2733" w:type="dxa"/>
            <w:hideMark/>
          </w:tcPr>
          <w:p w14:paraId="06E8E55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ahmedgedel@yahoo.com</w:t>
            </w:r>
          </w:p>
        </w:tc>
        <w:tc>
          <w:tcPr>
            <w:tcW w:w="3245" w:type="dxa"/>
            <w:hideMark/>
          </w:tcPr>
          <w:p w14:paraId="2FB3112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0277781540</w:t>
            </w:r>
          </w:p>
        </w:tc>
      </w:tr>
      <w:tr w:rsidR="00224187" w:rsidRPr="00DD6CFE" w14:paraId="1B440FF6" w14:textId="77777777" w:rsidTr="00E86B1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067B9132" w14:textId="77777777" w:rsidR="00224187" w:rsidRPr="00E86B1F" w:rsidRDefault="00224187" w:rsidP="00E940A3">
            <w:pPr>
              <w:jc w:val="left"/>
              <w:rPr>
                <w:rFonts w:ascii="Garamond" w:hAnsi="Garamond"/>
                <w:sz w:val="20"/>
                <w:szCs w:val="20"/>
              </w:rPr>
            </w:pPr>
          </w:p>
        </w:tc>
        <w:tc>
          <w:tcPr>
            <w:tcW w:w="2371" w:type="dxa"/>
            <w:hideMark/>
          </w:tcPr>
          <w:p w14:paraId="4D7DE8E8"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725CD988"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Dr. Catherine</w:t>
            </w:r>
          </w:p>
        </w:tc>
        <w:tc>
          <w:tcPr>
            <w:tcW w:w="2733" w:type="dxa"/>
            <w:hideMark/>
          </w:tcPr>
          <w:p w14:paraId="6F121AA8"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3245" w:type="dxa"/>
            <w:hideMark/>
          </w:tcPr>
          <w:p w14:paraId="2495A0B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0249631055</w:t>
            </w:r>
          </w:p>
        </w:tc>
      </w:tr>
      <w:tr w:rsidR="00224187" w:rsidRPr="00DD6CFE" w14:paraId="18A803F2" w14:textId="77777777" w:rsidTr="00E86B1F">
        <w:trPr>
          <w:trHeight w:val="91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1D2504AB" w14:textId="77777777" w:rsidR="00224187" w:rsidRPr="00E86B1F" w:rsidRDefault="00224187" w:rsidP="00E940A3">
            <w:pPr>
              <w:jc w:val="left"/>
              <w:rPr>
                <w:rFonts w:ascii="Garamond" w:hAnsi="Garamond"/>
                <w:sz w:val="20"/>
                <w:szCs w:val="20"/>
              </w:rPr>
            </w:pPr>
            <w:r w:rsidRPr="00E86B1F">
              <w:rPr>
                <w:rFonts w:ascii="Garamond" w:hAnsi="Garamond"/>
                <w:sz w:val="20"/>
                <w:szCs w:val="20"/>
              </w:rPr>
              <w:t>Institute for Democratic Governance (IDEG)</w:t>
            </w:r>
          </w:p>
        </w:tc>
        <w:tc>
          <w:tcPr>
            <w:tcW w:w="2371" w:type="dxa"/>
            <w:hideMark/>
          </w:tcPr>
          <w:p w14:paraId="3030E5B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Executive Director</w:t>
            </w:r>
          </w:p>
        </w:tc>
        <w:tc>
          <w:tcPr>
            <w:tcW w:w="2650" w:type="dxa"/>
            <w:hideMark/>
          </w:tcPr>
          <w:p w14:paraId="5EE99643"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Emmanuel O. Akwetey</w:t>
            </w:r>
          </w:p>
        </w:tc>
        <w:tc>
          <w:tcPr>
            <w:tcW w:w="2733" w:type="dxa"/>
            <w:hideMark/>
          </w:tcPr>
          <w:p w14:paraId="4236810D"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58" w:history="1">
              <w:r w:rsidR="00224187" w:rsidRPr="00E86B1F">
                <w:rPr>
                  <w:rStyle w:val="Hyperlink"/>
                  <w:rFonts w:ascii="Garamond" w:hAnsi="Garamond"/>
                  <w:sz w:val="20"/>
                  <w:szCs w:val="20"/>
                </w:rPr>
                <w:t>eakwetey@ideg.org</w:t>
              </w:r>
            </w:hyperlink>
          </w:p>
        </w:tc>
        <w:tc>
          <w:tcPr>
            <w:tcW w:w="3245" w:type="dxa"/>
            <w:hideMark/>
          </w:tcPr>
          <w:p w14:paraId="40019B1A"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0302-543320 / 543295</w:t>
            </w:r>
          </w:p>
        </w:tc>
      </w:tr>
      <w:tr w:rsidR="00224187" w:rsidRPr="00DD6CFE" w14:paraId="46AA7155" w14:textId="77777777" w:rsidTr="00E86B1F">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00AC2A0B" w14:textId="77777777" w:rsidR="00224187" w:rsidRPr="00E86B1F" w:rsidRDefault="00224187" w:rsidP="00E940A3">
            <w:pPr>
              <w:jc w:val="left"/>
              <w:rPr>
                <w:rFonts w:ascii="Garamond" w:hAnsi="Garamond"/>
                <w:sz w:val="20"/>
                <w:szCs w:val="20"/>
              </w:rPr>
            </w:pPr>
          </w:p>
        </w:tc>
        <w:tc>
          <w:tcPr>
            <w:tcW w:w="2371" w:type="dxa"/>
            <w:hideMark/>
          </w:tcPr>
          <w:p w14:paraId="67D5944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07A64F0D"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123349D7"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59" w:history="1">
              <w:r w:rsidR="00224187" w:rsidRPr="00E86B1F">
                <w:rPr>
                  <w:rStyle w:val="Hyperlink"/>
                  <w:rFonts w:ascii="Garamond" w:hAnsi="Garamond"/>
                  <w:sz w:val="20"/>
                  <w:szCs w:val="20"/>
                </w:rPr>
                <w:t>drakwetey@yahoo.com</w:t>
              </w:r>
            </w:hyperlink>
          </w:p>
        </w:tc>
        <w:tc>
          <w:tcPr>
            <w:tcW w:w="3245" w:type="dxa"/>
            <w:hideMark/>
          </w:tcPr>
          <w:p w14:paraId="54A485B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0244 325157</w:t>
            </w:r>
          </w:p>
        </w:tc>
      </w:tr>
      <w:tr w:rsidR="00224187" w:rsidRPr="00DD6CFE" w14:paraId="5E372FB0"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13230" w:type="dxa"/>
            <w:gridSpan w:val="5"/>
            <w:hideMark/>
          </w:tcPr>
          <w:p w14:paraId="13CA9808" w14:textId="77777777" w:rsidR="00224187" w:rsidRPr="00E86B1F" w:rsidRDefault="00224187" w:rsidP="00E940A3">
            <w:pPr>
              <w:jc w:val="left"/>
              <w:rPr>
                <w:rFonts w:ascii="Garamond" w:hAnsi="Garamond"/>
                <w:sz w:val="20"/>
                <w:szCs w:val="20"/>
              </w:rPr>
            </w:pPr>
            <w:r w:rsidRPr="00E86B1F">
              <w:rPr>
                <w:rFonts w:ascii="Garamond" w:hAnsi="Garamond"/>
                <w:sz w:val="20"/>
                <w:szCs w:val="20"/>
              </w:rPr>
              <w:lastRenderedPageBreak/>
              <w:t>SUSTAINABLE DEVELOPMENT CLUSTER</w:t>
            </w:r>
          </w:p>
        </w:tc>
      </w:tr>
      <w:tr w:rsidR="00224187" w:rsidRPr="00DD6CFE" w14:paraId="18880380"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062D6967" w14:textId="77777777" w:rsidR="00224187" w:rsidRPr="00E86B1F" w:rsidRDefault="00224187" w:rsidP="00E940A3">
            <w:pPr>
              <w:jc w:val="left"/>
              <w:rPr>
                <w:rFonts w:ascii="Garamond" w:hAnsi="Garamond"/>
                <w:sz w:val="20"/>
                <w:szCs w:val="20"/>
              </w:rPr>
            </w:pPr>
            <w:r w:rsidRPr="00E86B1F">
              <w:rPr>
                <w:rFonts w:ascii="Garamond" w:hAnsi="Garamond"/>
                <w:sz w:val="20"/>
                <w:szCs w:val="20"/>
              </w:rPr>
              <w:t>Energy Commission</w:t>
            </w:r>
          </w:p>
        </w:tc>
        <w:tc>
          <w:tcPr>
            <w:tcW w:w="2371" w:type="dxa"/>
            <w:hideMark/>
          </w:tcPr>
          <w:p w14:paraId="17314E91"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Executive Secretary</w:t>
            </w:r>
          </w:p>
        </w:tc>
        <w:tc>
          <w:tcPr>
            <w:tcW w:w="2650" w:type="dxa"/>
            <w:hideMark/>
          </w:tcPr>
          <w:p w14:paraId="599FC25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Kwabena Otu-Danquah</w:t>
            </w:r>
          </w:p>
        </w:tc>
        <w:tc>
          <w:tcPr>
            <w:tcW w:w="2733" w:type="dxa"/>
            <w:hideMark/>
          </w:tcPr>
          <w:p w14:paraId="60EFE0F1"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60" w:history="1">
              <w:r w:rsidR="009B7569" w:rsidRPr="008F60AC">
                <w:rPr>
                  <w:rStyle w:val="Hyperlink"/>
                  <w:rFonts w:ascii="Garamond" w:hAnsi="Garamond"/>
                  <w:sz w:val="20"/>
                  <w:szCs w:val="20"/>
                </w:rPr>
                <w:t>otu-danquahk@energycom.gov.gh</w:t>
              </w:r>
            </w:hyperlink>
          </w:p>
        </w:tc>
        <w:tc>
          <w:tcPr>
            <w:tcW w:w="3245" w:type="dxa"/>
            <w:hideMark/>
          </w:tcPr>
          <w:p w14:paraId="6D956D1E"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0277850756</w:t>
            </w:r>
          </w:p>
        </w:tc>
      </w:tr>
      <w:tr w:rsidR="00224187" w:rsidRPr="00DD6CFE" w14:paraId="2AEA184F"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34FAF2AF" w14:textId="77777777" w:rsidR="00224187" w:rsidRPr="00E86B1F" w:rsidRDefault="00224187" w:rsidP="00E940A3">
            <w:pPr>
              <w:jc w:val="left"/>
              <w:rPr>
                <w:rFonts w:ascii="Garamond" w:hAnsi="Garamond"/>
                <w:sz w:val="20"/>
                <w:szCs w:val="20"/>
              </w:rPr>
            </w:pPr>
          </w:p>
        </w:tc>
        <w:tc>
          <w:tcPr>
            <w:tcW w:w="2371" w:type="dxa"/>
            <w:hideMark/>
          </w:tcPr>
          <w:p w14:paraId="1A3CEB5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2E1DDC5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Paula Edze</w:t>
            </w:r>
          </w:p>
        </w:tc>
        <w:tc>
          <w:tcPr>
            <w:tcW w:w="2733" w:type="dxa"/>
            <w:hideMark/>
          </w:tcPr>
          <w:p w14:paraId="4A9B1773"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pedze@energycom.gov.gh</w:t>
            </w:r>
          </w:p>
        </w:tc>
        <w:tc>
          <w:tcPr>
            <w:tcW w:w="3245" w:type="dxa"/>
            <w:hideMark/>
          </w:tcPr>
          <w:p w14:paraId="3ADF7DCE"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0265676250</w:t>
            </w:r>
          </w:p>
        </w:tc>
      </w:tr>
      <w:tr w:rsidR="00224187" w:rsidRPr="00DD6CFE" w14:paraId="59CC0ED5"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1B36BAF" w14:textId="77777777" w:rsidR="00224187" w:rsidRPr="00E86B1F" w:rsidRDefault="00224187" w:rsidP="00E940A3">
            <w:pPr>
              <w:jc w:val="left"/>
              <w:rPr>
                <w:rFonts w:ascii="Garamond" w:hAnsi="Garamond"/>
                <w:sz w:val="20"/>
                <w:szCs w:val="20"/>
              </w:rPr>
            </w:pPr>
          </w:p>
        </w:tc>
        <w:tc>
          <w:tcPr>
            <w:tcW w:w="2371" w:type="dxa"/>
            <w:hideMark/>
          </w:tcPr>
          <w:p w14:paraId="0B370260"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5862E2A2"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Kofi Agyarko</w:t>
            </w:r>
          </w:p>
        </w:tc>
        <w:tc>
          <w:tcPr>
            <w:tcW w:w="2733" w:type="dxa"/>
            <w:hideMark/>
          </w:tcPr>
          <w:p w14:paraId="649D3ECF"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kofiagyarko@gmail.com</w:t>
            </w:r>
          </w:p>
        </w:tc>
        <w:tc>
          <w:tcPr>
            <w:tcW w:w="3245" w:type="dxa"/>
            <w:hideMark/>
          </w:tcPr>
          <w:p w14:paraId="7F7F82D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0277705242</w:t>
            </w:r>
          </w:p>
        </w:tc>
      </w:tr>
      <w:tr w:rsidR="00224187" w:rsidRPr="00DD6CFE" w14:paraId="70F0649E" w14:textId="77777777" w:rsidTr="00E86B1F">
        <w:trPr>
          <w:trHeight w:val="55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0461E437" w14:textId="77777777" w:rsidR="00224187" w:rsidRPr="00E86B1F" w:rsidRDefault="00224187" w:rsidP="00E940A3">
            <w:pPr>
              <w:jc w:val="left"/>
              <w:rPr>
                <w:rFonts w:ascii="Garamond" w:hAnsi="Garamond"/>
                <w:sz w:val="20"/>
                <w:szCs w:val="20"/>
              </w:rPr>
            </w:pPr>
            <w:r w:rsidRPr="00E86B1F">
              <w:rPr>
                <w:rFonts w:ascii="Garamond" w:hAnsi="Garamond"/>
                <w:sz w:val="20"/>
                <w:szCs w:val="20"/>
              </w:rPr>
              <w:t>Ministry of Environment, Science, Technology and Innovation</w:t>
            </w:r>
          </w:p>
        </w:tc>
        <w:tc>
          <w:tcPr>
            <w:tcW w:w="2371" w:type="dxa"/>
            <w:hideMark/>
          </w:tcPr>
          <w:p w14:paraId="3A7CB57F"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Chief Director</w:t>
            </w:r>
          </w:p>
        </w:tc>
        <w:tc>
          <w:tcPr>
            <w:tcW w:w="2650" w:type="dxa"/>
            <w:hideMark/>
          </w:tcPr>
          <w:p w14:paraId="5D4BA6B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Fredua Agyeman</w:t>
            </w:r>
          </w:p>
        </w:tc>
        <w:tc>
          <w:tcPr>
            <w:tcW w:w="2733" w:type="dxa"/>
            <w:hideMark/>
          </w:tcPr>
          <w:p w14:paraId="3A47DC07"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61" w:history="1">
              <w:r w:rsidR="009B7569" w:rsidRPr="008F60AC">
                <w:rPr>
                  <w:rStyle w:val="Hyperlink"/>
                  <w:rFonts w:ascii="Garamond" w:hAnsi="Garamond"/>
                  <w:sz w:val="20"/>
                  <w:szCs w:val="20"/>
                </w:rPr>
                <w:t>fredua_agyeman@hotmail.com</w:t>
              </w:r>
            </w:hyperlink>
          </w:p>
        </w:tc>
        <w:tc>
          <w:tcPr>
            <w:tcW w:w="3245" w:type="dxa"/>
            <w:hideMark/>
          </w:tcPr>
          <w:p w14:paraId="71D0C3B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0242184162</w:t>
            </w:r>
          </w:p>
        </w:tc>
      </w:tr>
      <w:tr w:rsidR="00224187" w:rsidRPr="00DD6CFE" w14:paraId="236AA5B3" w14:textId="77777777" w:rsidTr="00E86B1F">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51510366" w14:textId="77777777" w:rsidR="00224187" w:rsidRPr="00E86B1F" w:rsidRDefault="00224187" w:rsidP="00E940A3">
            <w:pPr>
              <w:jc w:val="left"/>
              <w:rPr>
                <w:rFonts w:ascii="Garamond" w:hAnsi="Garamond"/>
                <w:sz w:val="20"/>
                <w:szCs w:val="20"/>
              </w:rPr>
            </w:pPr>
          </w:p>
        </w:tc>
        <w:tc>
          <w:tcPr>
            <w:tcW w:w="2371" w:type="dxa"/>
            <w:hideMark/>
          </w:tcPr>
          <w:p w14:paraId="2BFC3F9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07204E0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Peter Dery</w:t>
            </w:r>
          </w:p>
        </w:tc>
        <w:tc>
          <w:tcPr>
            <w:tcW w:w="2733" w:type="dxa"/>
            <w:hideMark/>
          </w:tcPr>
          <w:p w14:paraId="7D5E825D"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peterjdery@yahoo.com</w:t>
            </w:r>
          </w:p>
        </w:tc>
        <w:tc>
          <w:tcPr>
            <w:tcW w:w="3245" w:type="dxa"/>
            <w:hideMark/>
          </w:tcPr>
          <w:p w14:paraId="2DBC147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0243646749</w:t>
            </w:r>
          </w:p>
        </w:tc>
      </w:tr>
      <w:tr w:rsidR="00224187" w:rsidRPr="00DD6CFE" w14:paraId="09FB116B"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4D6396E6" w14:textId="77777777" w:rsidR="00224187" w:rsidRPr="00E86B1F" w:rsidRDefault="00224187" w:rsidP="00E940A3">
            <w:pPr>
              <w:jc w:val="left"/>
              <w:rPr>
                <w:rFonts w:ascii="Garamond" w:hAnsi="Garamond"/>
                <w:sz w:val="20"/>
                <w:szCs w:val="20"/>
              </w:rPr>
            </w:pPr>
            <w:r w:rsidRPr="00E86B1F">
              <w:rPr>
                <w:rFonts w:ascii="Garamond" w:hAnsi="Garamond"/>
                <w:sz w:val="20"/>
                <w:szCs w:val="20"/>
              </w:rPr>
              <w:t>Environmental Protection Agency</w:t>
            </w:r>
          </w:p>
        </w:tc>
        <w:tc>
          <w:tcPr>
            <w:tcW w:w="2371" w:type="dxa"/>
            <w:hideMark/>
          </w:tcPr>
          <w:p w14:paraId="00A0CB5A"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Executive Director</w:t>
            </w:r>
          </w:p>
        </w:tc>
        <w:tc>
          <w:tcPr>
            <w:tcW w:w="2650" w:type="dxa"/>
            <w:hideMark/>
          </w:tcPr>
          <w:p w14:paraId="33A5EE5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Daniel Tutu Benefoh</w:t>
            </w:r>
          </w:p>
        </w:tc>
        <w:tc>
          <w:tcPr>
            <w:tcW w:w="2733" w:type="dxa"/>
            <w:hideMark/>
          </w:tcPr>
          <w:p w14:paraId="7FB59E14"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62" w:history="1">
              <w:r w:rsidR="009B7569" w:rsidRPr="008F60AC">
                <w:rPr>
                  <w:rStyle w:val="Hyperlink"/>
                  <w:rFonts w:ascii="Garamond" w:hAnsi="Garamond"/>
                  <w:sz w:val="20"/>
                  <w:szCs w:val="20"/>
                </w:rPr>
                <w:t>dbenefor2000@yahoo.com</w:t>
              </w:r>
            </w:hyperlink>
          </w:p>
        </w:tc>
        <w:tc>
          <w:tcPr>
            <w:tcW w:w="3245" w:type="dxa"/>
            <w:hideMark/>
          </w:tcPr>
          <w:p w14:paraId="757E511F"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0246114652</w:t>
            </w:r>
          </w:p>
        </w:tc>
      </w:tr>
      <w:tr w:rsidR="00224187" w:rsidRPr="00DD6CFE" w14:paraId="1D6F469D"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FD7F2C9" w14:textId="77777777" w:rsidR="00224187" w:rsidRPr="00E86B1F" w:rsidRDefault="00224187" w:rsidP="00E940A3">
            <w:pPr>
              <w:jc w:val="left"/>
              <w:rPr>
                <w:rFonts w:ascii="Garamond" w:hAnsi="Garamond"/>
                <w:sz w:val="20"/>
                <w:szCs w:val="20"/>
              </w:rPr>
            </w:pPr>
          </w:p>
        </w:tc>
        <w:tc>
          <w:tcPr>
            <w:tcW w:w="2371" w:type="dxa"/>
            <w:vMerge w:val="restart"/>
            <w:hideMark/>
          </w:tcPr>
          <w:p w14:paraId="1A89FCB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3AB096F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Emmanuel Quansah</w:t>
            </w:r>
          </w:p>
        </w:tc>
        <w:tc>
          <w:tcPr>
            <w:tcW w:w="2733" w:type="dxa"/>
            <w:hideMark/>
          </w:tcPr>
          <w:p w14:paraId="239CCBE4"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eosaequansah@yahoo.com</w:t>
            </w:r>
          </w:p>
        </w:tc>
        <w:tc>
          <w:tcPr>
            <w:tcW w:w="3245" w:type="dxa"/>
            <w:hideMark/>
          </w:tcPr>
          <w:p w14:paraId="51469FDA"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0244633992</w:t>
            </w:r>
          </w:p>
        </w:tc>
      </w:tr>
      <w:tr w:rsidR="00224187" w:rsidRPr="00DD6CFE" w14:paraId="6C5B1E30"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50F4B566" w14:textId="77777777" w:rsidR="00224187" w:rsidRPr="00E86B1F" w:rsidRDefault="00224187" w:rsidP="00E940A3">
            <w:pPr>
              <w:jc w:val="left"/>
              <w:rPr>
                <w:rFonts w:ascii="Garamond" w:hAnsi="Garamond"/>
                <w:sz w:val="20"/>
                <w:szCs w:val="20"/>
              </w:rPr>
            </w:pPr>
          </w:p>
        </w:tc>
        <w:tc>
          <w:tcPr>
            <w:tcW w:w="2371" w:type="dxa"/>
            <w:vMerge/>
            <w:hideMark/>
          </w:tcPr>
          <w:p w14:paraId="56DFE504"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650" w:type="dxa"/>
            <w:hideMark/>
          </w:tcPr>
          <w:p w14:paraId="6661B7E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Emmanuel Tachie Obeng</w:t>
            </w:r>
          </w:p>
        </w:tc>
        <w:tc>
          <w:tcPr>
            <w:tcW w:w="2733" w:type="dxa"/>
            <w:hideMark/>
          </w:tcPr>
          <w:p w14:paraId="4DD9C10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etachieobeng@gmail.com</w:t>
            </w:r>
          </w:p>
        </w:tc>
        <w:tc>
          <w:tcPr>
            <w:tcW w:w="3245" w:type="dxa"/>
            <w:hideMark/>
          </w:tcPr>
          <w:p w14:paraId="35CF4A1E"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0240973625</w:t>
            </w:r>
          </w:p>
        </w:tc>
      </w:tr>
      <w:tr w:rsidR="00224187" w:rsidRPr="00DD6CFE" w14:paraId="5CB1816D"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EA2079A" w14:textId="77777777" w:rsidR="00224187" w:rsidRPr="00E86B1F" w:rsidRDefault="00224187" w:rsidP="00E940A3">
            <w:pPr>
              <w:jc w:val="left"/>
              <w:rPr>
                <w:rFonts w:ascii="Garamond" w:hAnsi="Garamond"/>
                <w:sz w:val="20"/>
                <w:szCs w:val="20"/>
              </w:rPr>
            </w:pPr>
          </w:p>
        </w:tc>
        <w:tc>
          <w:tcPr>
            <w:tcW w:w="2371" w:type="dxa"/>
            <w:vMerge/>
            <w:hideMark/>
          </w:tcPr>
          <w:p w14:paraId="290A9C01"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p>
        </w:tc>
        <w:tc>
          <w:tcPr>
            <w:tcW w:w="2650" w:type="dxa"/>
            <w:hideMark/>
          </w:tcPr>
          <w:p w14:paraId="170F8BF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Christine Asare</w:t>
            </w:r>
          </w:p>
        </w:tc>
        <w:tc>
          <w:tcPr>
            <w:tcW w:w="2733" w:type="dxa"/>
            <w:hideMark/>
          </w:tcPr>
          <w:p w14:paraId="4A7A102C"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63" w:history="1">
              <w:r w:rsidR="009B7569" w:rsidRPr="008F60AC">
                <w:rPr>
                  <w:rStyle w:val="Hyperlink"/>
                  <w:rFonts w:ascii="Garamond" w:hAnsi="Garamond"/>
                  <w:sz w:val="20"/>
                  <w:szCs w:val="20"/>
                </w:rPr>
                <w:t>christina.asare@yahoo.com</w:t>
              </w:r>
            </w:hyperlink>
          </w:p>
        </w:tc>
        <w:tc>
          <w:tcPr>
            <w:tcW w:w="3245" w:type="dxa"/>
            <w:hideMark/>
          </w:tcPr>
          <w:p w14:paraId="47CB48B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0244612911</w:t>
            </w:r>
          </w:p>
        </w:tc>
      </w:tr>
      <w:tr w:rsidR="00224187" w:rsidRPr="00DD6CFE" w14:paraId="250ED5B8"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20BF107C" w14:textId="77777777" w:rsidR="00224187" w:rsidRPr="00E86B1F" w:rsidRDefault="00224187" w:rsidP="00E940A3">
            <w:pPr>
              <w:jc w:val="left"/>
              <w:rPr>
                <w:rFonts w:ascii="Garamond" w:hAnsi="Garamond"/>
                <w:sz w:val="20"/>
                <w:szCs w:val="20"/>
              </w:rPr>
            </w:pPr>
          </w:p>
        </w:tc>
        <w:tc>
          <w:tcPr>
            <w:tcW w:w="2371" w:type="dxa"/>
            <w:vMerge/>
            <w:hideMark/>
          </w:tcPr>
          <w:p w14:paraId="5CE82F6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650" w:type="dxa"/>
            <w:hideMark/>
          </w:tcPr>
          <w:p w14:paraId="526E56E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Lambert Faabeluon</w:t>
            </w:r>
          </w:p>
        </w:tc>
        <w:tc>
          <w:tcPr>
            <w:tcW w:w="2733" w:type="dxa"/>
            <w:hideMark/>
          </w:tcPr>
          <w:p w14:paraId="6E08E4B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lfaabeluon@gmail.com</w:t>
            </w:r>
          </w:p>
        </w:tc>
        <w:tc>
          <w:tcPr>
            <w:tcW w:w="3245" w:type="dxa"/>
            <w:hideMark/>
          </w:tcPr>
          <w:p w14:paraId="663BF40F"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4FEE56D3"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hideMark/>
          </w:tcPr>
          <w:p w14:paraId="4529A765" w14:textId="77777777" w:rsidR="00224187" w:rsidRPr="00E86B1F" w:rsidRDefault="00224187" w:rsidP="00E940A3">
            <w:pPr>
              <w:jc w:val="left"/>
              <w:rPr>
                <w:rFonts w:ascii="Garamond" w:hAnsi="Garamond"/>
                <w:sz w:val="20"/>
                <w:szCs w:val="20"/>
              </w:rPr>
            </w:pPr>
            <w:r w:rsidRPr="00E86B1F">
              <w:rPr>
                <w:rFonts w:ascii="Garamond" w:hAnsi="Garamond"/>
                <w:sz w:val="20"/>
                <w:szCs w:val="20"/>
              </w:rPr>
              <w:t>Ministry of Health</w:t>
            </w:r>
          </w:p>
        </w:tc>
        <w:tc>
          <w:tcPr>
            <w:tcW w:w="2371" w:type="dxa"/>
            <w:hideMark/>
          </w:tcPr>
          <w:p w14:paraId="6A07A654"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Chief Director</w:t>
            </w:r>
          </w:p>
        </w:tc>
        <w:tc>
          <w:tcPr>
            <w:tcW w:w="2650" w:type="dxa"/>
            <w:hideMark/>
          </w:tcPr>
          <w:p w14:paraId="4284E02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Mr. Isaac Adams</w:t>
            </w:r>
          </w:p>
        </w:tc>
        <w:tc>
          <w:tcPr>
            <w:tcW w:w="2733" w:type="dxa"/>
            <w:hideMark/>
          </w:tcPr>
          <w:p w14:paraId="7E97E067"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64" w:history="1">
              <w:r w:rsidR="009B7569" w:rsidRPr="008F60AC">
                <w:rPr>
                  <w:rStyle w:val="Hyperlink"/>
                  <w:rFonts w:ascii="Garamond" w:hAnsi="Garamond"/>
                  <w:sz w:val="20"/>
                  <w:szCs w:val="20"/>
                </w:rPr>
                <w:t>isaac.adams@moh-ghana.org</w:t>
              </w:r>
            </w:hyperlink>
          </w:p>
        </w:tc>
        <w:tc>
          <w:tcPr>
            <w:tcW w:w="3245" w:type="dxa"/>
            <w:hideMark/>
          </w:tcPr>
          <w:p w14:paraId="2388BE04"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5B578985" w14:textId="77777777" w:rsidTr="00E86B1F">
        <w:trPr>
          <w:trHeight w:val="645"/>
        </w:trPr>
        <w:tc>
          <w:tcPr>
            <w:cnfStyle w:val="001000000000" w:firstRow="0" w:lastRow="0" w:firstColumn="1" w:lastColumn="0" w:oddVBand="0" w:evenVBand="0" w:oddHBand="0" w:evenHBand="0" w:firstRowFirstColumn="0" w:firstRowLastColumn="0" w:lastRowFirstColumn="0" w:lastRowLastColumn="0"/>
            <w:tcW w:w="2231" w:type="dxa"/>
            <w:hideMark/>
          </w:tcPr>
          <w:p w14:paraId="0585BF69" w14:textId="77777777" w:rsidR="00224187" w:rsidRPr="00E86B1F" w:rsidRDefault="00224187" w:rsidP="00E940A3">
            <w:pPr>
              <w:jc w:val="left"/>
              <w:rPr>
                <w:rFonts w:ascii="Garamond" w:hAnsi="Garamond"/>
                <w:sz w:val="20"/>
                <w:szCs w:val="20"/>
              </w:rPr>
            </w:pPr>
            <w:r w:rsidRPr="00E86B1F">
              <w:rPr>
                <w:rFonts w:ascii="Garamond" w:hAnsi="Garamond"/>
                <w:sz w:val="20"/>
                <w:szCs w:val="20"/>
              </w:rPr>
              <w:t>Ghana Health Service</w:t>
            </w:r>
          </w:p>
        </w:tc>
        <w:tc>
          <w:tcPr>
            <w:tcW w:w="2371" w:type="dxa"/>
            <w:hideMark/>
          </w:tcPr>
          <w:p w14:paraId="770CE20D"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Director General</w:t>
            </w:r>
          </w:p>
        </w:tc>
        <w:tc>
          <w:tcPr>
            <w:tcW w:w="2650" w:type="dxa"/>
            <w:hideMark/>
          </w:tcPr>
          <w:p w14:paraId="444914C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Dr. Edith Clarke</w:t>
            </w:r>
          </w:p>
        </w:tc>
        <w:tc>
          <w:tcPr>
            <w:tcW w:w="2733" w:type="dxa"/>
            <w:hideMark/>
          </w:tcPr>
          <w:p w14:paraId="42AF843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edith.clarke@ghsmail.org</w:t>
            </w:r>
          </w:p>
        </w:tc>
        <w:tc>
          <w:tcPr>
            <w:tcW w:w="3245" w:type="dxa"/>
            <w:hideMark/>
          </w:tcPr>
          <w:p w14:paraId="626F1A7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1F8C3A52" w14:textId="77777777" w:rsidTr="00E86B1F">
        <w:trPr>
          <w:cnfStyle w:val="000000100000" w:firstRow="0" w:lastRow="0" w:firstColumn="0" w:lastColumn="0" w:oddVBand="0" w:evenVBand="0" w:oddHBand="1" w:evenHBand="0" w:firstRowFirstColumn="0" w:firstRowLastColumn="0" w:lastRowFirstColumn="0" w:lastRowLastColumn="0"/>
          <w:trHeight w:val="945"/>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48438CEE" w14:textId="77777777" w:rsidR="00224187" w:rsidRPr="00E86B1F" w:rsidRDefault="00224187" w:rsidP="00E940A3">
            <w:pPr>
              <w:jc w:val="left"/>
              <w:rPr>
                <w:rFonts w:ascii="Garamond" w:hAnsi="Garamond"/>
                <w:sz w:val="20"/>
                <w:szCs w:val="20"/>
              </w:rPr>
            </w:pPr>
            <w:r w:rsidRPr="00E86B1F">
              <w:rPr>
                <w:rFonts w:ascii="Garamond" w:hAnsi="Garamond"/>
                <w:sz w:val="20"/>
                <w:szCs w:val="20"/>
              </w:rPr>
              <w:t>National Disaster Management Organization</w:t>
            </w:r>
          </w:p>
        </w:tc>
        <w:tc>
          <w:tcPr>
            <w:tcW w:w="2371" w:type="dxa"/>
            <w:hideMark/>
          </w:tcPr>
          <w:p w14:paraId="6282699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The National Coordinator</w:t>
            </w:r>
          </w:p>
        </w:tc>
        <w:tc>
          <w:tcPr>
            <w:tcW w:w="2650" w:type="dxa"/>
            <w:hideMark/>
          </w:tcPr>
          <w:p w14:paraId="4019AB9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Dr. Kingsford Asamoah</w:t>
            </w:r>
          </w:p>
        </w:tc>
        <w:tc>
          <w:tcPr>
            <w:tcW w:w="2733" w:type="dxa"/>
            <w:hideMark/>
          </w:tcPr>
          <w:p w14:paraId="33D94CC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kingasam@gmail.com</w:t>
            </w:r>
          </w:p>
        </w:tc>
        <w:tc>
          <w:tcPr>
            <w:tcW w:w="3245" w:type="dxa"/>
            <w:hideMark/>
          </w:tcPr>
          <w:p w14:paraId="32631E40"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0547776056</w:t>
            </w:r>
          </w:p>
        </w:tc>
      </w:tr>
      <w:tr w:rsidR="00224187" w:rsidRPr="00DD6CFE" w14:paraId="3B1D09B8"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61A610B0" w14:textId="77777777" w:rsidR="00224187" w:rsidRPr="00E86B1F" w:rsidRDefault="00224187" w:rsidP="00E940A3">
            <w:pPr>
              <w:jc w:val="left"/>
              <w:rPr>
                <w:rFonts w:ascii="Garamond" w:hAnsi="Garamond"/>
                <w:sz w:val="20"/>
                <w:szCs w:val="20"/>
              </w:rPr>
            </w:pPr>
          </w:p>
        </w:tc>
        <w:tc>
          <w:tcPr>
            <w:tcW w:w="2371" w:type="dxa"/>
            <w:hideMark/>
          </w:tcPr>
          <w:p w14:paraId="3ADB12E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0171993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Koranteng Abrokwa</w:t>
            </w:r>
          </w:p>
        </w:tc>
        <w:tc>
          <w:tcPr>
            <w:tcW w:w="2733" w:type="dxa"/>
            <w:hideMark/>
          </w:tcPr>
          <w:p w14:paraId="7E0E9BC7"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65" w:history="1">
              <w:r w:rsidR="009B7569" w:rsidRPr="008F60AC">
                <w:rPr>
                  <w:rStyle w:val="Hyperlink"/>
                  <w:rFonts w:ascii="Garamond" w:hAnsi="Garamond"/>
                  <w:sz w:val="20"/>
                  <w:szCs w:val="20"/>
                </w:rPr>
                <w:t>kofikabrokwah@yahoo.com</w:t>
              </w:r>
            </w:hyperlink>
          </w:p>
        </w:tc>
        <w:tc>
          <w:tcPr>
            <w:tcW w:w="3245" w:type="dxa"/>
            <w:hideMark/>
          </w:tcPr>
          <w:p w14:paraId="117B1D3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32DE34FF" w14:textId="77777777" w:rsidTr="00E86B1F">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640AB4E7" w14:textId="77777777" w:rsidR="00224187" w:rsidRPr="00E86B1F" w:rsidRDefault="00224187" w:rsidP="00E940A3">
            <w:pPr>
              <w:jc w:val="left"/>
              <w:rPr>
                <w:rFonts w:ascii="Garamond" w:hAnsi="Garamond"/>
                <w:sz w:val="20"/>
                <w:szCs w:val="20"/>
              </w:rPr>
            </w:pPr>
            <w:r w:rsidRPr="00E86B1F">
              <w:rPr>
                <w:rFonts w:ascii="Garamond" w:hAnsi="Garamond"/>
                <w:sz w:val="20"/>
                <w:szCs w:val="20"/>
              </w:rPr>
              <w:t>Ghana Cocoa Board</w:t>
            </w:r>
          </w:p>
        </w:tc>
        <w:tc>
          <w:tcPr>
            <w:tcW w:w="2371" w:type="dxa"/>
            <w:hideMark/>
          </w:tcPr>
          <w:p w14:paraId="09CAF2B0"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Chief Executive Officer</w:t>
            </w:r>
          </w:p>
        </w:tc>
        <w:tc>
          <w:tcPr>
            <w:tcW w:w="2650" w:type="dxa"/>
            <w:hideMark/>
          </w:tcPr>
          <w:p w14:paraId="49CD0B93"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Tei Quartey</w:t>
            </w:r>
          </w:p>
        </w:tc>
        <w:tc>
          <w:tcPr>
            <w:tcW w:w="2733" w:type="dxa"/>
            <w:hideMark/>
          </w:tcPr>
          <w:p w14:paraId="5A41E4BC"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teiquartey@gmail.com</w:t>
            </w:r>
          </w:p>
        </w:tc>
        <w:tc>
          <w:tcPr>
            <w:tcW w:w="3245" w:type="dxa"/>
            <w:hideMark/>
          </w:tcPr>
          <w:p w14:paraId="2CF0F470"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0244619102</w:t>
            </w:r>
          </w:p>
        </w:tc>
      </w:tr>
      <w:tr w:rsidR="00224187" w:rsidRPr="00DD6CFE" w14:paraId="7403D727"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11A3D8FB" w14:textId="77777777" w:rsidR="00224187" w:rsidRPr="00E86B1F" w:rsidRDefault="00224187" w:rsidP="00E940A3">
            <w:pPr>
              <w:jc w:val="left"/>
              <w:rPr>
                <w:rFonts w:ascii="Garamond" w:hAnsi="Garamond"/>
                <w:sz w:val="20"/>
                <w:szCs w:val="20"/>
              </w:rPr>
            </w:pPr>
          </w:p>
        </w:tc>
        <w:tc>
          <w:tcPr>
            <w:tcW w:w="2371" w:type="dxa"/>
            <w:hideMark/>
          </w:tcPr>
          <w:p w14:paraId="55C7CD74"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6D21C4C9"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Eric Bani</w:t>
            </w:r>
          </w:p>
        </w:tc>
        <w:tc>
          <w:tcPr>
            <w:tcW w:w="2733" w:type="dxa"/>
            <w:hideMark/>
          </w:tcPr>
          <w:p w14:paraId="4387579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ekokabama@gmail.com</w:t>
            </w:r>
          </w:p>
        </w:tc>
        <w:tc>
          <w:tcPr>
            <w:tcW w:w="3245" w:type="dxa"/>
            <w:hideMark/>
          </w:tcPr>
          <w:p w14:paraId="3A373BF4"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0243212214</w:t>
            </w:r>
          </w:p>
        </w:tc>
      </w:tr>
      <w:tr w:rsidR="00224187" w:rsidRPr="00DD6CFE" w14:paraId="13A84AEA" w14:textId="77777777" w:rsidTr="00E86B1F">
        <w:trPr>
          <w:cnfStyle w:val="000000100000" w:firstRow="0" w:lastRow="0" w:firstColumn="0" w:lastColumn="0" w:oddVBand="0" w:evenVBand="0" w:oddHBand="1"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13230" w:type="dxa"/>
            <w:gridSpan w:val="5"/>
            <w:noWrap/>
            <w:hideMark/>
          </w:tcPr>
          <w:p w14:paraId="5261F95D" w14:textId="77777777" w:rsidR="00224187" w:rsidRPr="00E86B1F" w:rsidRDefault="00224187" w:rsidP="00E940A3">
            <w:pPr>
              <w:jc w:val="left"/>
              <w:rPr>
                <w:rFonts w:ascii="Garamond" w:hAnsi="Garamond"/>
                <w:sz w:val="20"/>
                <w:szCs w:val="20"/>
              </w:rPr>
            </w:pPr>
            <w:r w:rsidRPr="00E86B1F">
              <w:rPr>
                <w:rFonts w:ascii="Garamond" w:hAnsi="Garamond"/>
                <w:sz w:val="20"/>
                <w:szCs w:val="20"/>
              </w:rPr>
              <w:lastRenderedPageBreak/>
              <w:t>MINISTRY OF FINANCE</w:t>
            </w:r>
          </w:p>
        </w:tc>
      </w:tr>
      <w:tr w:rsidR="00224187" w:rsidRPr="00DD6CFE" w14:paraId="2C8E3F34"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3A4EBC97" w14:textId="77777777" w:rsidR="00224187" w:rsidRPr="00E86B1F" w:rsidRDefault="00224187" w:rsidP="00E940A3">
            <w:pPr>
              <w:jc w:val="left"/>
              <w:rPr>
                <w:rFonts w:ascii="Garamond" w:hAnsi="Garamond"/>
                <w:sz w:val="20"/>
                <w:szCs w:val="20"/>
              </w:rPr>
            </w:pPr>
            <w:r w:rsidRPr="00E86B1F">
              <w:rPr>
                <w:rFonts w:ascii="Garamond" w:hAnsi="Garamond"/>
                <w:sz w:val="20"/>
                <w:szCs w:val="20"/>
              </w:rPr>
              <w:t>Ministry of Finance</w:t>
            </w:r>
          </w:p>
        </w:tc>
        <w:tc>
          <w:tcPr>
            <w:tcW w:w="2371" w:type="dxa"/>
            <w:hideMark/>
          </w:tcPr>
          <w:p w14:paraId="79A5AE9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The Chief Director</w:t>
            </w:r>
          </w:p>
        </w:tc>
        <w:tc>
          <w:tcPr>
            <w:tcW w:w="2650" w:type="dxa"/>
            <w:hideMark/>
          </w:tcPr>
          <w:p w14:paraId="6426D5FA"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Mrs. Gladys Ghartey</w:t>
            </w:r>
          </w:p>
        </w:tc>
        <w:tc>
          <w:tcPr>
            <w:tcW w:w="2733" w:type="dxa"/>
            <w:hideMark/>
          </w:tcPr>
          <w:p w14:paraId="40EBC7D7"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GGhartey@mofep.gov.gh</w:t>
            </w:r>
          </w:p>
        </w:tc>
        <w:tc>
          <w:tcPr>
            <w:tcW w:w="3245" w:type="dxa"/>
            <w:hideMark/>
          </w:tcPr>
          <w:p w14:paraId="305E4BCA"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0202030296</w:t>
            </w:r>
          </w:p>
        </w:tc>
      </w:tr>
      <w:tr w:rsidR="00224187" w:rsidRPr="00DD6CFE" w14:paraId="081457D3"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681B77EB" w14:textId="77777777" w:rsidR="00224187" w:rsidRPr="00E86B1F" w:rsidRDefault="00224187" w:rsidP="00E940A3">
            <w:pPr>
              <w:jc w:val="left"/>
              <w:rPr>
                <w:rFonts w:ascii="Garamond" w:hAnsi="Garamond"/>
                <w:sz w:val="20"/>
                <w:szCs w:val="20"/>
              </w:rPr>
            </w:pPr>
          </w:p>
        </w:tc>
        <w:tc>
          <w:tcPr>
            <w:tcW w:w="2371" w:type="dxa"/>
            <w:hideMark/>
          </w:tcPr>
          <w:p w14:paraId="00D45DE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6E22E6C4"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Robert Mensah</w:t>
            </w:r>
          </w:p>
        </w:tc>
        <w:tc>
          <w:tcPr>
            <w:tcW w:w="2733" w:type="dxa"/>
            <w:hideMark/>
          </w:tcPr>
          <w:p w14:paraId="4BFBDF78" w14:textId="77777777" w:rsidR="00224187" w:rsidRPr="00E86B1F" w:rsidRDefault="004F17AF"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hyperlink r:id="rId66" w:history="1">
              <w:r w:rsidR="009B7569" w:rsidRPr="008F60AC">
                <w:rPr>
                  <w:rStyle w:val="Hyperlink"/>
                  <w:rFonts w:ascii="Garamond" w:hAnsi="Garamond"/>
                  <w:sz w:val="20"/>
                  <w:szCs w:val="20"/>
                </w:rPr>
                <w:t>ROMensah@mofep.gov.gh</w:t>
              </w:r>
            </w:hyperlink>
          </w:p>
        </w:tc>
        <w:tc>
          <w:tcPr>
            <w:tcW w:w="3245" w:type="dxa"/>
            <w:hideMark/>
          </w:tcPr>
          <w:p w14:paraId="18B8E420"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0573341533</w:t>
            </w:r>
          </w:p>
        </w:tc>
      </w:tr>
      <w:tr w:rsidR="00224187" w:rsidRPr="00DD6CFE" w14:paraId="27F18F84" w14:textId="77777777" w:rsidTr="00E86B1F">
        <w:trPr>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0F79F5F9" w14:textId="77777777" w:rsidR="00224187" w:rsidRPr="00E86B1F" w:rsidRDefault="00224187" w:rsidP="00E940A3">
            <w:pPr>
              <w:jc w:val="left"/>
              <w:rPr>
                <w:rFonts w:ascii="Garamond" w:hAnsi="Garamond"/>
                <w:sz w:val="20"/>
                <w:szCs w:val="20"/>
              </w:rPr>
            </w:pPr>
          </w:p>
        </w:tc>
        <w:tc>
          <w:tcPr>
            <w:tcW w:w="2371" w:type="dxa"/>
            <w:hideMark/>
          </w:tcPr>
          <w:p w14:paraId="54DE0D6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65B4E7E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Ebenezer Nortey</w:t>
            </w:r>
          </w:p>
        </w:tc>
        <w:tc>
          <w:tcPr>
            <w:tcW w:w="2733" w:type="dxa"/>
            <w:hideMark/>
          </w:tcPr>
          <w:p w14:paraId="68309D2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enortey@mofep.gov.gh</w:t>
            </w:r>
          </w:p>
        </w:tc>
        <w:tc>
          <w:tcPr>
            <w:tcW w:w="3245" w:type="dxa"/>
            <w:hideMark/>
          </w:tcPr>
          <w:p w14:paraId="2C0A732F"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0208439187</w:t>
            </w:r>
          </w:p>
        </w:tc>
      </w:tr>
      <w:tr w:rsidR="00224187" w:rsidRPr="00DD6CFE" w14:paraId="31D7850A" w14:textId="77777777" w:rsidTr="00E86B1F">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3230" w:type="dxa"/>
            <w:gridSpan w:val="5"/>
            <w:noWrap/>
            <w:hideMark/>
          </w:tcPr>
          <w:p w14:paraId="791B92B1" w14:textId="77777777" w:rsidR="00224187" w:rsidRPr="00E86B1F" w:rsidRDefault="00224187" w:rsidP="00E940A3">
            <w:pPr>
              <w:jc w:val="left"/>
              <w:rPr>
                <w:rFonts w:ascii="Garamond" w:hAnsi="Garamond"/>
                <w:sz w:val="20"/>
                <w:szCs w:val="20"/>
              </w:rPr>
            </w:pPr>
            <w:r w:rsidRPr="00E86B1F">
              <w:rPr>
                <w:rFonts w:ascii="Garamond" w:hAnsi="Garamond"/>
                <w:sz w:val="20"/>
                <w:szCs w:val="20"/>
              </w:rPr>
              <w:t>INCLUSIVE GROWTH CLUSTER</w:t>
            </w:r>
          </w:p>
        </w:tc>
      </w:tr>
      <w:tr w:rsidR="00224187" w:rsidRPr="00DD6CFE" w14:paraId="0FB3A307"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3417AA79" w14:textId="77777777" w:rsidR="00224187" w:rsidRPr="00E86B1F" w:rsidRDefault="00224187" w:rsidP="00E940A3">
            <w:pPr>
              <w:jc w:val="left"/>
              <w:rPr>
                <w:rFonts w:ascii="Garamond" w:hAnsi="Garamond"/>
                <w:sz w:val="20"/>
                <w:szCs w:val="20"/>
              </w:rPr>
            </w:pPr>
            <w:r w:rsidRPr="00E86B1F">
              <w:rPr>
                <w:rFonts w:ascii="Garamond" w:hAnsi="Garamond"/>
                <w:sz w:val="20"/>
                <w:szCs w:val="20"/>
              </w:rPr>
              <w:t>Ghana Statistical Service</w:t>
            </w:r>
          </w:p>
        </w:tc>
        <w:tc>
          <w:tcPr>
            <w:tcW w:w="2371" w:type="dxa"/>
            <w:hideMark/>
          </w:tcPr>
          <w:p w14:paraId="0AF3B5A2"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Dr. Philomena Nyarko Government Statistician</w:t>
            </w:r>
          </w:p>
        </w:tc>
        <w:tc>
          <w:tcPr>
            <w:tcW w:w="2650" w:type="dxa"/>
            <w:hideMark/>
          </w:tcPr>
          <w:p w14:paraId="428BBAE1"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058D17F8"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3245" w:type="dxa"/>
            <w:hideMark/>
          </w:tcPr>
          <w:p w14:paraId="10DD2A7C"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r>
      <w:tr w:rsidR="00224187" w:rsidRPr="00DD6CFE" w14:paraId="0C07E1D8"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7981FE0F" w14:textId="77777777" w:rsidR="00224187" w:rsidRPr="00E86B1F" w:rsidRDefault="00224187" w:rsidP="00E940A3">
            <w:pPr>
              <w:jc w:val="left"/>
              <w:rPr>
                <w:rFonts w:ascii="Garamond" w:hAnsi="Garamond"/>
                <w:sz w:val="20"/>
                <w:szCs w:val="20"/>
              </w:rPr>
            </w:pPr>
          </w:p>
        </w:tc>
        <w:tc>
          <w:tcPr>
            <w:tcW w:w="2371" w:type="dxa"/>
            <w:hideMark/>
          </w:tcPr>
          <w:p w14:paraId="0AFC805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13D4128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Sylvester Gyamfi</w:t>
            </w:r>
          </w:p>
        </w:tc>
        <w:tc>
          <w:tcPr>
            <w:tcW w:w="2733" w:type="dxa"/>
            <w:hideMark/>
          </w:tcPr>
          <w:p w14:paraId="49D769C2"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Sgyamfi1958@yahoo.com</w:t>
            </w:r>
          </w:p>
        </w:tc>
        <w:tc>
          <w:tcPr>
            <w:tcW w:w="3245" w:type="dxa"/>
            <w:hideMark/>
          </w:tcPr>
          <w:p w14:paraId="68011177"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024388 8570</w:t>
            </w:r>
          </w:p>
        </w:tc>
      </w:tr>
      <w:tr w:rsidR="00224187" w:rsidRPr="00DD6CFE" w14:paraId="6DFDF1E5"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256FC641" w14:textId="77777777" w:rsidR="00224187" w:rsidRPr="00E86B1F" w:rsidRDefault="00224187" w:rsidP="00E940A3">
            <w:pPr>
              <w:jc w:val="left"/>
              <w:rPr>
                <w:rFonts w:ascii="Garamond" w:hAnsi="Garamond"/>
                <w:sz w:val="20"/>
                <w:szCs w:val="20"/>
              </w:rPr>
            </w:pPr>
            <w:r w:rsidRPr="00E86B1F">
              <w:rPr>
                <w:rFonts w:ascii="Garamond" w:hAnsi="Garamond"/>
                <w:sz w:val="20"/>
                <w:szCs w:val="20"/>
              </w:rPr>
              <w:t>National Development Planning Commission</w:t>
            </w:r>
          </w:p>
        </w:tc>
        <w:tc>
          <w:tcPr>
            <w:tcW w:w="2371" w:type="dxa"/>
            <w:hideMark/>
          </w:tcPr>
          <w:p w14:paraId="4C157A96"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p>
        </w:tc>
        <w:tc>
          <w:tcPr>
            <w:tcW w:w="2650" w:type="dxa"/>
            <w:hideMark/>
          </w:tcPr>
          <w:p w14:paraId="6F0CB790"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r w:rsidR="00C01037">
              <w:rPr>
                <w:rFonts w:ascii="Garamond" w:hAnsi="Garamond"/>
                <w:sz w:val="20"/>
                <w:szCs w:val="20"/>
              </w:rPr>
              <w:t>Stephen Ampem-Darko</w:t>
            </w:r>
          </w:p>
        </w:tc>
        <w:tc>
          <w:tcPr>
            <w:tcW w:w="2733" w:type="dxa"/>
            <w:hideMark/>
          </w:tcPr>
          <w:p w14:paraId="55EAFECE"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r w:rsidR="000F4034">
              <w:rPr>
                <w:rFonts w:ascii="Garamond" w:hAnsi="Garamond"/>
                <w:sz w:val="20"/>
                <w:szCs w:val="20"/>
              </w:rPr>
              <w:t>tsikngh@yahoo.co.uk</w:t>
            </w:r>
          </w:p>
        </w:tc>
        <w:tc>
          <w:tcPr>
            <w:tcW w:w="3245" w:type="dxa"/>
            <w:hideMark/>
          </w:tcPr>
          <w:p w14:paraId="333E0977"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r w:rsidR="000F4034">
              <w:rPr>
                <w:rFonts w:ascii="Garamond" w:hAnsi="Garamond"/>
                <w:sz w:val="20"/>
                <w:szCs w:val="20"/>
              </w:rPr>
              <w:t>0206497100</w:t>
            </w:r>
          </w:p>
        </w:tc>
      </w:tr>
      <w:tr w:rsidR="00224187" w:rsidRPr="00DD6CFE" w14:paraId="7A8F90E4" w14:textId="77777777" w:rsidTr="00E86B1F">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2231" w:type="dxa"/>
            <w:vMerge/>
            <w:hideMark/>
          </w:tcPr>
          <w:p w14:paraId="4235CBF6" w14:textId="77777777" w:rsidR="00224187" w:rsidRPr="00E86B1F" w:rsidRDefault="00224187" w:rsidP="00E940A3">
            <w:pPr>
              <w:jc w:val="left"/>
              <w:rPr>
                <w:rFonts w:ascii="Garamond" w:hAnsi="Garamond"/>
                <w:sz w:val="20"/>
                <w:szCs w:val="20"/>
              </w:rPr>
            </w:pPr>
          </w:p>
        </w:tc>
        <w:tc>
          <w:tcPr>
            <w:tcW w:w="2371" w:type="dxa"/>
            <w:hideMark/>
          </w:tcPr>
          <w:p w14:paraId="24DE7A41"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0604D9F2"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Kweku Adjei-Fosu</w:t>
            </w:r>
          </w:p>
        </w:tc>
        <w:tc>
          <w:tcPr>
            <w:tcW w:w="2733" w:type="dxa"/>
            <w:hideMark/>
          </w:tcPr>
          <w:p w14:paraId="0329D39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kwakujnr@yahoo.co.uk</w:t>
            </w:r>
          </w:p>
        </w:tc>
        <w:tc>
          <w:tcPr>
            <w:tcW w:w="3245" w:type="dxa"/>
            <w:hideMark/>
          </w:tcPr>
          <w:p w14:paraId="76A6DD95"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024482 4402</w:t>
            </w:r>
          </w:p>
        </w:tc>
      </w:tr>
      <w:tr w:rsidR="00224187" w:rsidRPr="00DD6CFE" w14:paraId="59F23FC1" w14:textId="77777777" w:rsidTr="00E86B1F">
        <w:trPr>
          <w:trHeight w:val="600"/>
        </w:trPr>
        <w:tc>
          <w:tcPr>
            <w:cnfStyle w:val="001000000000" w:firstRow="0" w:lastRow="0" w:firstColumn="1" w:lastColumn="0" w:oddVBand="0" w:evenVBand="0" w:oddHBand="0" w:evenHBand="0" w:firstRowFirstColumn="0" w:firstRowLastColumn="0" w:lastRowFirstColumn="0" w:lastRowLastColumn="0"/>
            <w:tcW w:w="2231" w:type="dxa"/>
            <w:vMerge w:val="restart"/>
            <w:hideMark/>
          </w:tcPr>
          <w:p w14:paraId="70B68405" w14:textId="77777777" w:rsidR="00224187" w:rsidRPr="00E86B1F" w:rsidRDefault="00224187" w:rsidP="00E940A3">
            <w:pPr>
              <w:jc w:val="left"/>
              <w:rPr>
                <w:rFonts w:ascii="Garamond" w:hAnsi="Garamond"/>
                <w:sz w:val="20"/>
                <w:szCs w:val="20"/>
              </w:rPr>
            </w:pPr>
            <w:r w:rsidRPr="00E86B1F">
              <w:rPr>
                <w:rFonts w:ascii="Garamond" w:hAnsi="Garamond"/>
                <w:sz w:val="20"/>
                <w:szCs w:val="20"/>
              </w:rPr>
              <w:t xml:space="preserve">Savannah Accelerated Development Authority </w:t>
            </w:r>
          </w:p>
        </w:tc>
        <w:tc>
          <w:tcPr>
            <w:tcW w:w="2371" w:type="dxa"/>
            <w:hideMark/>
          </w:tcPr>
          <w:p w14:paraId="24F3A423"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Charles Abugre Chief Executive Officer</w:t>
            </w:r>
          </w:p>
        </w:tc>
        <w:tc>
          <w:tcPr>
            <w:tcW w:w="2650" w:type="dxa"/>
            <w:hideMark/>
          </w:tcPr>
          <w:p w14:paraId="31EC90FB"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733" w:type="dxa"/>
            <w:hideMark/>
          </w:tcPr>
          <w:p w14:paraId="5B82C4D9" w14:textId="77777777" w:rsidR="00224187" w:rsidRPr="00E86B1F" w:rsidRDefault="004F17AF"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hyperlink r:id="rId67" w:history="1">
              <w:r w:rsidR="00224187" w:rsidRPr="00E86B1F">
                <w:rPr>
                  <w:rStyle w:val="Hyperlink"/>
                  <w:rFonts w:ascii="Garamond" w:hAnsi="Garamond"/>
                  <w:sz w:val="20"/>
                  <w:szCs w:val="20"/>
                </w:rPr>
                <w:t>cabugre@sadagh.org</w:t>
              </w:r>
            </w:hyperlink>
          </w:p>
        </w:tc>
        <w:tc>
          <w:tcPr>
            <w:tcW w:w="3245" w:type="dxa"/>
            <w:hideMark/>
          </w:tcPr>
          <w:p w14:paraId="42C6A69A" w14:textId="77777777" w:rsidR="00224187" w:rsidRPr="00E86B1F" w:rsidRDefault="00224187" w:rsidP="000C4FB5">
            <w:pPr>
              <w:cnfStyle w:val="000000000000" w:firstRow="0" w:lastRow="0" w:firstColumn="0" w:lastColumn="0" w:oddVBand="0" w:evenVBand="0" w:oddHBand="0" w:evenHBand="0" w:firstRowFirstColumn="0" w:firstRowLastColumn="0" w:lastRowFirstColumn="0" w:lastRowLastColumn="0"/>
              <w:rPr>
                <w:rFonts w:ascii="Garamond" w:hAnsi="Garamond"/>
                <w:sz w:val="20"/>
                <w:szCs w:val="20"/>
              </w:rPr>
            </w:pPr>
            <w:r w:rsidRPr="00E86B1F">
              <w:rPr>
                <w:rFonts w:ascii="Garamond" w:hAnsi="Garamond"/>
                <w:sz w:val="20"/>
                <w:szCs w:val="20"/>
              </w:rPr>
              <w:t>0501334144</w:t>
            </w:r>
          </w:p>
        </w:tc>
      </w:tr>
      <w:tr w:rsidR="00224187" w:rsidRPr="00DD6CFE" w14:paraId="7BC6F70F" w14:textId="77777777" w:rsidTr="00E86B1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31" w:type="dxa"/>
            <w:vMerge/>
            <w:hideMark/>
          </w:tcPr>
          <w:p w14:paraId="3D84B8D6" w14:textId="77777777" w:rsidR="00224187" w:rsidRPr="00E86B1F" w:rsidRDefault="00224187" w:rsidP="000C4FB5">
            <w:pPr>
              <w:rPr>
                <w:rFonts w:ascii="Garamond" w:hAnsi="Garamond"/>
                <w:sz w:val="20"/>
                <w:szCs w:val="20"/>
              </w:rPr>
            </w:pPr>
          </w:p>
        </w:tc>
        <w:tc>
          <w:tcPr>
            <w:tcW w:w="2371" w:type="dxa"/>
            <w:hideMark/>
          </w:tcPr>
          <w:p w14:paraId="27B3CEE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 </w:t>
            </w:r>
          </w:p>
        </w:tc>
        <w:tc>
          <w:tcPr>
            <w:tcW w:w="2650" w:type="dxa"/>
            <w:hideMark/>
          </w:tcPr>
          <w:p w14:paraId="38150946"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Salifu-Samson Danse</w:t>
            </w:r>
          </w:p>
        </w:tc>
        <w:tc>
          <w:tcPr>
            <w:tcW w:w="2733" w:type="dxa"/>
            <w:hideMark/>
          </w:tcPr>
          <w:p w14:paraId="1A11935B"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ssdanse@sadagh.org</w:t>
            </w:r>
          </w:p>
        </w:tc>
        <w:tc>
          <w:tcPr>
            <w:tcW w:w="3245" w:type="dxa"/>
            <w:hideMark/>
          </w:tcPr>
          <w:p w14:paraId="2F4EC421" w14:textId="77777777" w:rsidR="00224187" w:rsidRPr="00E86B1F" w:rsidRDefault="00224187" w:rsidP="000C4FB5">
            <w:pPr>
              <w:cnfStyle w:val="000000100000" w:firstRow="0" w:lastRow="0" w:firstColumn="0" w:lastColumn="0" w:oddVBand="0" w:evenVBand="0" w:oddHBand="1" w:evenHBand="0" w:firstRowFirstColumn="0" w:firstRowLastColumn="0" w:lastRowFirstColumn="0" w:lastRowLastColumn="0"/>
              <w:rPr>
                <w:rFonts w:ascii="Garamond" w:hAnsi="Garamond"/>
                <w:sz w:val="20"/>
                <w:szCs w:val="20"/>
              </w:rPr>
            </w:pPr>
            <w:r w:rsidRPr="00E86B1F">
              <w:rPr>
                <w:rFonts w:ascii="Garamond" w:hAnsi="Garamond"/>
                <w:sz w:val="20"/>
                <w:szCs w:val="20"/>
              </w:rPr>
              <w:t>0501329532</w:t>
            </w:r>
          </w:p>
        </w:tc>
      </w:tr>
    </w:tbl>
    <w:p w14:paraId="1B00E8D2" w14:textId="77777777" w:rsidR="0075581D" w:rsidRPr="00E86B1F" w:rsidRDefault="0075581D" w:rsidP="000B5D0B">
      <w:pPr>
        <w:rPr>
          <w:rFonts w:ascii="Garamond" w:hAnsi="Garamond"/>
          <w:lang w:val="en-US"/>
        </w:rPr>
      </w:pPr>
    </w:p>
    <w:p w14:paraId="0CF08933" w14:textId="77777777" w:rsidR="0075581D" w:rsidRPr="00E86B1F" w:rsidRDefault="0075581D" w:rsidP="000B5D0B">
      <w:pPr>
        <w:rPr>
          <w:rFonts w:ascii="Garamond" w:hAnsi="Garamond"/>
          <w:lang w:val="en-US"/>
        </w:rPr>
      </w:pPr>
    </w:p>
    <w:p w14:paraId="02CC12E4" w14:textId="77777777" w:rsidR="0075581D" w:rsidRPr="00E86B1F" w:rsidRDefault="0075581D" w:rsidP="000B5D0B">
      <w:pPr>
        <w:rPr>
          <w:rFonts w:ascii="Garamond" w:hAnsi="Garamond"/>
          <w:lang w:val="en-US"/>
        </w:rPr>
      </w:pPr>
    </w:p>
    <w:p w14:paraId="69FD727E" w14:textId="77777777" w:rsidR="0075581D" w:rsidRPr="00E86B1F" w:rsidRDefault="0075581D" w:rsidP="000B5D0B">
      <w:pPr>
        <w:rPr>
          <w:rFonts w:ascii="Garamond" w:hAnsi="Garamond"/>
          <w:lang w:val="en-US"/>
        </w:rPr>
      </w:pPr>
    </w:p>
    <w:p w14:paraId="3B1E386C" w14:textId="77777777" w:rsidR="00892AED" w:rsidRPr="00E86B1F" w:rsidRDefault="00892AED" w:rsidP="00E86B1F">
      <w:pPr>
        <w:tabs>
          <w:tab w:val="clear" w:pos="9356"/>
        </w:tabs>
        <w:ind w:right="0"/>
        <w:rPr>
          <w:rFonts w:ascii="Garamond" w:hAnsi="Garamond"/>
          <w:lang w:val="en-US"/>
        </w:rPr>
        <w:sectPr w:rsidR="00892AED" w:rsidRPr="00E86B1F" w:rsidSect="00F60F63">
          <w:type w:val="continuous"/>
          <w:pgSz w:w="15840" w:h="12240" w:orient="landscape"/>
          <w:pgMar w:top="907" w:right="1440" w:bottom="1440" w:left="1440" w:header="706" w:footer="706" w:gutter="0"/>
          <w:cols w:space="708"/>
          <w:docGrid w:linePitch="360"/>
        </w:sectPr>
      </w:pPr>
    </w:p>
    <w:p w14:paraId="11676041" w14:textId="77777777" w:rsidR="00026120" w:rsidRPr="00E86B1F" w:rsidRDefault="00026120" w:rsidP="00026120">
      <w:pPr>
        <w:pStyle w:val="EQ"/>
        <w:ind w:right="-1"/>
        <w:rPr>
          <w:rFonts w:ascii="Garamond" w:hAnsi="Garamond"/>
        </w:rPr>
      </w:pPr>
      <w:r w:rsidRPr="00E86B1F">
        <w:rPr>
          <w:rFonts w:ascii="Garamond" w:hAnsi="Garamond"/>
        </w:rPr>
        <w:lastRenderedPageBreak/>
        <w:t xml:space="preserve">Partnership with Government  </w:t>
      </w:r>
    </w:p>
    <w:tbl>
      <w:tblPr>
        <w:tblStyle w:val="GridTable5Dark-Accent51"/>
        <w:tblW w:w="9715" w:type="dxa"/>
        <w:tblLook w:val="04A0" w:firstRow="1" w:lastRow="0" w:firstColumn="1" w:lastColumn="0" w:noHBand="0" w:noVBand="1"/>
      </w:tblPr>
      <w:tblGrid>
        <w:gridCol w:w="1871"/>
        <w:gridCol w:w="1778"/>
        <w:gridCol w:w="4088"/>
        <w:gridCol w:w="1978"/>
      </w:tblGrid>
      <w:tr w:rsidR="00026120" w:rsidRPr="00DD6CFE" w14:paraId="16DFE7A0"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14:paraId="45E448FF" w14:textId="77777777" w:rsidR="00026120" w:rsidRPr="00E86B1F" w:rsidRDefault="00026120" w:rsidP="00065495">
            <w:pPr>
              <w:ind w:right="-44"/>
              <w:rPr>
                <w:rFonts w:ascii="Garamond" w:hAnsi="Garamond"/>
              </w:rPr>
            </w:pPr>
          </w:p>
        </w:tc>
        <w:tc>
          <w:tcPr>
            <w:tcW w:w="1780" w:type="dxa"/>
          </w:tcPr>
          <w:p w14:paraId="61D13EFE"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4096" w:type="dxa"/>
          </w:tcPr>
          <w:p w14:paraId="336A86BE"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Government</w:t>
            </w:r>
          </w:p>
        </w:tc>
        <w:tc>
          <w:tcPr>
            <w:tcW w:w="1980" w:type="dxa"/>
          </w:tcPr>
          <w:p w14:paraId="18BFF327"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Private Sector</w:t>
            </w:r>
          </w:p>
        </w:tc>
      </w:tr>
      <w:tr w:rsidR="00026120" w:rsidRPr="00DD6CFE" w14:paraId="2A425190" w14:textId="77777777" w:rsidTr="00E86B1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1859" w:type="dxa"/>
            <w:vMerge w:val="restart"/>
          </w:tcPr>
          <w:p w14:paraId="26C5B167" w14:textId="77777777" w:rsidR="00026120" w:rsidRPr="00E86B1F" w:rsidRDefault="00026120" w:rsidP="00065495">
            <w:pPr>
              <w:rPr>
                <w:rFonts w:ascii="Garamond" w:hAnsi="Garamond"/>
              </w:rPr>
            </w:pPr>
            <w:r w:rsidRPr="00E86B1F">
              <w:rPr>
                <w:rFonts w:ascii="Garamond" w:hAnsi="Garamond"/>
              </w:rPr>
              <w:t>Governance</w:t>
            </w:r>
          </w:p>
        </w:tc>
        <w:tc>
          <w:tcPr>
            <w:tcW w:w="1780" w:type="dxa"/>
          </w:tcPr>
          <w:p w14:paraId="093392D0"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Peace  </w:t>
            </w:r>
          </w:p>
        </w:tc>
        <w:tc>
          <w:tcPr>
            <w:tcW w:w="4096" w:type="dxa"/>
          </w:tcPr>
          <w:p w14:paraId="1A93F99A"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NPC, GNACSA, NMC,</w:t>
            </w:r>
          </w:p>
        </w:tc>
        <w:tc>
          <w:tcPr>
            <w:tcW w:w="1980" w:type="dxa"/>
          </w:tcPr>
          <w:p w14:paraId="39DB39B9"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26120" w:rsidRPr="00DD6CFE" w14:paraId="1884A93C" w14:textId="77777777" w:rsidTr="00E86B1F">
        <w:trPr>
          <w:trHeight w:val="251"/>
        </w:trPr>
        <w:tc>
          <w:tcPr>
            <w:cnfStyle w:val="001000000000" w:firstRow="0" w:lastRow="0" w:firstColumn="1" w:lastColumn="0" w:oddVBand="0" w:evenVBand="0" w:oddHBand="0" w:evenHBand="0" w:firstRowFirstColumn="0" w:firstRowLastColumn="0" w:lastRowFirstColumn="0" w:lastRowLastColumn="0"/>
            <w:tcW w:w="1859" w:type="dxa"/>
            <w:vMerge/>
          </w:tcPr>
          <w:p w14:paraId="4D3FD59B" w14:textId="77777777" w:rsidR="00026120" w:rsidRPr="00E86B1F" w:rsidRDefault="00026120" w:rsidP="00065495">
            <w:pPr>
              <w:rPr>
                <w:rFonts w:ascii="Garamond" w:hAnsi="Garamond"/>
              </w:rPr>
            </w:pPr>
          </w:p>
        </w:tc>
        <w:tc>
          <w:tcPr>
            <w:tcW w:w="1780" w:type="dxa"/>
          </w:tcPr>
          <w:p w14:paraId="24F28269"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J-PASS</w:t>
            </w:r>
          </w:p>
        </w:tc>
        <w:tc>
          <w:tcPr>
            <w:tcW w:w="4096" w:type="dxa"/>
          </w:tcPr>
          <w:p w14:paraId="0681CD97" w14:textId="77777777" w:rsidR="00026120" w:rsidRPr="00E86B1F" w:rsidRDefault="00026120" w:rsidP="00065495">
            <w:pPr>
              <w:ind w:right="-14"/>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EC</w:t>
            </w:r>
          </w:p>
        </w:tc>
        <w:tc>
          <w:tcPr>
            <w:tcW w:w="1980" w:type="dxa"/>
          </w:tcPr>
          <w:p w14:paraId="3CB8CC5C"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26120" w:rsidRPr="00DD6CFE" w14:paraId="69D52347"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vMerge/>
          </w:tcPr>
          <w:p w14:paraId="345D2509" w14:textId="77777777" w:rsidR="00026120" w:rsidRPr="00E86B1F" w:rsidRDefault="00026120" w:rsidP="00065495">
            <w:pPr>
              <w:rPr>
                <w:rFonts w:ascii="Garamond" w:hAnsi="Garamond"/>
              </w:rPr>
            </w:pPr>
          </w:p>
        </w:tc>
        <w:tc>
          <w:tcPr>
            <w:tcW w:w="1780" w:type="dxa"/>
          </w:tcPr>
          <w:p w14:paraId="7462939F" w14:textId="77777777" w:rsidR="00026120" w:rsidRPr="00E86B1F" w:rsidRDefault="00026120" w:rsidP="00065495">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T &amp;A</w:t>
            </w:r>
          </w:p>
        </w:tc>
        <w:tc>
          <w:tcPr>
            <w:tcW w:w="4096" w:type="dxa"/>
          </w:tcPr>
          <w:p w14:paraId="04C6344D"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CHRAJ, LAS, Customs, MOJAG</w:t>
            </w:r>
          </w:p>
        </w:tc>
        <w:tc>
          <w:tcPr>
            <w:tcW w:w="1980" w:type="dxa"/>
          </w:tcPr>
          <w:p w14:paraId="42D11310"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26120" w:rsidRPr="00DD6CFE" w14:paraId="529BB5D0" w14:textId="77777777" w:rsidTr="00E86B1F">
        <w:tc>
          <w:tcPr>
            <w:cnfStyle w:val="001000000000" w:firstRow="0" w:lastRow="0" w:firstColumn="1" w:lastColumn="0" w:oddVBand="0" w:evenVBand="0" w:oddHBand="0" w:evenHBand="0" w:firstRowFirstColumn="0" w:firstRowLastColumn="0" w:lastRowFirstColumn="0" w:lastRowLastColumn="0"/>
            <w:tcW w:w="1859" w:type="dxa"/>
            <w:vMerge/>
          </w:tcPr>
          <w:p w14:paraId="30B74C29" w14:textId="77777777" w:rsidR="00026120" w:rsidRPr="00E86B1F" w:rsidRDefault="00026120" w:rsidP="00065495">
            <w:pPr>
              <w:rPr>
                <w:rFonts w:ascii="Garamond" w:hAnsi="Garamond"/>
              </w:rPr>
            </w:pPr>
          </w:p>
        </w:tc>
        <w:tc>
          <w:tcPr>
            <w:tcW w:w="1780" w:type="dxa"/>
          </w:tcPr>
          <w:p w14:paraId="02F193EB"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R &amp;P</w:t>
            </w:r>
          </w:p>
        </w:tc>
        <w:tc>
          <w:tcPr>
            <w:tcW w:w="4096" w:type="dxa"/>
          </w:tcPr>
          <w:p w14:paraId="08C45BBE"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IMCC, EC, MoGCSP, CRIC, GAC, NCCE</w:t>
            </w:r>
          </w:p>
        </w:tc>
        <w:tc>
          <w:tcPr>
            <w:tcW w:w="1980" w:type="dxa"/>
          </w:tcPr>
          <w:p w14:paraId="7000326F"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26120" w:rsidRPr="00DD6CFE" w14:paraId="420ED755"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14:paraId="3A9AD40A" w14:textId="77777777" w:rsidR="00026120" w:rsidRPr="00E86B1F" w:rsidRDefault="00026120" w:rsidP="00065495">
            <w:pPr>
              <w:rPr>
                <w:rFonts w:ascii="Garamond" w:hAnsi="Garamond"/>
              </w:rPr>
            </w:pPr>
            <w:r w:rsidRPr="00E86B1F">
              <w:rPr>
                <w:rFonts w:ascii="Garamond" w:hAnsi="Garamond"/>
              </w:rPr>
              <w:t>Inclusive Growth</w:t>
            </w:r>
          </w:p>
        </w:tc>
        <w:tc>
          <w:tcPr>
            <w:tcW w:w="1780" w:type="dxa"/>
          </w:tcPr>
          <w:p w14:paraId="60C5578D"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p w14:paraId="0DBCA6D9"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4096" w:type="dxa"/>
          </w:tcPr>
          <w:p w14:paraId="19599885"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NDPC,GSS, MoF, SADA, MOTI, OoP</w:t>
            </w:r>
          </w:p>
        </w:tc>
        <w:tc>
          <w:tcPr>
            <w:tcW w:w="1980" w:type="dxa"/>
          </w:tcPr>
          <w:p w14:paraId="1D3CD6F3"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MTN</w:t>
            </w:r>
          </w:p>
        </w:tc>
      </w:tr>
      <w:tr w:rsidR="00026120" w:rsidRPr="00DD6CFE" w14:paraId="1D1E9713" w14:textId="77777777" w:rsidTr="00E86B1F">
        <w:tc>
          <w:tcPr>
            <w:cnfStyle w:val="001000000000" w:firstRow="0" w:lastRow="0" w:firstColumn="1" w:lastColumn="0" w:oddVBand="0" w:evenVBand="0" w:oddHBand="0" w:evenHBand="0" w:firstRowFirstColumn="0" w:firstRowLastColumn="0" w:lastRowFirstColumn="0" w:lastRowLastColumn="0"/>
            <w:tcW w:w="1859" w:type="dxa"/>
          </w:tcPr>
          <w:p w14:paraId="4E67B46A" w14:textId="77777777" w:rsidR="00026120" w:rsidRPr="00E86B1F" w:rsidRDefault="00026120" w:rsidP="00065495">
            <w:pPr>
              <w:rPr>
                <w:rFonts w:ascii="Garamond" w:hAnsi="Garamond"/>
              </w:rPr>
            </w:pPr>
            <w:r w:rsidRPr="00E86B1F">
              <w:rPr>
                <w:rFonts w:ascii="Garamond" w:hAnsi="Garamond"/>
              </w:rPr>
              <w:t>Sustainable Development</w:t>
            </w:r>
          </w:p>
        </w:tc>
        <w:tc>
          <w:tcPr>
            <w:tcW w:w="1780" w:type="dxa"/>
          </w:tcPr>
          <w:p w14:paraId="7B812CDB"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4096" w:type="dxa"/>
          </w:tcPr>
          <w:p w14:paraId="25A2D269"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MESTI, EPA, MOH, GHS, NADMO, Energy Commission, COCOBOD, PEF, GSA, Forestry Commission</w:t>
            </w:r>
          </w:p>
        </w:tc>
        <w:tc>
          <w:tcPr>
            <w:tcW w:w="1980" w:type="dxa"/>
          </w:tcPr>
          <w:p w14:paraId="726EBB91"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Mondelez</w:t>
            </w:r>
          </w:p>
        </w:tc>
      </w:tr>
      <w:tr w:rsidR="006637E6" w:rsidRPr="00DD6CFE" w14:paraId="732ADCC9"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59" w:type="dxa"/>
          </w:tcPr>
          <w:p w14:paraId="39966EDF" w14:textId="77777777" w:rsidR="006637E6" w:rsidRPr="00DD6CFE" w:rsidRDefault="006637E6" w:rsidP="00065495">
            <w:pPr>
              <w:rPr>
                <w:rFonts w:ascii="Garamond" w:hAnsi="Garamond"/>
                <w:b w:val="0"/>
              </w:rPr>
            </w:pPr>
          </w:p>
        </w:tc>
        <w:tc>
          <w:tcPr>
            <w:tcW w:w="1780" w:type="dxa"/>
          </w:tcPr>
          <w:p w14:paraId="5B2838FA" w14:textId="77777777" w:rsidR="006637E6" w:rsidRPr="00DD6CFE" w:rsidRDefault="006637E6"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4096" w:type="dxa"/>
          </w:tcPr>
          <w:p w14:paraId="311EB21A" w14:textId="77777777" w:rsidR="006637E6" w:rsidRPr="00DD6CFE" w:rsidRDefault="006637E6"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980" w:type="dxa"/>
          </w:tcPr>
          <w:p w14:paraId="01A35CC7" w14:textId="77777777" w:rsidR="006637E6" w:rsidRPr="00DD6CFE" w:rsidRDefault="006637E6"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r>
    </w:tbl>
    <w:p w14:paraId="4E650873" w14:textId="77777777" w:rsidR="006637E6" w:rsidRDefault="006637E6" w:rsidP="00E86B1F"/>
    <w:p w14:paraId="15020BB5" w14:textId="77777777" w:rsidR="00026120" w:rsidRPr="00DD6CFE" w:rsidRDefault="00026120" w:rsidP="00E86B1F">
      <w:pPr>
        <w:pStyle w:val="EQ"/>
      </w:pPr>
      <w:r w:rsidRPr="00DD6CFE">
        <w:t xml:space="preserve">Partnership with development partners </w:t>
      </w:r>
      <w:r w:rsidRPr="00DD6CFE">
        <w:tab/>
      </w:r>
    </w:p>
    <w:p w14:paraId="0A87CFC3" w14:textId="77777777" w:rsidR="00026120" w:rsidRPr="00E86B1F" w:rsidRDefault="00026120" w:rsidP="00026120">
      <w:pPr>
        <w:rPr>
          <w:rFonts w:ascii="Garamond" w:hAnsi="Garamond"/>
          <w:b/>
        </w:rPr>
      </w:pPr>
      <w:r w:rsidRPr="00E86B1F">
        <w:rPr>
          <w:rFonts w:ascii="Garamond" w:hAnsi="Garamond"/>
          <w:b/>
        </w:rPr>
        <w:t>Partnerships with Embassies, Multilaterals and Bilateral</w:t>
      </w:r>
    </w:p>
    <w:tbl>
      <w:tblPr>
        <w:tblStyle w:val="GridTable5Dark-Accent51"/>
        <w:tblW w:w="0" w:type="auto"/>
        <w:tblLayout w:type="fixed"/>
        <w:tblLook w:val="04A0" w:firstRow="1" w:lastRow="0" w:firstColumn="1" w:lastColumn="0" w:noHBand="0" w:noVBand="1"/>
      </w:tblPr>
      <w:tblGrid>
        <w:gridCol w:w="2065"/>
        <w:gridCol w:w="1080"/>
        <w:gridCol w:w="1980"/>
        <w:gridCol w:w="2070"/>
        <w:gridCol w:w="2411"/>
      </w:tblGrid>
      <w:tr w:rsidR="00026120" w:rsidRPr="00DD6CFE" w14:paraId="6CE0BAFC"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tcPr>
          <w:p w14:paraId="173A1760" w14:textId="77777777" w:rsidR="00026120" w:rsidRPr="00E86B1F" w:rsidRDefault="00026120" w:rsidP="00065495">
            <w:pPr>
              <w:rPr>
                <w:rFonts w:ascii="Garamond" w:hAnsi="Garamond"/>
              </w:rPr>
            </w:pPr>
          </w:p>
        </w:tc>
        <w:tc>
          <w:tcPr>
            <w:tcW w:w="1080" w:type="dxa"/>
          </w:tcPr>
          <w:p w14:paraId="2A9F85CF"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1980" w:type="dxa"/>
          </w:tcPr>
          <w:p w14:paraId="44DD1810" w14:textId="77777777" w:rsidR="00026120" w:rsidRPr="00E86B1F" w:rsidRDefault="00026120" w:rsidP="00065495">
            <w:pPr>
              <w:ind w:right="-18"/>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Embassies/High Commissions</w:t>
            </w:r>
          </w:p>
        </w:tc>
        <w:tc>
          <w:tcPr>
            <w:tcW w:w="2070" w:type="dxa"/>
          </w:tcPr>
          <w:p w14:paraId="70F0EAB0" w14:textId="77777777" w:rsidR="00026120" w:rsidRPr="00E86B1F" w:rsidRDefault="00026120" w:rsidP="00065495">
            <w:pPr>
              <w:ind w:right="0"/>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Bilateral</w:t>
            </w:r>
          </w:p>
        </w:tc>
        <w:tc>
          <w:tcPr>
            <w:tcW w:w="2411" w:type="dxa"/>
          </w:tcPr>
          <w:p w14:paraId="656849B6" w14:textId="77777777" w:rsidR="00026120" w:rsidRPr="00E86B1F" w:rsidRDefault="00026120" w:rsidP="00065495">
            <w:pPr>
              <w:ind w:right="53"/>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Multilaterals</w:t>
            </w:r>
          </w:p>
        </w:tc>
      </w:tr>
      <w:tr w:rsidR="00026120" w:rsidRPr="00DD6CFE" w14:paraId="1CE7E196" w14:textId="77777777" w:rsidTr="00E86B1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65" w:type="dxa"/>
            <w:vMerge w:val="restart"/>
          </w:tcPr>
          <w:p w14:paraId="047236A8" w14:textId="77777777" w:rsidR="00026120" w:rsidRPr="00E86B1F" w:rsidRDefault="00026120" w:rsidP="00065495">
            <w:pPr>
              <w:ind w:right="-45"/>
              <w:rPr>
                <w:rFonts w:ascii="Garamond" w:hAnsi="Garamond"/>
              </w:rPr>
            </w:pPr>
            <w:r w:rsidRPr="00E86B1F">
              <w:rPr>
                <w:rFonts w:ascii="Garamond" w:hAnsi="Garamond"/>
              </w:rPr>
              <w:t>Governance</w:t>
            </w:r>
          </w:p>
        </w:tc>
        <w:tc>
          <w:tcPr>
            <w:tcW w:w="1080" w:type="dxa"/>
          </w:tcPr>
          <w:p w14:paraId="2CA78E18" w14:textId="77777777" w:rsidR="00026120" w:rsidRPr="00E86B1F" w:rsidRDefault="00026120" w:rsidP="00065495">
            <w:pPr>
              <w:ind w:right="-45"/>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Peace </w:t>
            </w:r>
          </w:p>
        </w:tc>
        <w:tc>
          <w:tcPr>
            <w:tcW w:w="1980" w:type="dxa"/>
          </w:tcPr>
          <w:p w14:paraId="3302F800"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Japan, Canada, Norway</w:t>
            </w:r>
          </w:p>
        </w:tc>
        <w:tc>
          <w:tcPr>
            <w:tcW w:w="2070" w:type="dxa"/>
          </w:tcPr>
          <w:p w14:paraId="13F0E435" w14:textId="77777777" w:rsidR="00026120" w:rsidRPr="00E86B1F" w:rsidRDefault="00026120" w:rsidP="00065495">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USAID, EU</w:t>
            </w:r>
          </w:p>
        </w:tc>
        <w:tc>
          <w:tcPr>
            <w:tcW w:w="2411" w:type="dxa"/>
          </w:tcPr>
          <w:p w14:paraId="1B6F6E51" w14:textId="77777777" w:rsidR="00026120" w:rsidRPr="00E86B1F" w:rsidRDefault="00026120" w:rsidP="00065495">
            <w:pPr>
              <w:ind w:right="53"/>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UN Women</w:t>
            </w:r>
          </w:p>
        </w:tc>
      </w:tr>
      <w:tr w:rsidR="00026120" w:rsidRPr="00DD6CFE" w14:paraId="0F53E570" w14:textId="77777777" w:rsidTr="00E86B1F">
        <w:trPr>
          <w:trHeight w:val="251"/>
        </w:trPr>
        <w:tc>
          <w:tcPr>
            <w:cnfStyle w:val="001000000000" w:firstRow="0" w:lastRow="0" w:firstColumn="1" w:lastColumn="0" w:oddVBand="0" w:evenVBand="0" w:oddHBand="0" w:evenHBand="0" w:firstRowFirstColumn="0" w:firstRowLastColumn="0" w:lastRowFirstColumn="0" w:lastRowLastColumn="0"/>
            <w:tcW w:w="2065" w:type="dxa"/>
            <w:vMerge/>
          </w:tcPr>
          <w:p w14:paraId="06C5E7E6" w14:textId="77777777" w:rsidR="00026120" w:rsidRPr="00E86B1F" w:rsidRDefault="00026120" w:rsidP="00065495">
            <w:pPr>
              <w:rPr>
                <w:rFonts w:ascii="Garamond" w:hAnsi="Garamond"/>
              </w:rPr>
            </w:pPr>
          </w:p>
        </w:tc>
        <w:tc>
          <w:tcPr>
            <w:tcW w:w="1080" w:type="dxa"/>
          </w:tcPr>
          <w:p w14:paraId="715E2311"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J-PASS</w:t>
            </w:r>
          </w:p>
        </w:tc>
        <w:tc>
          <w:tcPr>
            <w:tcW w:w="1980" w:type="dxa"/>
          </w:tcPr>
          <w:p w14:paraId="43742C13"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70" w:type="dxa"/>
          </w:tcPr>
          <w:p w14:paraId="5ACBBA21" w14:textId="77777777" w:rsidR="00026120" w:rsidRPr="00E86B1F" w:rsidRDefault="00026120" w:rsidP="00065495">
            <w:pPr>
              <w:ind w:right="0"/>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411" w:type="dxa"/>
          </w:tcPr>
          <w:p w14:paraId="54B06D09" w14:textId="77777777" w:rsidR="00026120" w:rsidRPr="00E86B1F" w:rsidRDefault="00026120" w:rsidP="00065495">
            <w:pPr>
              <w:ind w:right="53"/>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26120" w:rsidRPr="00DD6CFE" w14:paraId="1CCA7993"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5" w:type="dxa"/>
            <w:vMerge/>
          </w:tcPr>
          <w:p w14:paraId="2095B422" w14:textId="77777777" w:rsidR="00026120" w:rsidRPr="00E86B1F" w:rsidRDefault="00026120" w:rsidP="00065495">
            <w:pPr>
              <w:rPr>
                <w:rFonts w:ascii="Garamond" w:hAnsi="Garamond"/>
              </w:rPr>
            </w:pPr>
          </w:p>
        </w:tc>
        <w:tc>
          <w:tcPr>
            <w:tcW w:w="1080" w:type="dxa"/>
          </w:tcPr>
          <w:p w14:paraId="2A2C49E7"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T &amp;A</w:t>
            </w:r>
          </w:p>
        </w:tc>
        <w:tc>
          <w:tcPr>
            <w:tcW w:w="1980" w:type="dxa"/>
          </w:tcPr>
          <w:p w14:paraId="001BFCB0"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070" w:type="dxa"/>
          </w:tcPr>
          <w:p w14:paraId="4CB99047" w14:textId="77777777" w:rsidR="00026120" w:rsidRPr="00E86B1F" w:rsidRDefault="00026120" w:rsidP="00065495">
            <w:pPr>
              <w:ind w:right="0"/>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411" w:type="dxa"/>
          </w:tcPr>
          <w:p w14:paraId="05E0D14F" w14:textId="77777777" w:rsidR="00026120" w:rsidRPr="00E86B1F" w:rsidRDefault="00026120" w:rsidP="00065495">
            <w:pPr>
              <w:ind w:right="53"/>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26120" w:rsidRPr="00DD6CFE" w14:paraId="25664096" w14:textId="77777777" w:rsidTr="00E86B1F">
        <w:tc>
          <w:tcPr>
            <w:cnfStyle w:val="001000000000" w:firstRow="0" w:lastRow="0" w:firstColumn="1" w:lastColumn="0" w:oddVBand="0" w:evenVBand="0" w:oddHBand="0" w:evenHBand="0" w:firstRowFirstColumn="0" w:firstRowLastColumn="0" w:lastRowFirstColumn="0" w:lastRowLastColumn="0"/>
            <w:tcW w:w="2065" w:type="dxa"/>
            <w:vMerge/>
          </w:tcPr>
          <w:p w14:paraId="1EA6C6E2" w14:textId="77777777" w:rsidR="00026120" w:rsidRPr="00E86B1F" w:rsidRDefault="00026120" w:rsidP="00065495">
            <w:pPr>
              <w:rPr>
                <w:rFonts w:ascii="Garamond" w:hAnsi="Garamond"/>
              </w:rPr>
            </w:pPr>
          </w:p>
        </w:tc>
        <w:tc>
          <w:tcPr>
            <w:tcW w:w="1080" w:type="dxa"/>
          </w:tcPr>
          <w:p w14:paraId="7F2894B4"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R &amp;P</w:t>
            </w:r>
          </w:p>
        </w:tc>
        <w:tc>
          <w:tcPr>
            <w:tcW w:w="1980" w:type="dxa"/>
          </w:tcPr>
          <w:p w14:paraId="52DDBDF7"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Canada</w:t>
            </w:r>
          </w:p>
        </w:tc>
        <w:tc>
          <w:tcPr>
            <w:tcW w:w="2070" w:type="dxa"/>
          </w:tcPr>
          <w:p w14:paraId="1FCDA13F" w14:textId="77777777" w:rsidR="00026120" w:rsidRPr="00E86B1F" w:rsidRDefault="00026120" w:rsidP="00065495">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DANIDA</w:t>
            </w:r>
          </w:p>
        </w:tc>
        <w:tc>
          <w:tcPr>
            <w:tcW w:w="2411" w:type="dxa"/>
          </w:tcPr>
          <w:p w14:paraId="2EAFB2AC" w14:textId="77777777" w:rsidR="00026120" w:rsidRPr="00E86B1F" w:rsidRDefault="00026120" w:rsidP="00065495">
            <w:pPr>
              <w:ind w:right="53"/>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26120" w:rsidRPr="00DD6CFE" w14:paraId="41147D1A" w14:textId="77777777" w:rsidTr="00E86B1F">
        <w:trPr>
          <w:cnfStyle w:val="000000100000" w:firstRow="0" w:lastRow="0" w:firstColumn="0" w:lastColumn="0" w:oddVBand="0" w:evenVBand="0" w:oddHBand="1" w:evenHBand="0" w:firstRowFirstColumn="0" w:firstRowLastColumn="0" w:lastRowFirstColumn="0" w:lastRowLastColumn="0"/>
          <w:trHeight w:val="469"/>
        </w:trPr>
        <w:tc>
          <w:tcPr>
            <w:cnfStyle w:val="001000000000" w:firstRow="0" w:lastRow="0" w:firstColumn="1" w:lastColumn="0" w:oddVBand="0" w:evenVBand="0" w:oddHBand="0" w:evenHBand="0" w:firstRowFirstColumn="0" w:firstRowLastColumn="0" w:lastRowFirstColumn="0" w:lastRowLastColumn="0"/>
            <w:tcW w:w="2065" w:type="dxa"/>
          </w:tcPr>
          <w:p w14:paraId="5EC874A3" w14:textId="77777777" w:rsidR="00026120" w:rsidRPr="00E86B1F" w:rsidRDefault="00026120" w:rsidP="00065495">
            <w:pPr>
              <w:ind w:right="0"/>
              <w:rPr>
                <w:rFonts w:ascii="Garamond" w:hAnsi="Garamond"/>
              </w:rPr>
            </w:pPr>
            <w:r w:rsidRPr="00E86B1F">
              <w:rPr>
                <w:rFonts w:ascii="Garamond" w:hAnsi="Garamond"/>
              </w:rPr>
              <w:t>Inclusive Growth</w:t>
            </w:r>
          </w:p>
        </w:tc>
        <w:tc>
          <w:tcPr>
            <w:tcW w:w="1080" w:type="dxa"/>
          </w:tcPr>
          <w:p w14:paraId="4B2F6941"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p w14:paraId="74E5CCDC"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980" w:type="dxa"/>
          </w:tcPr>
          <w:p w14:paraId="2EF1037E"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070" w:type="dxa"/>
          </w:tcPr>
          <w:p w14:paraId="6F1FBE14" w14:textId="77777777" w:rsidR="00026120" w:rsidRPr="00E86B1F" w:rsidRDefault="00026120" w:rsidP="00065495">
            <w:pPr>
              <w:ind w:right="0"/>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411" w:type="dxa"/>
          </w:tcPr>
          <w:p w14:paraId="2FCC0625" w14:textId="77777777" w:rsidR="00026120" w:rsidRPr="00E86B1F" w:rsidRDefault="00026120" w:rsidP="00065495">
            <w:pPr>
              <w:ind w:right="53"/>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Worldbank</w:t>
            </w:r>
          </w:p>
        </w:tc>
      </w:tr>
      <w:tr w:rsidR="00026120" w:rsidRPr="00DD6CFE" w14:paraId="52E9BC8F" w14:textId="77777777" w:rsidTr="00E86B1F">
        <w:tc>
          <w:tcPr>
            <w:cnfStyle w:val="001000000000" w:firstRow="0" w:lastRow="0" w:firstColumn="1" w:lastColumn="0" w:oddVBand="0" w:evenVBand="0" w:oddHBand="0" w:evenHBand="0" w:firstRowFirstColumn="0" w:firstRowLastColumn="0" w:lastRowFirstColumn="0" w:lastRowLastColumn="0"/>
            <w:tcW w:w="2065" w:type="dxa"/>
          </w:tcPr>
          <w:p w14:paraId="4A10291C" w14:textId="77777777" w:rsidR="00026120" w:rsidRPr="00E86B1F" w:rsidRDefault="00026120" w:rsidP="00065495">
            <w:pPr>
              <w:rPr>
                <w:rFonts w:ascii="Garamond" w:hAnsi="Garamond"/>
              </w:rPr>
            </w:pPr>
            <w:r w:rsidRPr="00E86B1F">
              <w:rPr>
                <w:rFonts w:ascii="Garamond" w:hAnsi="Garamond"/>
              </w:rPr>
              <w:t>Sustainable Development</w:t>
            </w:r>
          </w:p>
        </w:tc>
        <w:tc>
          <w:tcPr>
            <w:tcW w:w="1080" w:type="dxa"/>
          </w:tcPr>
          <w:p w14:paraId="6905E8C4"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980" w:type="dxa"/>
          </w:tcPr>
          <w:p w14:paraId="22BF9FFD"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2070" w:type="dxa"/>
          </w:tcPr>
          <w:p w14:paraId="2C697F42" w14:textId="77777777" w:rsidR="00026120" w:rsidRPr="00E86B1F" w:rsidRDefault="00026120" w:rsidP="00065495">
            <w:pPr>
              <w:ind w:right="0"/>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Denmark, Norway, Japan, Italy, Germany, EU, Australia</w:t>
            </w:r>
          </w:p>
        </w:tc>
        <w:tc>
          <w:tcPr>
            <w:tcW w:w="2411" w:type="dxa"/>
          </w:tcPr>
          <w:p w14:paraId="6643D25A" w14:textId="77777777" w:rsidR="00026120" w:rsidRPr="00E86B1F" w:rsidRDefault="00026120" w:rsidP="00065495">
            <w:pPr>
              <w:ind w:right="53"/>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GEF, Adaptation Fund, World Bank, Montreal Protocol</w:t>
            </w:r>
          </w:p>
        </w:tc>
      </w:tr>
      <w:tr w:rsidR="006637E6" w:rsidRPr="00DD6CFE" w14:paraId="6C23797C" w14:textId="77777777" w:rsidTr="00E86B1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065" w:type="dxa"/>
          </w:tcPr>
          <w:p w14:paraId="6BF38912" w14:textId="77777777" w:rsidR="006637E6" w:rsidRPr="00DD6CFE" w:rsidRDefault="006637E6" w:rsidP="00065495">
            <w:pPr>
              <w:rPr>
                <w:rFonts w:ascii="Garamond" w:hAnsi="Garamond"/>
                <w:b w:val="0"/>
              </w:rPr>
            </w:pPr>
          </w:p>
        </w:tc>
        <w:tc>
          <w:tcPr>
            <w:tcW w:w="1080" w:type="dxa"/>
          </w:tcPr>
          <w:p w14:paraId="78DE708C" w14:textId="77777777" w:rsidR="006637E6" w:rsidRPr="00DD6CFE" w:rsidRDefault="006637E6"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980" w:type="dxa"/>
          </w:tcPr>
          <w:p w14:paraId="08909230" w14:textId="77777777" w:rsidR="006637E6" w:rsidRPr="00DD6CFE" w:rsidRDefault="006637E6"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070" w:type="dxa"/>
          </w:tcPr>
          <w:p w14:paraId="2D45017F" w14:textId="77777777" w:rsidR="006637E6" w:rsidRPr="00DD6CFE" w:rsidRDefault="006637E6" w:rsidP="00065495">
            <w:pPr>
              <w:ind w:right="0"/>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2411" w:type="dxa"/>
          </w:tcPr>
          <w:p w14:paraId="4B57389B" w14:textId="77777777" w:rsidR="006637E6" w:rsidRPr="00DD6CFE" w:rsidRDefault="006637E6" w:rsidP="00065495">
            <w:pPr>
              <w:ind w:right="53"/>
              <w:cnfStyle w:val="000000100000" w:firstRow="0" w:lastRow="0" w:firstColumn="0" w:lastColumn="0" w:oddVBand="0" w:evenVBand="0" w:oddHBand="1" w:evenHBand="0" w:firstRowFirstColumn="0" w:firstRowLastColumn="0" w:lastRowFirstColumn="0" w:lastRowLastColumn="0"/>
              <w:rPr>
                <w:rFonts w:ascii="Garamond" w:hAnsi="Garamond"/>
              </w:rPr>
            </w:pPr>
          </w:p>
        </w:tc>
      </w:tr>
    </w:tbl>
    <w:p w14:paraId="27F86875" w14:textId="77777777" w:rsidR="006637E6" w:rsidRDefault="006637E6" w:rsidP="00E86B1F"/>
    <w:p w14:paraId="7FCC253F" w14:textId="77777777" w:rsidR="006637E6" w:rsidRDefault="006637E6">
      <w:pPr>
        <w:tabs>
          <w:tab w:val="clear" w:pos="9356"/>
        </w:tabs>
        <w:ind w:left="1145" w:right="0" w:hanging="357"/>
      </w:pPr>
      <w:r>
        <w:br w:type="page"/>
      </w:r>
    </w:p>
    <w:p w14:paraId="55BDCC6F" w14:textId="77777777" w:rsidR="006637E6" w:rsidRDefault="006637E6" w:rsidP="00E86B1F"/>
    <w:p w14:paraId="6D58A38D" w14:textId="77777777" w:rsidR="00026120" w:rsidRPr="00DD6CFE" w:rsidRDefault="00026120" w:rsidP="00E86B1F">
      <w:pPr>
        <w:pStyle w:val="EQ"/>
      </w:pPr>
      <w:r w:rsidRPr="00DD6CFE">
        <w:t>Partnership with NGOs and non-profit associations</w:t>
      </w:r>
    </w:p>
    <w:tbl>
      <w:tblPr>
        <w:tblStyle w:val="GridTable5Dark-Accent51"/>
        <w:tblW w:w="9810" w:type="dxa"/>
        <w:tblInd w:w="-95" w:type="dxa"/>
        <w:tblLook w:val="04A0" w:firstRow="1" w:lastRow="0" w:firstColumn="1" w:lastColumn="0" w:noHBand="0" w:noVBand="1"/>
      </w:tblPr>
      <w:tblGrid>
        <w:gridCol w:w="2070"/>
        <w:gridCol w:w="1664"/>
        <w:gridCol w:w="4186"/>
        <w:gridCol w:w="1890"/>
      </w:tblGrid>
      <w:tr w:rsidR="00026120" w:rsidRPr="00DD6CFE" w14:paraId="30454FD6" w14:textId="77777777" w:rsidTr="00E86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tcPr>
          <w:p w14:paraId="7C874145" w14:textId="77777777" w:rsidR="00026120" w:rsidRPr="00E86B1F" w:rsidRDefault="00026120" w:rsidP="00065495">
            <w:pPr>
              <w:ind w:right="-44"/>
              <w:rPr>
                <w:rFonts w:ascii="Garamond" w:hAnsi="Garamond"/>
              </w:rPr>
            </w:pPr>
          </w:p>
        </w:tc>
        <w:tc>
          <w:tcPr>
            <w:tcW w:w="1664" w:type="dxa"/>
          </w:tcPr>
          <w:p w14:paraId="6BDFE761"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p>
        </w:tc>
        <w:tc>
          <w:tcPr>
            <w:tcW w:w="4186" w:type="dxa"/>
          </w:tcPr>
          <w:p w14:paraId="07BC6310"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Civil Society and academia</w:t>
            </w:r>
          </w:p>
        </w:tc>
        <w:tc>
          <w:tcPr>
            <w:tcW w:w="1890" w:type="dxa"/>
          </w:tcPr>
          <w:p w14:paraId="613102CD" w14:textId="77777777" w:rsidR="00026120" w:rsidRPr="00E86B1F" w:rsidRDefault="00026120" w:rsidP="00065495">
            <w:pPr>
              <w:cnfStyle w:val="100000000000" w:firstRow="1"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Private Sector</w:t>
            </w:r>
          </w:p>
        </w:tc>
      </w:tr>
      <w:tr w:rsidR="00026120" w:rsidRPr="00DD6CFE" w14:paraId="6AB4A3AB" w14:textId="77777777" w:rsidTr="00E86B1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070" w:type="dxa"/>
            <w:vMerge w:val="restart"/>
          </w:tcPr>
          <w:p w14:paraId="6E1484A7" w14:textId="77777777" w:rsidR="00026120" w:rsidRPr="00E86B1F" w:rsidRDefault="00026120" w:rsidP="00065495">
            <w:pPr>
              <w:rPr>
                <w:rFonts w:ascii="Garamond" w:hAnsi="Garamond"/>
              </w:rPr>
            </w:pPr>
            <w:r w:rsidRPr="00E86B1F">
              <w:rPr>
                <w:rFonts w:ascii="Garamond" w:hAnsi="Garamond"/>
              </w:rPr>
              <w:t>Governance</w:t>
            </w:r>
          </w:p>
        </w:tc>
        <w:tc>
          <w:tcPr>
            <w:tcW w:w="1664" w:type="dxa"/>
          </w:tcPr>
          <w:p w14:paraId="2431F88D"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Peace </w:t>
            </w:r>
          </w:p>
        </w:tc>
        <w:tc>
          <w:tcPr>
            <w:tcW w:w="4186" w:type="dxa"/>
          </w:tcPr>
          <w:p w14:paraId="2C18F2B2" w14:textId="77777777" w:rsidR="00026120" w:rsidRPr="00E86B1F" w:rsidRDefault="00026120" w:rsidP="00065495">
            <w:pPr>
              <w:ind w:right="7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KAIPTC, UCC, IDEG</w:t>
            </w:r>
          </w:p>
        </w:tc>
        <w:tc>
          <w:tcPr>
            <w:tcW w:w="1890" w:type="dxa"/>
          </w:tcPr>
          <w:p w14:paraId="5423565A"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26120" w:rsidRPr="00DD6CFE" w14:paraId="22729EC2" w14:textId="77777777" w:rsidTr="00E86B1F">
        <w:trPr>
          <w:trHeight w:val="251"/>
        </w:trPr>
        <w:tc>
          <w:tcPr>
            <w:cnfStyle w:val="001000000000" w:firstRow="0" w:lastRow="0" w:firstColumn="1" w:lastColumn="0" w:oddVBand="0" w:evenVBand="0" w:oddHBand="0" w:evenHBand="0" w:firstRowFirstColumn="0" w:firstRowLastColumn="0" w:lastRowFirstColumn="0" w:lastRowLastColumn="0"/>
            <w:tcW w:w="2070" w:type="dxa"/>
            <w:vMerge/>
          </w:tcPr>
          <w:p w14:paraId="2EF7C352" w14:textId="77777777" w:rsidR="00026120" w:rsidRPr="00E86B1F" w:rsidRDefault="00026120" w:rsidP="00065495">
            <w:pPr>
              <w:rPr>
                <w:rFonts w:ascii="Garamond" w:hAnsi="Garamond"/>
              </w:rPr>
            </w:pPr>
          </w:p>
        </w:tc>
        <w:tc>
          <w:tcPr>
            <w:tcW w:w="1664" w:type="dxa"/>
          </w:tcPr>
          <w:p w14:paraId="720CDF5A"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J-PASS</w:t>
            </w:r>
          </w:p>
        </w:tc>
        <w:tc>
          <w:tcPr>
            <w:tcW w:w="4186" w:type="dxa"/>
          </w:tcPr>
          <w:p w14:paraId="72E1733B" w14:textId="77777777" w:rsidR="00026120" w:rsidRPr="00E86B1F" w:rsidRDefault="00026120" w:rsidP="00065495">
            <w:pPr>
              <w:ind w:right="72"/>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NDC, NPP, PNC, CPP, PPP</w:t>
            </w:r>
          </w:p>
        </w:tc>
        <w:tc>
          <w:tcPr>
            <w:tcW w:w="1890" w:type="dxa"/>
          </w:tcPr>
          <w:p w14:paraId="4E0EA23B"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26120" w:rsidRPr="00DD6CFE" w14:paraId="571E408F" w14:textId="77777777" w:rsidTr="00E86B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0" w:type="dxa"/>
            <w:vMerge/>
          </w:tcPr>
          <w:p w14:paraId="22412C7B" w14:textId="77777777" w:rsidR="00026120" w:rsidRPr="00E86B1F" w:rsidRDefault="00026120" w:rsidP="00065495">
            <w:pPr>
              <w:rPr>
                <w:rFonts w:ascii="Garamond" w:hAnsi="Garamond"/>
              </w:rPr>
            </w:pPr>
          </w:p>
        </w:tc>
        <w:tc>
          <w:tcPr>
            <w:tcW w:w="1664" w:type="dxa"/>
          </w:tcPr>
          <w:p w14:paraId="39542068" w14:textId="77777777" w:rsidR="00026120" w:rsidRPr="00E86B1F" w:rsidRDefault="00026120" w:rsidP="00065495">
            <w:pPr>
              <w:ind w:right="0"/>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T &amp;A</w:t>
            </w:r>
          </w:p>
        </w:tc>
        <w:tc>
          <w:tcPr>
            <w:tcW w:w="4186" w:type="dxa"/>
          </w:tcPr>
          <w:p w14:paraId="6B6C18AF" w14:textId="77777777" w:rsidR="00026120" w:rsidRPr="00E86B1F" w:rsidRDefault="00026120" w:rsidP="00065495">
            <w:pPr>
              <w:ind w:right="7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GACC, GenCed</w:t>
            </w:r>
          </w:p>
        </w:tc>
        <w:tc>
          <w:tcPr>
            <w:tcW w:w="1890" w:type="dxa"/>
          </w:tcPr>
          <w:p w14:paraId="2CFBE8C9"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026120" w:rsidRPr="00DD6CFE" w14:paraId="0BEE850E" w14:textId="77777777" w:rsidTr="00E86B1F">
        <w:tc>
          <w:tcPr>
            <w:cnfStyle w:val="001000000000" w:firstRow="0" w:lastRow="0" w:firstColumn="1" w:lastColumn="0" w:oddVBand="0" w:evenVBand="0" w:oddHBand="0" w:evenHBand="0" w:firstRowFirstColumn="0" w:firstRowLastColumn="0" w:lastRowFirstColumn="0" w:lastRowLastColumn="0"/>
            <w:tcW w:w="2070" w:type="dxa"/>
            <w:vMerge/>
          </w:tcPr>
          <w:p w14:paraId="3E9F8A1D" w14:textId="77777777" w:rsidR="00026120" w:rsidRPr="00E86B1F" w:rsidRDefault="00026120" w:rsidP="00065495">
            <w:pPr>
              <w:rPr>
                <w:rFonts w:ascii="Garamond" w:hAnsi="Garamond"/>
              </w:rPr>
            </w:pPr>
          </w:p>
        </w:tc>
        <w:tc>
          <w:tcPr>
            <w:tcW w:w="1664" w:type="dxa"/>
          </w:tcPr>
          <w:p w14:paraId="09823E0D"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R &amp;P</w:t>
            </w:r>
          </w:p>
        </w:tc>
        <w:tc>
          <w:tcPr>
            <w:tcW w:w="4186" w:type="dxa"/>
          </w:tcPr>
          <w:p w14:paraId="64931F16" w14:textId="77777777" w:rsidR="00026120" w:rsidRPr="00E86B1F" w:rsidRDefault="00026120" w:rsidP="00065495">
            <w:pPr>
              <w:ind w:right="72"/>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GACC, YBF, DoG, CDD, GenCED YES, IMCC, LogNET, APRM, ILGS, YBF,CRIC,</w:t>
            </w:r>
          </w:p>
        </w:tc>
        <w:tc>
          <w:tcPr>
            <w:tcW w:w="1890" w:type="dxa"/>
          </w:tcPr>
          <w:p w14:paraId="7B1C68D4"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026120" w:rsidRPr="00DD6CFE" w14:paraId="06B103CA" w14:textId="77777777" w:rsidTr="00E86B1F">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2070" w:type="dxa"/>
          </w:tcPr>
          <w:p w14:paraId="58731D43" w14:textId="77777777" w:rsidR="00026120" w:rsidRPr="00E86B1F" w:rsidRDefault="00026120" w:rsidP="00065495">
            <w:pPr>
              <w:ind w:right="72"/>
              <w:rPr>
                <w:rFonts w:ascii="Garamond" w:hAnsi="Garamond"/>
              </w:rPr>
            </w:pPr>
            <w:r w:rsidRPr="00E86B1F">
              <w:rPr>
                <w:rFonts w:ascii="Garamond" w:hAnsi="Garamond"/>
              </w:rPr>
              <w:t>Inclusive Growth</w:t>
            </w:r>
          </w:p>
        </w:tc>
        <w:tc>
          <w:tcPr>
            <w:tcW w:w="1664" w:type="dxa"/>
          </w:tcPr>
          <w:p w14:paraId="53366F80"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4186" w:type="dxa"/>
          </w:tcPr>
          <w:p w14:paraId="6A606B5F" w14:textId="77777777" w:rsidR="00026120" w:rsidRPr="00E86B1F" w:rsidRDefault="00026120" w:rsidP="00065495">
            <w:pPr>
              <w:ind w:right="72"/>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 xml:space="preserve">UDS, Housing the Masses, </w:t>
            </w:r>
          </w:p>
        </w:tc>
        <w:tc>
          <w:tcPr>
            <w:tcW w:w="1890" w:type="dxa"/>
          </w:tcPr>
          <w:p w14:paraId="10040E9B" w14:textId="77777777" w:rsidR="00026120" w:rsidRPr="00E86B1F" w:rsidRDefault="00026120" w:rsidP="00065495">
            <w:pPr>
              <w:cnfStyle w:val="000000100000" w:firstRow="0" w:lastRow="0" w:firstColumn="0" w:lastColumn="0" w:oddVBand="0" w:evenVBand="0" w:oddHBand="1" w:evenHBand="0" w:firstRowFirstColumn="0" w:firstRowLastColumn="0" w:lastRowFirstColumn="0" w:lastRowLastColumn="0"/>
              <w:rPr>
                <w:rFonts w:ascii="Garamond" w:hAnsi="Garamond"/>
              </w:rPr>
            </w:pPr>
            <w:r w:rsidRPr="00E86B1F">
              <w:rPr>
                <w:rFonts w:ascii="Garamond" w:hAnsi="Garamond"/>
              </w:rPr>
              <w:t>MTN</w:t>
            </w:r>
          </w:p>
        </w:tc>
      </w:tr>
      <w:tr w:rsidR="00026120" w:rsidRPr="00DD6CFE" w14:paraId="29A21217" w14:textId="77777777" w:rsidTr="00E86B1F">
        <w:tc>
          <w:tcPr>
            <w:cnfStyle w:val="001000000000" w:firstRow="0" w:lastRow="0" w:firstColumn="1" w:lastColumn="0" w:oddVBand="0" w:evenVBand="0" w:oddHBand="0" w:evenHBand="0" w:firstRowFirstColumn="0" w:firstRowLastColumn="0" w:lastRowFirstColumn="0" w:lastRowLastColumn="0"/>
            <w:tcW w:w="2070" w:type="dxa"/>
          </w:tcPr>
          <w:p w14:paraId="4FEB07B1" w14:textId="77777777" w:rsidR="00026120" w:rsidRPr="00E86B1F" w:rsidRDefault="00026120" w:rsidP="00065495">
            <w:pPr>
              <w:rPr>
                <w:rFonts w:ascii="Garamond" w:hAnsi="Garamond"/>
              </w:rPr>
            </w:pPr>
            <w:r w:rsidRPr="00E86B1F">
              <w:rPr>
                <w:rFonts w:ascii="Garamond" w:hAnsi="Garamond"/>
              </w:rPr>
              <w:t>Sustainable Development</w:t>
            </w:r>
          </w:p>
        </w:tc>
        <w:tc>
          <w:tcPr>
            <w:tcW w:w="1664" w:type="dxa"/>
          </w:tcPr>
          <w:p w14:paraId="0692EAB2"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4186" w:type="dxa"/>
          </w:tcPr>
          <w:p w14:paraId="4D425687" w14:textId="77777777" w:rsidR="00026120" w:rsidRPr="00E86B1F" w:rsidRDefault="00026120" w:rsidP="00065495">
            <w:pPr>
              <w:ind w:right="72"/>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New Energy, Energy Foundation, KNUST, UCC, KASA</w:t>
            </w:r>
          </w:p>
        </w:tc>
        <w:tc>
          <w:tcPr>
            <w:tcW w:w="1890" w:type="dxa"/>
          </w:tcPr>
          <w:p w14:paraId="04FE44CD" w14:textId="77777777" w:rsidR="00026120" w:rsidRPr="00E86B1F" w:rsidRDefault="00026120" w:rsidP="00065495">
            <w:pPr>
              <w:cnfStyle w:val="000000000000" w:firstRow="0" w:lastRow="0" w:firstColumn="0" w:lastColumn="0" w:oddVBand="0" w:evenVBand="0" w:oddHBand="0" w:evenHBand="0" w:firstRowFirstColumn="0" w:firstRowLastColumn="0" w:lastRowFirstColumn="0" w:lastRowLastColumn="0"/>
              <w:rPr>
                <w:rFonts w:ascii="Garamond" w:hAnsi="Garamond"/>
              </w:rPr>
            </w:pPr>
            <w:r w:rsidRPr="00E86B1F">
              <w:rPr>
                <w:rFonts w:ascii="Garamond" w:hAnsi="Garamond"/>
              </w:rPr>
              <w:t>Mondelez</w:t>
            </w:r>
          </w:p>
        </w:tc>
      </w:tr>
    </w:tbl>
    <w:p w14:paraId="499CB6E0" w14:textId="77777777" w:rsidR="00026120" w:rsidRPr="00E86B1F" w:rsidRDefault="00026120" w:rsidP="00026120">
      <w:pPr>
        <w:rPr>
          <w:rFonts w:ascii="Garamond" w:hAnsi="Garamond"/>
        </w:rPr>
      </w:pPr>
    </w:p>
    <w:p w14:paraId="1C2083E6" w14:textId="77777777" w:rsidR="00026120" w:rsidRPr="00E86B1F" w:rsidRDefault="00026120">
      <w:pPr>
        <w:rPr>
          <w:rFonts w:ascii="Garamond" w:hAnsi="Garamond"/>
          <w:lang w:val="en-US"/>
        </w:rPr>
      </w:pPr>
    </w:p>
    <w:sectPr w:rsidR="00026120" w:rsidRPr="00E86B1F" w:rsidSect="00E86B1F">
      <w:pgSz w:w="12240" w:h="15840"/>
      <w:pgMar w:top="1440" w:right="907" w:bottom="1440" w:left="1440" w:header="288"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B4DB" w14:textId="77777777" w:rsidR="004F17AF" w:rsidRDefault="004F17AF" w:rsidP="00AA1065">
      <w:r>
        <w:separator/>
      </w:r>
    </w:p>
  </w:endnote>
  <w:endnote w:type="continuationSeparator" w:id="0">
    <w:p w14:paraId="4F24179C" w14:textId="77777777" w:rsidR="004F17AF" w:rsidRDefault="004F17AF" w:rsidP="00AA1065">
      <w:r>
        <w:continuationSeparator/>
      </w:r>
    </w:p>
  </w:endnote>
  <w:endnote w:type="continuationNotice" w:id="1">
    <w:p w14:paraId="4CC5CB44" w14:textId="77777777" w:rsidR="004F17AF" w:rsidRDefault="004F17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LT Std 55 Roman">
    <w:altName w:val="Calibri"/>
    <w:panose1 w:val="00000000000000000000"/>
    <w:charset w:val="00"/>
    <w:family w:val="swiss"/>
    <w:notTrueType/>
    <w:pitch w:val="default"/>
    <w:sig w:usb0="00000003" w:usb1="00000000" w:usb2="00000000" w:usb3="00000000" w:csb0="00000001" w:csb1="00000000"/>
  </w:font>
  <w:font w:name="Avenir LT Std 35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5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5846563"/>
      <w:docPartObj>
        <w:docPartGallery w:val="Page Numbers (Bottom of Page)"/>
        <w:docPartUnique/>
      </w:docPartObj>
    </w:sdtPr>
    <w:sdtEndPr>
      <w:rPr>
        <w:noProof/>
      </w:rPr>
    </w:sdtEndPr>
    <w:sdtContent>
      <w:p w14:paraId="3C79ACE7" w14:textId="7D34F895" w:rsidR="00C5006A" w:rsidRDefault="00C5006A">
        <w:pPr>
          <w:pStyle w:val="Footer"/>
          <w:jc w:val="right"/>
        </w:pPr>
        <w:r>
          <w:fldChar w:fldCharType="begin"/>
        </w:r>
        <w:r>
          <w:instrText xml:space="preserve"> PAGE   \* MERGEFORMAT </w:instrText>
        </w:r>
        <w:r>
          <w:fldChar w:fldCharType="separate"/>
        </w:r>
        <w:r w:rsidR="003C6C83">
          <w:rPr>
            <w:noProof/>
          </w:rPr>
          <w:t>4</w:t>
        </w:r>
        <w:r>
          <w:rPr>
            <w:noProof/>
          </w:rPr>
          <w:fldChar w:fldCharType="end"/>
        </w:r>
      </w:p>
    </w:sdtContent>
  </w:sdt>
  <w:p w14:paraId="22EAFF99" w14:textId="77777777" w:rsidR="00C5006A" w:rsidRDefault="00C50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AE7B3B" w14:textId="77777777" w:rsidR="004F17AF" w:rsidRDefault="004F17AF" w:rsidP="00AA1065">
      <w:r>
        <w:separator/>
      </w:r>
    </w:p>
  </w:footnote>
  <w:footnote w:type="continuationSeparator" w:id="0">
    <w:p w14:paraId="2F00841C" w14:textId="77777777" w:rsidR="004F17AF" w:rsidRDefault="004F17AF" w:rsidP="00AA1065">
      <w:r>
        <w:continuationSeparator/>
      </w:r>
    </w:p>
  </w:footnote>
  <w:footnote w:type="continuationNotice" w:id="1">
    <w:p w14:paraId="3C106E34" w14:textId="77777777" w:rsidR="004F17AF" w:rsidRDefault="004F17AF">
      <w:pPr>
        <w:spacing w:after="0" w:line="240" w:lineRule="auto"/>
      </w:pPr>
    </w:p>
  </w:footnote>
  <w:footnote w:id="2">
    <w:p w14:paraId="1D330E6E" w14:textId="77777777" w:rsidR="00C5006A" w:rsidRPr="002B048D" w:rsidRDefault="00C5006A" w:rsidP="002B048D">
      <w:pPr>
        <w:spacing w:after="60" w:line="240" w:lineRule="auto"/>
        <w:ind w:left="720" w:hanging="720"/>
        <w:rPr>
          <w:sz w:val="20"/>
          <w:szCs w:val="20"/>
        </w:rPr>
      </w:pPr>
      <w:r>
        <w:rPr>
          <w:rStyle w:val="FootnoteReference"/>
        </w:rPr>
        <w:footnoteRef/>
      </w:r>
      <w:r>
        <w:t xml:space="preserve"> </w:t>
      </w:r>
      <w:r>
        <w:rPr>
          <w:lang w:val="en-US"/>
        </w:rPr>
        <w:t xml:space="preserve">Figures for 2012. Source </w:t>
      </w:r>
      <w:hyperlink r:id="rId1" w:history="1">
        <w:r w:rsidRPr="00590DA2">
          <w:rPr>
            <w:rStyle w:val="Hyperlink"/>
            <w:sz w:val="20"/>
            <w:szCs w:val="20"/>
          </w:rPr>
          <w:t>Revised</w:t>
        </w:r>
        <w:r>
          <w:rPr>
            <w:rStyle w:val="Hyperlink"/>
            <w:sz w:val="20"/>
            <w:szCs w:val="20"/>
          </w:rPr>
          <w:t xml:space="preserve"> </w:t>
        </w:r>
        <w:r w:rsidRPr="00590DA2">
          <w:rPr>
            <w:rStyle w:val="Hyperlink"/>
            <w:sz w:val="20"/>
            <w:szCs w:val="20"/>
          </w:rPr>
          <w:t>2015</w:t>
        </w:r>
        <w:r>
          <w:rPr>
            <w:rStyle w:val="Hyperlink"/>
            <w:sz w:val="20"/>
            <w:szCs w:val="20"/>
          </w:rPr>
          <w:t xml:space="preserve"> </w:t>
        </w:r>
        <w:r w:rsidRPr="00590DA2">
          <w:rPr>
            <w:rStyle w:val="Hyperlink"/>
            <w:sz w:val="20"/>
            <w:szCs w:val="20"/>
          </w:rPr>
          <w:t>Annual</w:t>
        </w:r>
        <w:r>
          <w:rPr>
            <w:rStyle w:val="Hyperlink"/>
            <w:sz w:val="20"/>
            <w:szCs w:val="20"/>
          </w:rPr>
          <w:t xml:space="preserve"> </w:t>
        </w:r>
        <w:r w:rsidRPr="00590DA2">
          <w:rPr>
            <w:rStyle w:val="Hyperlink"/>
            <w:sz w:val="20"/>
            <w:szCs w:val="20"/>
          </w:rPr>
          <w:t>Gross</w:t>
        </w:r>
        <w:r>
          <w:rPr>
            <w:rStyle w:val="Hyperlink"/>
            <w:sz w:val="20"/>
            <w:szCs w:val="20"/>
          </w:rPr>
          <w:t xml:space="preserve"> </w:t>
        </w:r>
        <w:r w:rsidRPr="00590DA2">
          <w:rPr>
            <w:rStyle w:val="Hyperlink"/>
            <w:sz w:val="20"/>
            <w:szCs w:val="20"/>
          </w:rPr>
          <w:t>Domestic</w:t>
        </w:r>
        <w:r>
          <w:rPr>
            <w:rStyle w:val="Hyperlink"/>
            <w:sz w:val="20"/>
            <w:szCs w:val="20"/>
          </w:rPr>
          <w:t xml:space="preserve"> </w:t>
        </w:r>
        <w:r w:rsidRPr="00590DA2">
          <w:rPr>
            <w:rStyle w:val="Hyperlink"/>
            <w:sz w:val="20"/>
            <w:szCs w:val="20"/>
          </w:rPr>
          <w:t>Product</w:t>
        </w:r>
      </w:hyperlink>
      <w:r>
        <w:rPr>
          <w:sz w:val="20"/>
          <w:szCs w:val="20"/>
        </w:rPr>
        <w:t xml:space="preserve"> </w:t>
      </w:r>
      <w:r w:rsidRPr="00590DA2">
        <w:rPr>
          <w:sz w:val="20"/>
          <w:szCs w:val="20"/>
        </w:rPr>
        <w:t>(Sept</w:t>
      </w:r>
      <w:r>
        <w:rPr>
          <w:sz w:val="20"/>
          <w:szCs w:val="20"/>
        </w:rPr>
        <w:t xml:space="preserve"> </w:t>
      </w:r>
      <w:r w:rsidRPr="00590DA2">
        <w:rPr>
          <w:sz w:val="20"/>
          <w:szCs w:val="20"/>
        </w:rPr>
        <w:t>2016)</w:t>
      </w:r>
      <w:r>
        <w:rPr>
          <w:sz w:val="20"/>
          <w:szCs w:val="20"/>
        </w:rPr>
        <w:t xml:space="preserve"> </w:t>
      </w:r>
    </w:p>
  </w:footnote>
  <w:footnote w:id="3">
    <w:p w14:paraId="4ABD4A88" w14:textId="77777777" w:rsidR="00C5006A" w:rsidRPr="00253533" w:rsidRDefault="00C5006A" w:rsidP="00670AD3">
      <w:pPr>
        <w:pStyle w:val="FootnoteText"/>
        <w:rPr>
          <w:lang w:val="en-US"/>
        </w:rPr>
      </w:pPr>
      <w:r>
        <w:rPr>
          <w:rStyle w:val="FootnoteReference"/>
        </w:rPr>
        <w:footnoteRef/>
      </w:r>
      <w:r>
        <w:t xml:space="preserve"> </w:t>
      </w:r>
      <w:r>
        <w:rPr>
          <w:rFonts w:eastAsia="Times New Roman"/>
          <w:sz w:val="22"/>
          <w:szCs w:val="22"/>
        </w:rPr>
        <w:t>More, 2010</w:t>
      </w:r>
    </w:p>
  </w:footnote>
  <w:footnote w:id="4">
    <w:p w14:paraId="5AE12290" w14:textId="77777777" w:rsidR="00C5006A" w:rsidRPr="00D1065A" w:rsidRDefault="00C5006A" w:rsidP="00D1065A">
      <w:pPr>
        <w:pStyle w:val="FootnoteText"/>
        <w:jc w:val="left"/>
        <w:rPr>
          <w:lang w:val="en-US"/>
        </w:rPr>
      </w:pPr>
      <w:r>
        <w:rPr>
          <w:rStyle w:val="FootnoteReference"/>
        </w:rPr>
        <w:footnoteRef/>
      </w:r>
      <w:r>
        <w:t xml:space="preserve"> See </w:t>
      </w:r>
      <w:hyperlink r:id="rId2" w:history="1">
        <w:r w:rsidRPr="0035280A">
          <w:rPr>
            <w:rStyle w:val="Hyperlink"/>
            <w:noProof/>
          </w:rPr>
          <w:t>http://data.worldbank.org/indicator/DT.ODA.ODAT.GN.ZS?locations=GH</w:t>
        </w:r>
      </w:hyperlink>
      <w:r>
        <w:rPr>
          <w:noProof/>
        </w:rPr>
        <w:t xml:space="preserve">  and </w:t>
      </w:r>
      <w:hyperlink r:id="rId3" w:history="1">
        <w:r w:rsidRPr="0035280A">
          <w:rPr>
            <w:rStyle w:val="Hyperlink"/>
            <w:noProof/>
          </w:rPr>
          <w:t>http://data.worldbank.org/indicator/DT.ODA.ODAT.XP.ZS?locations=GH</w:t>
        </w:r>
      </w:hyperlink>
      <w:r>
        <w:rPr>
          <w:noProof/>
        </w:rPr>
        <w:t xml:space="preserve">  for figures</w:t>
      </w:r>
    </w:p>
  </w:footnote>
  <w:footnote w:id="5">
    <w:p w14:paraId="09F7E261" w14:textId="77777777" w:rsidR="00C5006A" w:rsidRPr="002B048D" w:rsidRDefault="00C5006A">
      <w:pPr>
        <w:pStyle w:val="FootnoteText"/>
        <w:rPr>
          <w:lang w:val="en-US"/>
        </w:rPr>
      </w:pPr>
    </w:p>
  </w:footnote>
  <w:footnote w:id="6">
    <w:p w14:paraId="05B46494" w14:textId="77777777" w:rsidR="00C5006A" w:rsidRPr="006C20FC" w:rsidRDefault="00C5006A" w:rsidP="001E5CBA">
      <w:pPr>
        <w:pStyle w:val="FootnoteText"/>
        <w:rPr>
          <w:lang w:val="en-US"/>
        </w:rPr>
      </w:pPr>
      <w:r>
        <w:rPr>
          <w:rStyle w:val="FootnoteReference"/>
        </w:rPr>
        <w:footnoteRef/>
      </w:r>
      <w:r>
        <w:t xml:space="preserve"> </w:t>
      </w:r>
      <w:r w:rsidRPr="0069078B">
        <w:rPr>
          <w:rFonts w:ascii="Calibri" w:hAnsi="Calibri" w:cs="Segoe UI"/>
          <w:lang w:val="en-US"/>
        </w:rPr>
        <w:t xml:space="preserve">On 3 April 2015, Ghana signed onto a 3-year Extended Credit Facility (ECF) arrangement </w:t>
      </w:r>
      <w:r>
        <w:rPr>
          <w:rFonts w:ascii="Calibri" w:hAnsi="Calibri" w:cs="Segoe UI"/>
          <w:lang w:val="en-US"/>
        </w:rPr>
        <w:t xml:space="preserve">with the IMF </w:t>
      </w:r>
      <w:r w:rsidRPr="0069078B">
        <w:rPr>
          <w:rFonts w:ascii="Calibri" w:hAnsi="Calibri" w:cs="Segoe UI"/>
          <w:lang w:val="en-US"/>
        </w:rPr>
        <w:t>with a view to stabilizing the economy</w:t>
      </w:r>
      <w:r>
        <w:rPr>
          <w:rFonts w:ascii="Calibri" w:hAnsi="Calibri" w:cs="Segoe UI"/>
          <w:lang w:val="en-US"/>
        </w:rPr>
        <w:t>.</w:t>
      </w:r>
      <w:r w:rsidRPr="0069078B">
        <w:rPr>
          <w:rFonts w:ascii="Calibri" w:hAnsi="Calibri" w:cs="Segoe UI"/>
          <w:lang w:val="en-US"/>
        </w:rPr>
        <w:t xml:space="preserve"> </w:t>
      </w:r>
      <w:r>
        <w:rPr>
          <w:lang w:val="en-US"/>
        </w:rPr>
        <w:t xml:space="preserve">See IMF </w:t>
      </w:r>
      <w:hyperlink r:id="rId4" w:history="1">
        <w:r>
          <w:rPr>
            <w:rStyle w:val="Hyperlink"/>
          </w:rPr>
          <w:t>Ghana: Third Review under the ECF Arrangement</w:t>
        </w:r>
      </w:hyperlink>
      <w:r>
        <w:t xml:space="preserve"> (</w:t>
      </w:r>
      <w:r w:rsidRPr="0022466A">
        <w:rPr>
          <w:bCs/>
        </w:rPr>
        <w:t>October 03, 2016)</w:t>
      </w:r>
      <w:r>
        <w:rPr>
          <w:lang w:val="en-US"/>
        </w:rPr>
        <w:t xml:space="preserve">; </w:t>
      </w:r>
      <w:r>
        <w:t>the prevailing difficult economic conditions also impacted the fiscal situation.</w:t>
      </w:r>
    </w:p>
  </w:footnote>
  <w:footnote w:id="7">
    <w:p w14:paraId="74834439" w14:textId="77777777" w:rsidR="00C5006A" w:rsidRDefault="00C5006A" w:rsidP="00930F5E">
      <w:pPr>
        <w:pStyle w:val="FootnoteText"/>
      </w:pPr>
      <w:r>
        <w:rPr>
          <w:rStyle w:val="FootnoteReference"/>
        </w:rPr>
        <w:footnoteRef/>
      </w:r>
      <w:r>
        <w:t xml:space="preserve"> Page 3 </w:t>
      </w:r>
      <w:r w:rsidRPr="004D4D3F">
        <w:t>Terminal evaluation: Promoting Appliance Energy Efficiency and Transformation of the Refrigeration Appliances Market in Ghana</w:t>
      </w:r>
      <w:r>
        <w:t xml:space="preserve"> by </w:t>
      </w:r>
      <w:r w:rsidRPr="004D4D3F">
        <w:t xml:space="preserve">Klinckenberg </w:t>
      </w:r>
      <w:r>
        <w:t>Consultants-Netherlands Feb 2016</w:t>
      </w:r>
    </w:p>
  </w:footnote>
  <w:footnote w:id="8">
    <w:p w14:paraId="6ADD4354" w14:textId="77777777" w:rsidR="00C5006A" w:rsidRDefault="00C5006A" w:rsidP="00A510FA">
      <w:pPr>
        <w:pStyle w:val="FootnoteText"/>
      </w:pPr>
      <w:r>
        <w:rPr>
          <w:rStyle w:val="FootnoteReference"/>
        </w:rPr>
        <w:footnoteRef/>
      </w:r>
      <w:r>
        <w:t xml:space="preserve"> </w:t>
      </w:r>
      <w:r w:rsidRPr="0051798F">
        <w:t>Assessment of Development Results: Ghana</w:t>
      </w:r>
      <w:r>
        <w:t>, UNDP, 2011.</w:t>
      </w:r>
    </w:p>
  </w:footnote>
  <w:footnote w:id="9">
    <w:p w14:paraId="456CDAD6" w14:textId="77777777" w:rsidR="00C5006A" w:rsidRPr="00A40D39" w:rsidRDefault="00C5006A">
      <w:pPr>
        <w:pStyle w:val="FootnoteText"/>
        <w:rPr>
          <w:lang w:val="en-US"/>
        </w:rPr>
      </w:pPr>
      <w:r>
        <w:rPr>
          <w:rStyle w:val="FootnoteReference"/>
        </w:rPr>
        <w:footnoteRef/>
      </w:r>
      <w:r>
        <w:t xml:space="preserve"> </w:t>
      </w:r>
      <w:r>
        <w:rPr>
          <w:noProof/>
        </w:rPr>
        <w:t xml:space="preserve">e.g. faciliating 2 national consultations in the lead up to the SDGs (2013, 2014), collaborative ctivities with the UNDP's centre of </w:t>
      </w:r>
      <w:r>
        <w:rPr>
          <w:rFonts w:ascii="Helvetica" w:hAnsi="Helvetica" w:cs="Helvetica"/>
          <w:color w:val="000000"/>
          <w:sz w:val="17"/>
          <w:szCs w:val="17"/>
        </w:rPr>
        <w:t>UNDP Global Centre for Public Service Excellence</w:t>
      </w:r>
      <w:r>
        <w:rPr>
          <w:rFonts w:ascii="Helvetica" w:hAnsi="Helvetica" w:cs="Helvetica"/>
          <w:noProof/>
          <w:color w:val="000000"/>
          <w:sz w:val="17"/>
          <w:szCs w:val="17"/>
        </w:rPr>
        <w:t xml:space="preserve"> at Singapore </w:t>
      </w:r>
      <w:r>
        <w:rPr>
          <w:noProof/>
        </w:rPr>
        <w:t>and with UNDESA to introduce foresight and modelling tools for sustainable development to better implement an integrated sustainable development agenda</w:t>
      </w:r>
    </w:p>
  </w:footnote>
  <w:footnote w:id="10">
    <w:p w14:paraId="7C141E2D" w14:textId="77777777" w:rsidR="00C5006A" w:rsidRDefault="00C5006A" w:rsidP="00A510FA">
      <w:pPr>
        <w:pStyle w:val="FootnoteText"/>
      </w:pPr>
      <w:r>
        <w:rPr>
          <w:rStyle w:val="FootnoteReference"/>
        </w:rPr>
        <w:footnoteRef/>
      </w:r>
      <w:r>
        <w:t>Source: ROAR 205.</w:t>
      </w:r>
    </w:p>
  </w:footnote>
  <w:footnote w:id="11">
    <w:p w14:paraId="2AD6ADC5" w14:textId="77777777" w:rsidR="00C5006A" w:rsidRPr="006B7950" w:rsidRDefault="00C5006A">
      <w:pPr>
        <w:pStyle w:val="FootnoteText"/>
        <w:rPr>
          <w:lang w:val="en-US"/>
        </w:rPr>
      </w:pPr>
      <w:r>
        <w:rPr>
          <w:rStyle w:val="FootnoteReference"/>
        </w:rPr>
        <w:footnoteRef/>
      </w:r>
      <w:r>
        <w:t xml:space="preserve"> </w:t>
      </w:r>
      <w:r>
        <w:rPr>
          <w:lang w:val="en-US"/>
        </w:rPr>
        <w:t xml:space="preserve">See </w:t>
      </w:r>
      <w:r w:rsidRPr="006B7950">
        <w:rPr>
          <w:lang w:val="en-US"/>
        </w:rPr>
        <w:t>http://www.ndpc.gov.gh/search_detail/publications/1433/</w:t>
      </w:r>
    </w:p>
  </w:footnote>
  <w:footnote w:id="12">
    <w:p w14:paraId="08D51724" w14:textId="77777777" w:rsidR="00C5006A" w:rsidRDefault="00C5006A" w:rsidP="00A510FA">
      <w:pPr>
        <w:pStyle w:val="FootnoteText"/>
      </w:pPr>
      <w:r>
        <w:rPr>
          <w:rStyle w:val="FootnoteReference"/>
        </w:rPr>
        <w:footnoteRef/>
      </w:r>
      <w:r>
        <w:t xml:space="preserve"> Source: ROAR 2015.</w:t>
      </w:r>
    </w:p>
  </w:footnote>
  <w:footnote w:id="13">
    <w:p w14:paraId="71E578DF" w14:textId="77777777" w:rsidR="00C5006A" w:rsidRPr="00EE120E" w:rsidRDefault="00C5006A">
      <w:pPr>
        <w:pStyle w:val="FootnoteText"/>
        <w:rPr>
          <w:lang w:val="en-US"/>
        </w:rPr>
      </w:pPr>
      <w:r>
        <w:rPr>
          <w:rStyle w:val="FootnoteReference"/>
        </w:rPr>
        <w:footnoteRef/>
      </w:r>
      <w:r>
        <w:t xml:space="preserve"> </w:t>
      </w:r>
      <w:r w:rsidRPr="003B5AEF">
        <w:rPr>
          <w:lang w:val="en-US"/>
        </w:rPr>
        <w:t xml:space="preserve">See here for brief of objectives and activities.  </w:t>
      </w:r>
      <w:hyperlink r:id="rId5" w:history="1">
        <w:r w:rsidRPr="003B5AEF">
          <w:rPr>
            <w:rStyle w:val="Hyperlink"/>
            <w:lang w:val="en-US"/>
          </w:rPr>
          <w:t>http://moti.gov.gh/document/1445342845/the-ghana-commodity-exchange-and-warehouse-receipt-system-project</w:t>
        </w:r>
      </w:hyperlink>
      <w:r w:rsidRPr="003B5AEF">
        <w:rPr>
          <w:lang w:val="en-US"/>
        </w:rPr>
        <w:t xml:space="preserve">. The post UNDP phase 2 was launched by the </w:t>
      </w:r>
      <w:hyperlink r:id="rId6" w:history="1">
        <w:r w:rsidRPr="003B5AEF">
          <w:rPr>
            <w:rStyle w:val="Hyperlink"/>
            <w:lang w:val="en-US"/>
          </w:rPr>
          <w:t>President on 23 June 2015</w:t>
        </w:r>
      </w:hyperlink>
      <w:r>
        <w:rPr>
          <w:lang w:val="en-US"/>
        </w:rPr>
        <w:t xml:space="preserve"> </w:t>
      </w:r>
    </w:p>
  </w:footnote>
  <w:footnote w:id="14">
    <w:p w14:paraId="0B5AF714" w14:textId="77777777" w:rsidR="00C5006A" w:rsidRDefault="00C5006A">
      <w:pPr>
        <w:pStyle w:val="FootnoteText"/>
      </w:pPr>
      <w:r>
        <w:rPr>
          <w:rStyle w:val="FootnoteReference"/>
        </w:rPr>
        <w:footnoteRef/>
      </w:r>
      <w:r>
        <w:t xml:space="preserve"> </w:t>
      </w:r>
      <w:r w:rsidRPr="003B5AEF">
        <w:t>Within the 2015 national housing policy there is recognition of the high cost of building materials, and SADA has also been exploring the use of different technologies to reduce the cost of housing in th</w:t>
      </w:r>
      <w:r>
        <w:t xml:space="preserve">e NSEZ. </w:t>
      </w:r>
    </w:p>
  </w:footnote>
  <w:footnote w:id="15">
    <w:p w14:paraId="3BC57BAE" w14:textId="77777777" w:rsidR="00C5006A" w:rsidRPr="0045241B" w:rsidRDefault="00C5006A">
      <w:pPr>
        <w:pStyle w:val="FootnoteText"/>
        <w:rPr>
          <w:lang w:val="en-US"/>
        </w:rPr>
      </w:pPr>
      <w:r>
        <w:rPr>
          <w:rStyle w:val="FootnoteReference"/>
        </w:rPr>
        <w:footnoteRef/>
      </w:r>
      <w:r>
        <w:t xml:space="preserve"> </w:t>
      </w:r>
      <w:r>
        <w:rPr>
          <w:lang w:val="en-US"/>
        </w:rPr>
        <w:t xml:space="preserve">See </w:t>
      </w:r>
      <w:hyperlink r:id="rId7" w:history="1">
        <w:r w:rsidRPr="0035280A">
          <w:rPr>
            <w:rStyle w:val="Hyperlink"/>
            <w:lang w:val="en-US"/>
          </w:rPr>
          <w:t>http://maps.sadagh.org/</w:t>
        </w:r>
      </w:hyperlink>
      <w:r>
        <w:rPr>
          <w:lang w:val="en-US"/>
        </w:rPr>
        <w:t xml:space="preserve"> the portal is being revamped and re-organized</w:t>
      </w:r>
    </w:p>
  </w:footnote>
  <w:footnote w:id="16">
    <w:p w14:paraId="22268BA5" w14:textId="77777777" w:rsidR="00C5006A" w:rsidRDefault="00C5006A">
      <w:pPr>
        <w:pStyle w:val="FootnoteText"/>
      </w:pPr>
      <w:r>
        <w:rPr>
          <w:rStyle w:val="FootnoteReference"/>
        </w:rPr>
        <w:footnoteRef/>
      </w:r>
      <w:r>
        <w:t xml:space="preserve"> M&amp;E is an issues across many agencies and entities and is a subject which requires a broader discussion, outside the scope of this evaluation.</w:t>
      </w:r>
    </w:p>
  </w:footnote>
  <w:footnote w:id="17">
    <w:p w14:paraId="3BC7ECB8" w14:textId="77777777" w:rsidR="00C5006A" w:rsidRDefault="00C5006A" w:rsidP="007152E9">
      <w:pPr>
        <w:pStyle w:val="FootnoteText"/>
      </w:pPr>
      <w:r>
        <w:rPr>
          <w:rStyle w:val="FootnoteReference"/>
        </w:rPr>
        <w:footnoteRef/>
      </w:r>
      <w:r>
        <w:t xml:space="preserve"> UNDP staff comments that </w:t>
      </w:r>
      <w:r w:rsidRPr="007152E9">
        <w:t>some activities</w:t>
      </w:r>
      <w:r>
        <w:t xml:space="preserve"> do in fact need to be repeated and that the question</w:t>
      </w:r>
      <w:r w:rsidRPr="007152E9">
        <w:t xml:space="preserve"> </w:t>
      </w:r>
      <w:r w:rsidRPr="0005344A">
        <w:rPr>
          <w:i/>
        </w:rPr>
        <w:t>is to improve collaboration modalities to find ways to help partners innovate, make available information in more useful and integrated ways</w:t>
      </w:r>
      <w:r>
        <w:t>.</w:t>
      </w:r>
    </w:p>
  </w:footnote>
  <w:footnote w:id="18">
    <w:p w14:paraId="7FD11606" w14:textId="77777777" w:rsidR="00C5006A" w:rsidRDefault="00C5006A" w:rsidP="00F77CCD">
      <w:pPr>
        <w:pStyle w:val="FootnoteText"/>
      </w:pPr>
      <w:r>
        <w:rPr>
          <w:rStyle w:val="FootnoteReference"/>
        </w:rPr>
        <w:footnoteRef/>
      </w:r>
      <w:r>
        <w:t xml:space="preserve"> The ROAR, among others, makes a positive reference to the cluster’s M&amp;E tool: </w:t>
      </w:r>
      <w:r w:rsidRPr="000F033C">
        <w:rPr>
          <w:i/>
        </w:rPr>
        <w:t>This can be largely attributed to the improved work planning, monitoring and reporting process, made possible by the development of the Sustainable Development Cluster monitoring and evaluation (M&amp;E) system in 2014.</w:t>
      </w:r>
    </w:p>
  </w:footnote>
  <w:footnote w:id="19">
    <w:p w14:paraId="1346D374" w14:textId="77777777" w:rsidR="00C5006A" w:rsidRDefault="00C5006A" w:rsidP="00A510FA">
      <w:pPr>
        <w:pStyle w:val="FootnoteText"/>
      </w:pPr>
      <w:r>
        <w:rPr>
          <w:rStyle w:val="FootnoteReference"/>
        </w:rPr>
        <w:footnoteRef/>
      </w:r>
      <w:r>
        <w:t xml:space="preserve"> CO UN Retreat, 2015.</w:t>
      </w:r>
    </w:p>
  </w:footnote>
  <w:footnote w:id="20">
    <w:p w14:paraId="1F2AB294" w14:textId="77777777" w:rsidR="00C5006A" w:rsidRPr="000F4034" w:rsidRDefault="00C5006A">
      <w:pPr>
        <w:pStyle w:val="FootnoteText"/>
        <w:rPr>
          <w:lang w:val="en-US"/>
        </w:rPr>
      </w:pPr>
      <w:r>
        <w:rPr>
          <w:rStyle w:val="FootnoteReference"/>
        </w:rPr>
        <w:footnoteRef/>
      </w:r>
      <w:r>
        <w:t xml:space="preserve"> </w:t>
      </w:r>
      <w:r>
        <w:rPr>
          <w:lang w:val="en-US"/>
        </w:rPr>
        <w:t>See full UNDP Country  Office staff list as on Dec 2016 in  Annex 5</w:t>
      </w:r>
    </w:p>
  </w:footnote>
  <w:footnote w:id="21">
    <w:p w14:paraId="44119C66" w14:textId="77777777" w:rsidR="00C5006A" w:rsidRDefault="00C5006A" w:rsidP="008E701C">
      <w:pPr>
        <w:pStyle w:val="FootnoteText"/>
      </w:pPr>
      <w:r>
        <w:rPr>
          <w:rStyle w:val="FootnoteReference"/>
        </w:rPr>
        <w:footnoteRef/>
      </w:r>
      <w:r>
        <w:t xml:space="preserve"> 1. Terminal Evaluation-African Adaptation Program Hhana March 2013</w:t>
      </w:r>
    </w:p>
    <w:p w14:paraId="72A9DD94" w14:textId="77777777" w:rsidR="00C5006A" w:rsidRDefault="00C5006A" w:rsidP="008E701C">
      <w:pPr>
        <w:pStyle w:val="FootnoteText"/>
      </w:pPr>
      <w:r>
        <w:t>2.Mid-term Evaluation-Promotion of appliance of Energy Efficiency and Transformation of the Refrigeration Appliance Market in Ghana-June 2013</w:t>
      </w:r>
    </w:p>
    <w:p w14:paraId="79A65F83" w14:textId="77777777" w:rsidR="00C5006A" w:rsidRDefault="00C5006A" w:rsidP="008E701C">
      <w:pPr>
        <w:pStyle w:val="FootnoteText"/>
      </w:pPr>
      <w:r>
        <w:t>3.</w:t>
      </w:r>
      <w:r w:rsidRPr="00CD65B5">
        <w:t xml:space="preserve"> </w:t>
      </w:r>
      <w:r>
        <w:t>End-of project Evaluation-Institutional Support to integrate Climate Change and Disaster Risk into national Development march 2015</w:t>
      </w:r>
    </w:p>
    <w:p w14:paraId="7EAB2264" w14:textId="77777777" w:rsidR="00C5006A" w:rsidRDefault="00C5006A" w:rsidP="008E701C">
      <w:pPr>
        <w:pStyle w:val="FootnoteText"/>
      </w:pPr>
      <w:r>
        <w:t>4.Terminal Evaluation-</w:t>
      </w:r>
      <w:r w:rsidRPr="00CD65B5">
        <w:t xml:space="preserve"> </w:t>
      </w:r>
      <w:r>
        <w:t>Promotion of appliance of Energy Efficiency and Transformation of the Refrigeration Appliance Market in Ghana Feb 2016</w:t>
      </w:r>
    </w:p>
    <w:p w14:paraId="065355A3" w14:textId="77777777" w:rsidR="00C5006A" w:rsidRDefault="00C5006A" w:rsidP="008E701C">
      <w:pPr>
        <w:pStyle w:val="FootnoteText"/>
      </w:pPr>
      <w:r>
        <w:t>5.Terminal Evaluation Integrating Climate Change into the Management of Priority Health Risks in Ghana March 2016</w:t>
      </w:r>
    </w:p>
  </w:footnote>
  <w:footnote w:id="22">
    <w:p w14:paraId="4608F2B4" w14:textId="77777777" w:rsidR="00C5006A" w:rsidRPr="00E86B1F" w:rsidRDefault="00C5006A" w:rsidP="008219CD">
      <w:pPr>
        <w:pStyle w:val="FootnoteText"/>
        <w:rPr>
          <w:rFonts w:cstheme="minorHAnsi"/>
        </w:rPr>
      </w:pPr>
      <w:r w:rsidRPr="00E86B1F">
        <w:rPr>
          <w:rStyle w:val="FootnoteReference"/>
          <w:rFonts w:cstheme="minorHAnsi"/>
        </w:rPr>
        <w:footnoteRef/>
      </w:r>
      <w:r w:rsidRPr="00E86B1F">
        <w:rPr>
          <w:rFonts w:cstheme="minorHAnsi"/>
        </w:rPr>
        <w:t xml:space="preserve"> At the macro level, UNDP supported Ghana towards a sustainable transition to LMIC in 2010 through: the </w:t>
      </w:r>
      <w:r w:rsidRPr="00E86B1F">
        <w:rPr>
          <w:rFonts w:cstheme="minorHAnsi"/>
          <w:i/>
        </w:rPr>
        <w:t xml:space="preserve">Moving Towards MIC Status: Potential Implications for Development Assistance and Achievement of MDGs </w:t>
      </w:r>
      <w:r w:rsidRPr="00E86B1F">
        <w:rPr>
          <w:rFonts w:cstheme="minorHAnsi"/>
        </w:rPr>
        <w:t xml:space="preserve">in Ghana UNDP-IEA 2011; transitional aid effectiveness and partnership strategies (The </w:t>
      </w:r>
      <w:r w:rsidRPr="00E86B1F">
        <w:rPr>
          <w:rFonts w:cstheme="minorHAnsi"/>
          <w:i/>
        </w:rPr>
        <w:t>Ghana Aid Policy and Strategy: 2011-2015</w:t>
      </w:r>
      <w:r w:rsidRPr="00E86B1F">
        <w:rPr>
          <w:rFonts w:cstheme="minorHAnsi"/>
        </w:rPr>
        <w:t xml:space="preserve"> (revised 2014-17) ; and leveraging </w:t>
      </w:r>
      <w:r w:rsidRPr="00E86B1F">
        <w:rPr>
          <w:rFonts w:cstheme="minorHAnsi"/>
          <w:i/>
        </w:rPr>
        <w:t>Partnership for Shared Growth and Development: Government of Ghana – Development Partners</w:t>
      </w:r>
    </w:p>
    <w:p w14:paraId="6053CED6" w14:textId="77777777" w:rsidR="00C5006A" w:rsidRDefault="00C5006A" w:rsidP="008219CD">
      <w:pPr>
        <w:pStyle w:val="FootnoteText"/>
        <w:rPr>
          <w:rFonts w:cstheme="minorHAnsi"/>
        </w:rPr>
      </w:pPr>
      <w:r w:rsidRPr="00E86B1F">
        <w:rPr>
          <w:rFonts w:cstheme="minorHAnsi"/>
        </w:rPr>
        <w:t>-</w:t>
      </w:r>
      <w:r w:rsidRPr="00E86B1F">
        <w:rPr>
          <w:rFonts w:cstheme="minorHAnsi"/>
        </w:rPr>
        <w:tab/>
        <w:t xml:space="preserve"> </w:t>
      </w:r>
    </w:p>
    <w:p w14:paraId="0A32D3B8" w14:textId="77777777" w:rsidR="00C5006A" w:rsidRDefault="00C5006A" w:rsidP="008219CD">
      <w:pPr>
        <w:pStyle w:val="FootnoteText"/>
        <w:rPr>
          <w:rFonts w:cstheme="minorHAnsi"/>
        </w:rPr>
      </w:pPr>
    </w:p>
    <w:p w14:paraId="5AF0E381" w14:textId="77777777" w:rsidR="00C5006A" w:rsidRPr="00E86B1F" w:rsidRDefault="00C5006A" w:rsidP="008219CD">
      <w:pPr>
        <w:pStyle w:val="FootnoteText"/>
        <w:rPr>
          <w:rFonts w:cstheme="minorHAnsi"/>
        </w:rPr>
      </w:pPr>
      <w:r w:rsidRPr="00E86B1F">
        <w:rPr>
          <w:rFonts w:cstheme="minorHAnsi"/>
        </w:rPr>
        <w:t xml:space="preserve">Support for the development of a transitional aid effectiveness and partnership strategies (The Ghana Aid Policy and Strategy: 2011-2015 (revised 2014-17) ; and leveraging Partnership for Shared Growth and Development: Government of Ghana – Development Partners </w:t>
      </w:r>
      <w:r w:rsidRPr="00E86B1F">
        <w:rPr>
          <w:rFonts w:cstheme="minorHAnsi"/>
          <w:i/>
        </w:rPr>
        <w:t>Compact</w:t>
      </w:r>
      <w:r w:rsidRPr="00E86B1F">
        <w:rPr>
          <w:rFonts w:cstheme="minorHAnsi"/>
        </w:rPr>
        <w:t xml:space="preserve"> (2012 – 2022)) and more recently support for developing a (currently draft) development cooperation (as opposed to aid) policy, in line with the SDG era; and more varied opportunities to engage on non-official development cooperation.</w:t>
      </w:r>
    </w:p>
  </w:footnote>
  <w:footnote w:id="23">
    <w:p w14:paraId="6654A567" w14:textId="77777777" w:rsidR="00C5006A" w:rsidRDefault="00C5006A" w:rsidP="00AA1065">
      <w:pPr>
        <w:pStyle w:val="FootnoteText"/>
      </w:pPr>
      <w:r>
        <w:rPr>
          <w:rStyle w:val="FootnoteReference"/>
        </w:rPr>
        <w:footnoteRef/>
      </w:r>
      <w:r>
        <w:t xml:space="preserve"> </w:t>
      </w:r>
      <w:hyperlink r:id="rId8" w:history="1">
        <w:r w:rsidRPr="00474B07">
          <w:rPr>
            <w:rStyle w:val="Hyperlink"/>
          </w:rPr>
          <w:t>http://www.reuters.com/article/us-ghana-election-idUSKBN13Y0HA</w:t>
        </w:r>
      </w:hyperlink>
      <w:r>
        <w:t xml:space="preserve"> - Reuters, 9</w:t>
      </w:r>
      <w:r w:rsidRPr="00D66F2E">
        <w:rPr>
          <w:vertAlign w:val="superscript"/>
        </w:rPr>
        <w:t>th</w:t>
      </w:r>
      <w:r>
        <w:t xml:space="preserve"> December 2016.</w:t>
      </w:r>
    </w:p>
  </w:footnote>
  <w:footnote w:id="24">
    <w:p w14:paraId="585A3C94" w14:textId="77777777" w:rsidR="00C5006A" w:rsidRDefault="00C5006A">
      <w:pPr>
        <w:pStyle w:val="FootnoteText"/>
      </w:pPr>
      <w:r>
        <w:rPr>
          <w:rStyle w:val="FootnoteReference"/>
        </w:rPr>
        <w:footnoteRef/>
      </w:r>
      <w:r>
        <w:t xml:space="preserve"> Assessment of development results – Evaluation of UNDP contribution, Ghana, 2011.</w:t>
      </w:r>
    </w:p>
  </w:footnote>
  <w:footnote w:id="25">
    <w:p w14:paraId="18D2E3A4" w14:textId="77777777" w:rsidR="00C5006A" w:rsidRPr="00E86B1F" w:rsidRDefault="00C5006A" w:rsidP="000C4FB5">
      <w:pPr>
        <w:pStyle w:val="FootnoteText"/>
        <w:rPr>
          <w:sz w:val="18"/>
          <w:szCs w:val="18"/>
        </w:rPr>
      </w:pPr>
      <w:r>
        <w:rPr>
          <w:rStyle w:val="FootnoteReference"/>
        </w:rPr>
        <w:footnoteRef/>
      </w:r>
      <w:r>
        <w:t xml:space="preserve"> </w:t>
      </w:r>
      <w:r>
        <w:rPr>
          <w:sz w:val="18"/>
          <w:szCs w:val="18"/>
        </w:rPr>
        <w:t xml:space="preserve">The team </w:t>
      </w:r>
      <w:r w:rsidRPr="00E86B1F">
        <w:rPr>
          <w:sz w:val="18"/>
          <w:szCs w:val="18"/>
        </w:rPr>
        <w:t>that the following observations derive from interview</w:t>
      </w:r>
      <w:r>
        <w:rPr>
          <w:sz w:val="18"/>
          <w:szCs w:val="18"/>
        </w:rPr>
        <w:t>s with a few</w:t>
      </w:r>
      <w:r w:rsidRPr="00E86B1F">
        <w:rPr>
          <w:sz w:val="18"/>
          <w:szCs w:val="18"/>
        </w:rPr>
        <w:t xml:space="preserve"> DPs,</w:t>
      </w:r>
      <w:r>
        <w:rPr>
          <w:sz w:val="18"/>
          <w:szCs w:val="18"/>
        </w:rPr>
        <w:t>(DANIDA,JICA,USAID and Japanese Embassy)</w:t>
      </w:r>
      <w:r w:rsidRPr="00E86B1F">
        <w:rPr>
          <w:sz w:val="18"/>
          <w:szCs w:val="18"/>
        </w:rPr>
        <w:t xml:space="preserve"> </w:t>
      </w:r>
    </w:p>
  </w:footnote>
  <w:footnote w:id="26">
    <w:p w14:paraId="6D73D74D" w14:textId="77777777" w:rsidR="00C5006A" w:rsidRDefault="00C5006A" w:rsidP="00140D41">
      <w:pPr>
        <w:pStyle w:val="FootnoteText"/>
      </w:pPr>
      <w:r w:rsidRPr="00E86B1F">
        <w:rPr>
          <w:rStyle w:val="FootnoteReference"/>
          <w:sz w:val="18"/>
          <w:szCs w:val="18"/>
        </w:rPr>
        <w:footnoteRef/>
      </w:r>
      <w:r w:rsidRPr="00E86B1F">
        <w:rPr>
          <w:sz w:val="18"/>
          <w:szCs w:val="18"/>
        </w:rPr>
        <w:t xml:space="preserve"> See Putting the ‘rights-based approach’ to development into perspective, ANDREA CORNWALL &amp; CELESTINE NYAMU-MUSEMBI, 2004 where it is stated that </w:t>
      </w:r>
      <w:r w:rsidRPr="00E86B1F">
        <w:rPr>
          <w:i/>
          <w:sz w:val="18"/>
          <w:szCs w:val="18"/>
        </w:rPr>
        <w:t>although on the whole it seems that most UN agencies are still trying to figure out what a rights approach as such means, and what programming around it would entail, some UN agencies such as UNICEF and UNDP are ahead of the rest.</w:t>
      </w:r>
    </w:p>
  </w:footnote>
  <w:footnote w:id="27">
    <w:p w14:paraId="1017A52E" w14:textId="77777777" w:rsidR="00C5006A" w:rsidRDefault="00C5006A" w:rsidP="007F4E7E">
      <w:pPr>
        <w:pStyle w:val="FootnoteText"/>
      </w:pPr>
      <w:r>
        <w:rPr>
          <w:rStyle w:val="FootnoteReference"/>
        </w:rPr>
        <w:footnoteRef/>
      </w:r>
      <w:r>
        <w:t xml:space="preserve"> ToRs.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BA762" w14:textId="77777777" w:rsidR="00C5006A" w:rsidRPr="00E86B1F" w:rsidRDefault="00C5006A" w:rsidP="00E86B1F">
    <w:pPr>
      <w:pStyle w:val="Header"/>
      <w:tabs>
        <w:tab w:val="clear" w:pos="9356"/>
        <w:tab w:val="left" w:pos="9180"/>
      </w:tabs>
      <w:jc w:val="left"/>
      <w:rPr>
        <w:b/>
        <w:sz w:val="14"/>
        <w:szCs w:val="14"/>
      </w:rPr>
    </w:pPr>
    <w:r w:rsidRPr="00E86B1F">
      <w:rPr>
        <w:b/>
        <w:sz w:val="14"/>
        <w:szCs w:val="14"/>
      </w:rPr>
      <w:t>Country Programme Evaluation of UNDP Supported Programme 2012-</w:t>
    </w:r>
    <w:r w:rsidRPr="00A97C29">
      <w:rPr>
        <w:b/>
        <w:sz w:val="14"/>
        <w:szCs w:val="14"/>
      </w:rPr>
      <w:t xml:space="preserve">2017 </w:t>
    </w:r>
    <w:r>
      <w:rPr>
        <w:b/>
        <w:sz w:val="14"/>
        <w:szCs w:val="14"/>
      </w:rPr>
      <w:t>[</w:t>
    </w:r>
    <w:r w:rsidRPr="00E86B1F">
      <w:rPr>
        <w:b/>
        <w:sz w:val="14"/>
        <w:szCs w:val="14"/>
      </w:rPr>
      <w:t>Draft Evaluation Report</w:t>
    </w:r>
    <w:r>
      <w:rPr>
        <w:b/>
        <w:sz w:val="14"/>
        <w:szCs w:val="14"/>
      </w:rPr>
      <w:t xml:space="preserve">] </w:t>
    </w:r>
    <w:r>
      <w:rPr>
        <w:b/>
        <w:sz w:val="14"/>
        <w:szCs w:val="14"/>
      </w:rPr>
      <w:tab/>
    </w:r>
    <w:r w:rsidRPr="00C1476B">
      <w:rPr>
        <w:b/>
        <w:sz w:val="14"/>
        <w:szCs w:val="14"/>
      </w:rPr>
      <w:t>January 2017</w:t>
    </w:r>
    <w:r w:rsidRPr="00E86B1F">
      <w:rPr>
        <w:b/>
        <w:sz w:val="14"/>
        <w:szCs w:val="14"/>
      </w:rPr>
      <w:tab/>
      <w:t xml:space="preserve">                                                                                                                                     </w:t>
    </w:r>
  </w:p>
  <w:p w14:paraId="73312FB8" w14:textId="77777777" w:rsidR="00C5006A" w:rsidRPr="00BA1C1D" w:rsidRDefault="00C5006A" w:rsidP="00AA1065">
    <w:pPr>
      <w:pStyle w:val="Header"/>
      <w:rPr>
        <w:b/>
        <w:sz w:val="18"/>
        <w:szCs w:val="18"/>
      </w:rPr>
    </w:pPr>
  </w:p>
  <w:p w14:paraId="41008CDF" w14:textId="77777777" w:rsidR="00C5006A" w:rsidRPr="00BA1C1D" w:rsidRDefault="00C5006A" w:rsidP="00AA1065">
    <w:pPr>
      <w:pStyle w:val="Header"/>
      <w:rPr>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clip_image001"/>
      </v:shape>
    </w:pict>
  </w:numPicBullet>
  <w:abstractNum w:abstractNumId="0" w15:restartNumberingAfterBreak="0">
    <w:nsid w:val="00514BC4"/>
    <w:multiLevelType w:val="hybridMultilevel"/>
    <w:tmpl w:val="36F6C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30BE3"/>
    <w:multiLevelType w:val="hybridMultilevel"/>
    <w:tmpl w:val="4E8A9D0A"/>
    <w:lvl w:ilvl="0" w:tplc="30090001">
      <w:start w:val="1"/>
      <w:numFmt w:val="bullet"/>
      <w:lvlText w:val=""/>
      <w:lvlJc w:val="left"/>
      <w:pPr>
        <w:ind w:left="720" w:hanging="360"/>
      </w:pPr>
      <w:rPr>
        <w:rFonts w:ascii="Symbol" w:hAnsi="Symbol" w:hint="default"/>
      </w:rPr>
    </w:lvl>
    <w:lvl w:ilvl="1" w:tplc="30090001">
      <w:start w:val="1"/>
      <w:numFmt w:val="bullet"/>
      <w:lvlText w:val=""/>
      <w:lvlJc w:val="left"/>
      <w:pPr>
        <w:ind w:left="1440" w:hanging="360"/>
      </w:pPr>
      <w:rPr>
        <w:rFonts w:ascii="Symbol" w:hAnsi="Symbol"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 w15:restartNumberingAfterBreak="0">
    <w:nsid w:val="09292DC3"/>
    <w:multiLevelType w:val="hybridMultilevel"/>
    <w:tmpl w:val="9B965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FE71A8"/>
    <w:multiLevelType w:val="hybridMultilevel"/>
    <w:tmpl w:val="28FE0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B148E"/>
    <w:multiLevelType w:val="hybridMultilevel"/>
    <w:tmpl w:val="893E8254"/>
    <w:lvl w:ilvl="0" w:tplc="04090001">
      <w:start w:val="1"/>
      <w:numFmt w:val="bullet"/>
      <w:lvlText w:val=""/>
      <w:lvlJc w:val="left"/>
      <w:pPr>
        <w:ind w:left="360" w:hanging="360"/>
      </w:pPr>
      <w:rPr>
        <w:rFonts w:ascii="Symbol" w:hAnsi="Symbol" w:hint="default"/>
      </w:rPr>
    </w:lvl>
    <w:lvl w:ilvl="1" w:tplc="600C3330">
      <w:start w:val="3"/>
      <w:numFmt w:val="bullet"/>
      <w:lvlText w:val="•"/>
      <w:lvlJc w:val="left"/>
      <w:pPr>
        <w:ind w:left="360" w:hanging="720"/>
      </w:pPr>
      <w:rPr>
        <w:rFonts w:ascii="Calibri" w:eastAsia="Times New Roman" w:hAnsi="Calibri"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499560B"/>
    <w:multiLevelType w:val="hybridMultilevel"/>
    <w:tmpl w:val="5502890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10452F"/>
    <w:multiLevelType w:val="hybridMultilevel"/>
    <w:tmpl w:val="B106D8D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3A0D4A"/>
    <w:multiLevelType w:val="hybridMultilevel"/>
    <w:tmpl w:val="1ABCF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5934DD2"/>
    <w:multiLevelType w:val="hybridMultilevel"/>
    <w:tmpl w:val="4964E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22F2C"/>
    <w:multiLevelType w:val="hybridMultilevel"/>
    <w:tmpl w:val="E508ECC6"/>
    <w:lvl w:ilvl="0" w:tplc="2278D036">
      <w:start w:val="1"/>
      <w:numFmt w:val="bullet"/>
      <w:lvlText w:val=""/>
      <w:lvlPicBulletId w:val="0"/>
      <w:lvlJc w:val="left"/>
      <w:pPr>
        <w:ind w:left="720" w:hanging="360"/>
      </w:pPr>
      <w:rPr>
        <w:rFonts w:ascii="Symbol" w:eastAsia="Times New Roman" w:hAnsi="Symbol" w:cs="Times New Roman" w:hint="default"/>
        <w:color w:val="auto"/>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930D61"/>
    <w:multiLevelType w:val="hybridMultilevel"/>
    <w:tmpl w:val="F4FAD0BC"/>
    <w:lvl w:ilvl="0" w:tplc="2E422370">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890"/>
        </w:tabs>
        <w:ind w:left="1890" w:hanging="360"/>
      </w:pPr>
      <w:rPr>
        <w:rFonts w:ascii="Courier New" w:hAnsi="Courier New" w:cs="Courier New" w:hint="default"/>
      </w:rPr>
    </w:lvl>
    <w:lvl w:ilvl="2" w:tplc="04190005" w:tentative="1">
      <w:start w:val="1"/>
      <w:numFmt w:val="bullet"/>
      <w:lvlText w:val=""/>
      <w:lvlJc w:val="left"/>
      <w:pPr>
        <w:tabs>
          <w:tab w:val="num" w:pos="2610"/>
        </w:tabs>
        <w:ind w:left="2610" w:hanging="360"/>
      </w:pPr>
      <w:rPr>
        <w:rFonts w:ascii="Wingdings" w:hAnsi="Wingdings" w:hint="default"/>
      </w:rPr>
    </w:lvl>
    <w:lvl w:ilvl="3" w:tplc="04190001" w:tentative="1">
      <w:start w:val="1"/>
      <w:numFmt w:val="bullet"/>
      <w:lvlText w:val=""/>
      <w:lvlJc w:val="left"/>
      <w:pPr>
        <w:tabs>
          <w:tab w:val="num" w:pos="3330"/>
        </w:tabs>
        <w:ind w:left="3330" w:hanging="360"/>
      </w:pPr>
      <w:rPr>
        <w:rFonts w:ascii="Symbol" w:hAnsi="Symbol" w:hint="default"/>
      </w:rPr>
    </w:lvl>
    <w:lvl w:ilvl="4" w:tplc="04190003" w:tentative="1">
      <w:start w:val="1"/>
      <w:numFmt w:val="bullet"/>
      <w:lvlText w:val="o"/>
      <w:lvlJc w:val="left"/>
      <w:pPr>
        <w:tabs>
          <w:tab w:val="num" w:pos="4050"/>
        </w:tabs>
        <w:ind w:left="4050" w:hanging="360"/>
      </w:pPr>
      <w:rPr>
        <w:rFonts w:ascii="Courier New" w:hAnsi="Courier New" w:cs="Courier New" w:hint="default"/>
      </w:rPr>
    </w:lvl>
    <w:lvl w:ilvl="5" w:tplc="04190005" w:tentative="1">
      <w:start w:val="1"/>
      <w:numFmt w:val="bullet"/>
      <w:lvlText w:val=""/>
      <w:lvlJc w:val="left"/>
      <w:pPr>
        <w:tabs>
          <w:tab w:val="num" w:pos="4770"/>
        </w:tabs>
        <w:ind w:left="4770" w:hanging="360"/>
      </w:pPr>
      <w:rPr>
        <w:rFonts w:ascii="Wingdings" w:hAnsi="Wingdings" w:hint="default"/>
      </w:rPr>
    </w:lvl>
    <w:lvl w:ilvl="6" w:tplc="04190001" w:tentative="1">
      <w:start w:val="1"/>
      <w:numFmt w:val="bullet"/>
      <w:lvlText w:val=""/>
      <w:lvlJc w:val="left"/>
      <w:pPr>
        <w:tabs>
          <w:tab w:val="num" w:pos="5490"/>
        </w:tabs>
        <w:ind w:left="5490" w:hanging="360"/>
      </w:pPr>
      <w:rPr>
        <w:rFonts w:ascii="Symbol" w:hAnsi="Symbol" w:hint="default"/>
      </w:rPr>
    </w:lvl>
    <w:lvl w:ilvl="7" w:tplc="04190003" w:tentative="1">
      <w:start w:val="1"/>
      <w:numFmt w:val="bullet"/>
      <w:lvlText w:val="o"/>
      <w:lvlJc w:val="left"/>
      <w:pPr>
        <w:tabs>
          <w:tab w:val="num" w:pos="6210"/>
        </w:tabs>
        <w:ind w:left="6210" w:hanging="360"/>
      </w:pPr>
      <w:rPr>
        <w:rFonts w:ascii="Courier New" w:hAnsi="Courier New" w:cs="Courier New" w:hint="default"/>
      </w:rPr>
    </w:lvl>
    <w:lvl w:ilvl="8" w:tplc="04190005" w:tentative="1">
      <w:start w:val="1"/>
      <w:numFmt w:val="bullet"/>
      <w:lvlText w:val=""/>
      <w:lvlJc w:val="left"/>
      <w:pPr>
        <w:tabs>
          <w:tab w:val="num" w:pos="6930"/>
        </w:tabs>
        <w:ind w:left="6930" w:hanging="360"/>
      </w:pPr>
      <w:rPr>
        <w:rFonts w:ascii="Wingdings" w:hAnsi="Wingdings" w:hint="default"/>
      </w:rPr>
    </w:lvl>
  </w:abstractNum>
  <w:abstractNum w:abstractNumId="11" w15:restartNumberingAfterBreak="0">
    <w:nsid w:val="19A46320"/>
    <w:multiLevelType w:val="hybridMultilevel"/>
    <w:tmpl w:val="4C4A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4C7704"/>
    <w:multiLevelType w:val="hybridMultilevel"/>
    <w:tmpl w:val="B664B714"/>
    <w:lvl w:ilvl="0" w:tplc="2E422370">
      <w:start w:val="1"/>
      <w:numFmt w:val="bullet"/>
      <w:lvlText w:val=""/>
      <w:lvlJc w:val="left"/>
      <w:pPr>
        <w:tabs>
          <w:tab w:val="num" w:pos="427"/>
        </w:tabs>
        <w:ind w:left="427" w:hanging="360"/>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cs="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cs="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cs="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13" w15:restartNumberingAfterBreak="0">
    <w:nsid w:val="1ED5177E"/>
    <w:multiLevelType w:val="hybridMultilevel"/>
    <w:tmpl w:val="CF22E3D0"/>
    <w:lvl w:ilvl="0" w:tplc="2278D036">
      <w:start w:val="1"/>
      <w:numFmt w:val="bullet"/>
      <w:lvlText w:val=""/>
      <w:lvlPicBulletId w:val="0"/>
      <w:lvlJc w:val="left"/>
      <w:pPr>
        <w:ind w:left="1713" w:hanging="360"/>
      </w:pPr>
      <w:rPr>
        <w:rFonts w:ascii="Symbol" w:eastAsia="Times New Roman" w:hAnsi="Symbol" w:cs="Times New Roman" w:hint="default"/>
        <w:color w:val="auto"/>
        <w:sz w:val="18"/>
        <w:szCs w:val="18"/>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14" w15:restartNumberingAfterBreak="0">
    <w:nsid w:val="218D59C8"/>
    <w:multiLevelType w:val="hybridMultilevel"/>
    <w:tmpl w:val="1BFAC4F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85EB7"/>
    <w:multiLevelType w:val="hybridMultilevel"/>
    <w:tmpl w:val="A8EE40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B5769B1"/>
    <w:multiLevelType w:val="multilevel"/>
    <w:tmpl w:val="FA48590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2BE102F5"/>
    <w:multiLevelType w:val="hybridMultilevel"/>
    <w:tmpl w:val="14AA14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85A2A"/>
    <w:multiLevelType w:val="hybridMultilevel"/>
    <w:tmpl w:val="960CCD1A"/>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15:restartNumberingAfterBreak="0">
    <w:nsid w:val="32FF2404"/>
    <w:multiLevelType w:val="hybridMultilevel"/>
    <w:tmpl w:val="BC0495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B806244"/>
    <w:multiLevelType w:val="hybridMultilevel"/>
    <w:tmpl w:val="2A0A11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1" w15:restartNumberingAfterBreak="0">
    <w:nsid w:val="44B63597"/>
    <w:multiLevelType w:val="hybridMultilevel"/>
    <w:tmpl w:val="355ED28E"/>
    <w:lvl w:ilvl="0" w:tplc="1864FA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591E07"/>
    <w:multiLevelType w:val="multilevel"/>
    <w:tmpl w:val="3098C69A"/>
    <w:lvl w:ilvl="0">
      <w:start w:val="3"/>
      <w:numFmt w:val="decimal"/>
      <w:lvlText w:val="%1."/>
      <w:lvlJc w:val="left"/>
      <w:pPr>
        <w:ind w:left="720" w:hanging="360"/>
      </w:pPr>
      <w:rPr>
        <w:rFonts w:hint="default"/>
        <w:b/>
      </w:rPr>
    </w:lvl>
    <w:lvl w:ilvl="1">
      <w:start w:val="1"/>
      <w:numFmt w:val="decimal"/>
      <w:pStyle w:val="Heading2"/>
      <w:isLgl/>
      <w:lvlText w:val="%1.%2."/>
      <w:lvlJc w:val="left"/>
      <w:pPr>
        <w:ind w:left="3981"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pStyle w:val="Heading3"/>
      <w:lvlText w:val=""/>
      <w:lvlJc w:val="left"/>
      <w:pPr>
        <w:ind w:left="1288"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7431761"/>
    <w:multiLevelType w:val="multilevel"/>
    <w:tmpl w:val="DEBA16C0"/>
    <w:lvl w:ilvl="0">
      <w:start w:val="1"/>
      <w:numFmt w:val="decimal"/>
      <w:pStyle w:val="Heading1"/>
      <w:lvlText w:val="%1."/>
      <w:lvlJc w:val="left"/>
      <w:pPr>
        <w:ind w:left="360" w:hanging="360"/>
      </w:pPr>
      <w:rPr>
        <w:rFonts w:hint="default"/>
      </w:rPr>
    </w:lvl>
    <w:lvl w:ilvl="1">
      <w:start w:val="1"/>
      <w:numFmt w:val="decimal"/>
      <w:isLgl/>
      <w:lvlText w:val="%1.%2"/>
      <w:lvlJc w:val="left"/>
      <w:pPr>
        <w:ind w:left="3981" w:hanging="720"/>
      </w:pPr>
      <w:rPr>
        <w:rFonts w:hint="default"/>
      </w:rPr>
    </w:lvl>
    <w:lvl w:ilvl="2">
      <w:start w:val="1"/>
      <w:numFmt w:val="decimal"/>
      <w:pStyle w:val="MyHeading3"/>
      <w:isLgl/>
      <w:lvlText w:val="%1.%2.%3"/>
      <w:lvlJc w:val="left"/>
      <w:pPr>
        <w:ind w:left="7242" w:hanging="720"/>
      </w:pPr>
      <w:rPr>
        <w:rFonts w:hint="default"/>
        <w:b/>
      </w:rPr>
    </w:lvl>
    <w:lvl w:ilvl="3">
      <w:start w:val="1"/>
      <w:numFmt w:val="decimal"/>
      <w:isLgl/>
      <w:lvlText w:val="%1.%2.%3.%4"/>
      <w:lvlJc w:val="left"/>
      <w:pPr>
        <w:ind w:left="10863" w:hanging="1080"/>
      </w:pPr>
      <w:rPr>
        <w:rFonts w:hint="default"/>
      </w:rPr>
    </w:lvl>
    <w:lvl w:ilvl="4">
      <w:start w:val="1"/>
      <w:numFmt w:val="decimal"/>
      <w:isLgl/>
      <w:lvlText w:val="%1.%2.%3.%4.%5"/>
      <w:lvlJc w:val="left"/>
      <w:pPr>
        <w:ind w:left="14124" w:hanging="1080"/>
      </w:pPr>
      <w:rPr>
        <w:rFonts w:hint="default"/>
      </w:rPr>
    </w:lvl>
    <w:lvl w:ilvl="5">
      <w:start w:val="1"/>
      <w:numFmt w:val="decimal"/>
      <w:isLgl/>
      <w:lvlText w:val="%1.%2.%3.%4.%5.%6"/>
      <w:lvlJc w:val="left"/>
      <w:pPr>
        <w:ind w:left="17745" w:hanging="1440"/>
      </w:pPr>
      <w:rPr>
        <w:rFonts w:hint="default"/>
      </w:rPr>
    </w:lvl>
    <w:lvl w:ilvl="6">
      <w:start w:val="1"/>
      <w:numFmt w:val="decimal"/>
      <w:isLgl/>
      <w:lvlText w:val="%1.%2.%3.%4.%5.%6.%7"/>
      <w:lvlJc w:val="left"/>
      <w:pPr>
        <w:ind w:left="21366" w:hanging="1800"/>
      </w:pPr>
      <w:rPr>
        <w:rFonts w:hint="default"/>
      </w:rPr>
    </w:lvl>
    <w:lvl w:ilvl="7">
      <w:start w:val="1"/>
      <w:numFmt w:val="decimal"/>
      <w:isLgl/>
      <w:lvlText w:val="%1.%2.%3.%4.%5.%6.%7.%8"/>
      <w:lvlJc w:val="left"/>
      <w:pPr>
        <w:ind w:left="24627" w:hanging="1800"/>
      </w:pPr>
      <w:rPr>
        <w:rFonts w:hint="default"/>
      </w:rPr>
    </w:lvl>
    <w:lvl w:ilvl="8">
      <w:start w:val="1"/>
      <w:numFmt w:val="decimal"/>
      <w:isLgl/>
      <w:lvlText w:val="%1.%2.%3.%4.%5.%6.%7.%8.%9"/>
      <w:lvlJc w:val="left"/>
      <w:pPr>
        <w:ind w:left="28248" w:hanging="2160"/>
      </w:pPr>
      <w:rPr>
        <w:rFonts w:hint="default"/>
      </w:rPr>
    </w:lvl>
  </w:abstractNum>
  <w:abstractNum w:abstractNumId="24" w15:restartNumberingAfterBreak="0">
    <w:nsid w:val="4DBD1740"/>
    <w:multiLevelType w:val="hybridMultilevel"/>
    <w:tmpl w:val="4C4A1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262D17"/>
    <w:multiLevelType w:val="hybridMultilevel"/>
    <w:tmpl w:val="3104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1E5E99"/>
    <w:multiLevelType w:val="hybridMultilevel"/>
    <w:tmpl w:val="17DEFF92"/>
    <w:lvl w:ilvl="0" w:tplc="608C4E4C">
      <w:start w:val="5"/>
      <w:numFmt w:val="bullet"/>
      <w:lvlText w:val="-"/>
      <w:lvlJc w:val="left"/>
      <w:pPr>
        <w:ind w:left="720" w:hanging="360"/>
      </w:pPr>
      <w:rPr>
        <w:rFonts w:ascii="Book Antiqua" w:eastAsiaTheme="minorHAnsi" w:hAnsi="Book Antiqu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B12C4E"/>
    <w:multiLevelType w:val="hybridMultilevel"/>
    <w:tmpl w:val="EB9A375C"/>
    <w:lvl w:ilvl="0" w:tplc="2B54A42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BEB66F0"/>
    <w:multiLevelType w:val="hybridMultilevel"/>
    <w:tmpl w:val="672EE4E2"/>
    <w:lvl w:ilvl="0" w:tplc="D736C88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C4B3EB7"/>
    <w:multiLevelType w:val="hybridMultilevel"/>
    <w:tmpl w:val="5ECC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9D2EAC"/>
    <w:multiLevelType w:val="hybridMultilevel"/>
    <w:tmpl w:val="8CAC1C72"/>
    <w:lvl w:ilvl="0" w:tplc="80BAEE5C">
      <w:numFmt w:val="bullet"/>
      <w:lvlText w:val="-"/>
      <w:lvlJc w:val="left"/>
      <w:pPr>
        <w:ind w:left="1429" w:hanging="360"/>
      </w:pPr>
      <w:rPr>
        <w:rFonts w:ascii="Times New Roman" w:eastAsia="Times New Roman" w:hAnsi="Times New Roman" w:cs="Times New Roman"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1" w15:restartNumberingAfterBreak="0">
    <w:nsid w:val="75E825AC"/>
    <w:multiLevelType w:val="hybridMultilevel"/>
    <w:tmpl w:val="F18C1DD8"/>
    <w:lvl w:ilvl="0" w:tplc="30090013">
      <w:start w:val="1"/>
      <w:numFmt w:val="upperRoman"/>
      <w:lvlText w:val="%1."/>
      <w:lvlJc w:val="right"/>
      <w:pPr>
        <w:tabs>
          <w:tab w:val="num" w:pos="1980"/>
        </w:tabs>
        <w:ind w:left="198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22"/>
  </w:num>
  <w:num w:numId="2">
    <w:abstractNumId w:val="30"/>
  </w:num>
  <w:num w:numId="3">
    <w:abstractNumId w:val="13"/>
  </w:num>
  <w:num w:numId="4">
    <w:abstractNumId w:val="5"/>
  </w:num>
  <w:num w:numId="5">
    <w:abstractNumId w:val="23"/>
  </w:num>
  <w:num w:numId="6">
    <w:abstractNumId w:val="27"/>
  </w:num>
  <w:num w:numId="7">
    <w:abstractNumId w:val="25"/>
  </w:num>
  <w:num w:numId="8">
    <w:abstractNumId w:val="9"/>
  </w:num>
  <w:num w:numId="9">
    <w:abstractNumId w:val="0"/>
  </w:num>
  <w:num w:numId="10">
    <w:abstractNumId w:val="16"/>
  </w:num>
  <w:num w:numId="11">
    <w:abstractNumId w:val="6"/>
  </w:num>
  <w:num w:numId="12">
    <w:abstractNumId w:val="15"/>
  </w:num>
  <w:num w:numId="13">
    <w:abstractNumId w:val="20"/>
  </w:num>
  <w:num w:numId="14">
    <w:abstractNumId w:val="4"/>
  </w:num>
  <w:num w:numId="15">
    <w:abstractNumId w:val="19"/>
  </w:num>
  <w:num w:numId="16">
    <w:abstractNumId w:val="31"/>
  </w:num>
  <w:num w:numId="17">
    <w:abstractNumId w:val="1"/>
  </w:num>
  <w:num w:numId="18">
    <w:abstractNumId w:val="18"/>
  </w:num>
  <w:num w:numId="19">
    <w:abstractNumId w:val="12"/>
  </w:num>
  <w:num w:numId="20">
    <w:abstractNumId w:val="10"/>
  </w:num>
  <w:num w:numId="21">
    <w:abstractNumId w:val="28"/>
  </w:num>
  <w:num w:numId="22">
    <w:abstractNumId w:val="8"/>
  </w:num>
  <w:num w:numId="23">
    <w:abstractNumId w:val="29"/>
  </w:num>
  <w:num w:numId="24">
    <w:abstractNumId w:val="3"/>
  </w:num>
  <w:num w:numId="25">
    <w:abstractNumId w:val="24"/>
  </w:num>
  <w:num w:numId="26">
    <w:abstractNumId w:val="26"/>
  </w:num>
  <w:num w:numId="27">
    <w:abstractNumId w:val="21"/>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2"/>
  </w:num>
  <w:num w:numId="31">
    <w:abstractNumId w:val="14"/>
  </w:num>
  <w:num w:numId="32">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47"/>
    <w:rsid w:val="000012F2"/>
    <w:rsid w:val="00001AF6"/>
    <w:rsid w:val="00004733"/>
    <w:rsid w:val="00010DBC"/>
    <w:rsid w:val="00011660"/>
    <w:rsid w:val="00012EC1"/>
    <w:rsid w:val="000233F8"/>
    <w:rsid w:val="000252A3"/>
    <w:rsid w:val="00026120"/>
    <w:rsid w:val="00030B9E"/>
    <w:rsid w:val="0003306D"/>
    <w:rsid w:val="00034EFF"/>
    <w:rsid w:val="000401B7"/>
    <w:rsid w:val="0004419C"/>
    <w:rsid w:val="0004436B"/>
    <w:rsid w:val="00047106"/>
    <w:rsid w:val="00047E5D"/>
    <w:rsid w:val="00051068"/>
    <w:rsid w:val="00051EB5"/>
    <w:rsid w:val="0005372A"/>
    <w:rsid w:val="00060055"/>
    <w:rsid w:val="000614A0"/>
    <w:rsid w:val="00065495"/>
    <w:rsid w:val="00067C00"/>
    <w:rsid w:val="0007015C"/>
    <w:rsid w:val="000707FD"/>
    <w:rsid w:val="0007186E"/>
    <w:rsid w:val="00073EF1"/>
    <w:rsid w:val="000754DD"/>
    <w:rsid w:val="000822B2"/>
    <w:rsid w:val="000822F4"/>
    <w:rsid w:val="000852F8"/>
    <w:rsid w:val="0009258D"/>
    <w:rsid w:val="0009488A"/>
    <w:rsid w:val="000A52A5"/>
    <w:rsid w:val="000A7229"/>
    <w:rsid w:val="000B2F46"/>
    <w:rsid w:val="000B334C"/>
    <w:rsid w:val="000B4652"/>
    <w:rsid w:val="000B480C"/>
    <w:rsid w:val="000B5D0B"/>
    <w:rsid w:val="000C10F9"/>
    <w:rsid w:val="000C2559"/>
    <w:rsid w:val="000C458F"/>
    <w:rsid w:val="000C4E50"/>
    <w:rsid w:val="000C4FB5"/>
    <w:rsid w:val="000D40E6"/>
    <w:rsid w:val="000E1EBB"/>
    <w:rsid w:val="000E2374"/>
    <w:rsid w:val="000E61A9"/>
    <w:rsid w:val="000F4034"/>
    <w:rsid w:val="000F5F6A"/>
    <w:rsid w:val="000F6F2E"/>
    <w:rsid w:val="00103D01"/>
    <w:rsid w:val="00103D24"/>
    <w:rsid w:val="00104A44"/>
    <w:rsid w:val="00106A20"/>
    <w:rsid w:val="00106E08"/>
    <w:rsid w:val="00107D58"/>
    <w:rsid w:val="00111602"/>
    <w:rsid w:val="0011295F"/>
    <w:rsid w:val="0011309C"/>
    <w:rsid w:val="00113826"/>
    <w:rsid w:val="00114DE9"/>
    <w:rsid w:val="00121E5A"/>
    <w:rsid w:val="00122C67"/>
    <w:rsid w:val="00127AA9"/>
    <w:rsid w:val="001324A9"/>
    <w:rsid w:val="00132B2A"/>
    <w:rsid w:val="00133A99"/>
    <w:rsid w:val="00136339"/>
    <w:rsid w:val="0013755D"/>
    <w:rsid w:val="00140D41"/>
    <w:rsid w:val="001417F1"/>
    <w:rsid w:val="00146D23"/>
    <w:rsid w:val="00151E47"/>
    <w:rsid w:val="00152951"/>
    <w:rsid w:val="0015526D"/>
    <w:rsid w:val="00155B09"/>
    <w:rsid w:val="0015644E"/>
    <w:rsid w:val="001572E6"/>
    <w:rsid w:val="00160E1D"/>
    <w:rsid w:val="0016163A"/>
    <w:rsid w:val="00161853"/>
    <w:rsid w:val="001668BD"/>
    <w:rsid w:val="00166EDE"/>
    <w:rsid w:val="00172CA2"/>
    <w:rsid w:val="001741E0"/>
    <w:rsid w:val="00174778"/>
    <w:rsid w:val="00176C70"/>
    <w:rsid w:val="00181620"/>
    <w:rsid w:val="00181870"/>
    <w:rsid w:val="00183808"/>
    <w:rsid w:val="00190A9A"/>
    <w:rsid w:val="00190F7C"/>
    <w:rsid w:val="00191AC5"/>
    <w:rsid w:val="001927B9"/>
    <w:rsid w:val="00194D9B"/>
    <w:rsid w:val="00197B76"/>
    <w:rsid w:val="001A0712"/>
    <w:rsid w:val="001A4040"/>
    <w:rsid w:val="001B3D80"/>
    <w:rsid w:val="001B5168"/>
    <w:rsid w:val="001B5EBE"/>
    <w:rsid w:val="001B6ABD"/>
    <w:rsid w:val="001C075C"/>
    <w:rsid w:val="001C1467"/>
    <w:rsid w:val="001C2779"/>
    <w:rsid w:val="001C2FB1"/>
    <w:rsid w:val="001C3558"/>
    <w:rsid w:val="001C3818"/>
    <w:rsid w:val="001C4B68"/>
    <w:rsid w:val="001C67BA"/>
    <w:rsid w:val="001D060C"/>
    <w:rsid w:val="001D152E"/>
    <w:rsid w:val="001D1F22"/>
    <w:rsid w:val="001E13F6"/>
    <w:rsid w:val="001E5CBA"/>
    <w:rsid w:val="001E6B21"/>
    <w:rsid w:val="001F1148"/>
    <w:rsid w:val="001F1F11"/>
    <w:rsid w:val="001F4317"/>
    <w:rsid w:val="001F436A"/>
    <w:rsid w:val="001F58C9"/>
    <w:rsid w:val="001F6C97"/>
    <w:rsid w:val="001F72D3"/>
    <w:rsid w:val="00200FC5"/>
    <w:rsid w:val="002015DC"/>
    <w:rsid w:val="00203A96"/>
    <w:rsid w:val="00204296"/>
    <w:rsid w:val="00204929"/>
    <w:rsid w:val="00204D5D"/>
    <w:rsid w:val="002068A3"/>
    <w:rsid w:val="0021273C"/>
    <w:rsid w:val="00212DB8"/>
    <w:rsid w:val="0021572A"/>
    <w:rsid w:val="00220C80"/>
    <w:rsid w:val="00223BDF"/>
    <w:rsid w:val="00224187"/>
    <w:rsid w:val="002246FF"/>
    <w:rsid w:val="00232F0D"/>
    <w:rsid w:val="002332A5"/>
    <w:rsid w:val="00245CC6"/>
    <w:rsid w:val="00247BCF"/>
    <w:rsid w:val="00247E0B"/>
    <w:rsid w:val="00252E07"/>
    <w:rsid w:val="002537DD"/>
    <w:rsid w:val="002541E1"/>
    <w:rsid w:val="0025775A"/>
    <w:rsid w:val="00260628"/>
    <w:rsid w:val="00260BC0"/>
    <w:rsid w:val="00260F82"/>
    <w:rsid w:val="00262D1F"/>
    <w:rsid w:val="00263E77"/>
    <w:rsid w:val="00266DEF"/>
    <w:rsid w:val="00266DF1"/>
    <w:rsid w:val="002707AC"/>
    <w:rsid w:val="00273214"/>
    <w:rsid w:val="00275475"/>
    <w:rsid w:val="00277723"/>
    <w:rsid w:val="00285700"/>
    <w:rsid w:val="00290235"/>
    <w:rsid w:val="0029073C"/>
    <w:rsid w:val="00293235"/>
    <w:rsid w:val="0029472E"/>
    <w:rsid w:val="0029747C"/>
    <w:rsid w:val="002A2263"/>
    <w:rsid w:val="002A3601"/>
    <w:rsid w:val="002A49CA"/>
    <w:rsid w:val="002A4C00"/>
    <w:rsid w:val="002A698D"/>
    <w:rsid w:val="002B048D"/>
    <w:rsid w:val="002B2437"/>
    <w:rsid w:val="002B300E"/>
    <w:rsid w:val="002B6058"/>
    <w:rsid w:val="002B6124"/>
    <w:rsid w:val="002B67A8"/>
    <w:rsid w:val="002B7685"/>
    <w:rsid w:val="002C6E3B"/>
    <w:rsid w:val="002C7FD5"/>
    <w:rsid w:val="002D0824"/>
    <w:rsid w:val="002D10BC"/>
    <w:rsid w:val="002D1A29"/>
    <w:rsid w:val="002D2F86"/>
    <w:rsid w:val="002D3347"/>
    <w:rsid w:val="002D38EE"/>
    <w:rsid w:val="002D65C7"/>
    <w:rsid w:val="002D6752"/>
    <w:rsid w:val="002D716D"/>
    <w:rsid w:val="002E20DA"/>
    <w:rsid w:val="002E3481"/>
    <w:rsid w:val="002E3C59"/>
    <w:rsid w:val="002E47E0"/>
    <w:rsid w:val="002E4C28"/>
    <w:rsid w:val="002F33ED"/>
    <w:rsid w:val="002F3ED5"/>
    <w:rsid w:val="002F7728"/>
    <w:rsid w:val="00302177"/>
    <w:rsid w:val="00306A7E"/>
    <w:rsid w:val="00307412"/>
    <w:rsid w:val="003079CD"/>
    <w:rsid w:val="00314A46"/>
    <w:rsid w:val="00316CB0"/>
    <w:rsid w:val="00317133"/>
    <w:rsid w:val="003214F0"/>
    <w:rsid w:val="003247F8"/>
    <w:rsid w:val="003303F0"/>
    <w:rsid w:val="00335758"/>
    <w:rsid w:val="003365D3"/>
    <w:rsid w:val="00336E39"/>
    <w:rsid w:val="00342F81"/>
    <w:rsid w:val="00344F85"/>
    <w:rsid w:val="00345B3E"/>
    <w:rsid w:val="00350A57"/>
    <w:rsid w:val="00352584"/>
    <w:rsid w:val="00352867"/>
    <w:rsid w:val="003548E0"/>
    <w:rsid w:val="00354A84"/>
    <w:rsid w:val="0035615D"/>
    <w:rsid w:val="003605C4"/>
    <w:rsid w:val="00361249"/>
    <w:rsid w:val="00366095"/>
    <w:rsid w:val="00366CE8"/>
    <w:rsid w:val="00367A27"/>
    <w:rsid w:val="00367CD6"/>
    <w:rsid w:val="00370149"/>
    <w:rsid w:val="00372D23"/>
    <w:rsid w:val="00374022"/>
    <w:rsid w:val="0037534F"/>
    <w:rsid w:val="00377A12"/>
    <w:rsid w:val="00380596"/>
    <w:rsid w:val="00381884"/>
    <w:rsid w:val="00382965"/>
    <w:rsid w:val="003829E3"/>
    <w:rsid w:val="00383ECB"/>
    <w:rsid w:val="00384189"/>
    <w:rsid w:val="00387448"/>
    <w:rsid w:val="00390023"/>
    <w:rsid w:val="00390CC0"/>
    <w:rsid w:val="00392320"/>
    <w:rsid w:val="003947C3"/>
    <w:rsid w:val="003955D9"/>
    <w:rsid w:val="003963DF"/>
    <w:rsid w:val="00397376"/>
    <w:rsid w:val="003A2528"/>
    <w:rsid w:val="003A76A8"/>
    <w:rsid w:val="003A7926"/>
    <w:rsid w:val="003A7F0A"/>
    <w:rsid w:val="003B041D"/>
    <w:rsid w:val="003B07BB"/>
    <w:rsid w:val="003B323B"/>
    <w:rsid w:val="003B5AEF"/>
    <w:rsid w:val="003C0A58"/>
    <w:rsid w:val="003C12AF"/>
    <w:rsid w:val="003C23A6"/>
    <w:rsid w:val="003C42B0"/>
    <w:rsid w:val="003C6C83"/>
    <w:rsid w:val="003C7AC7"/>
    <w:rsid w:val="003D49B5"/>
    <w:rsid w:val="003D49F5"/>
    <w:rsid w:val="003D7483"/>
    <w:rsid w:val="003E113B"/>
    <w:rsid w:val="003E21E3"/>
    <w:rsid w:val="003E4DC1"/>
    <w:rsid w:val="003F0E30"/>
    <w:rsid w:val="003F0E81"/>
    <w:rsid w:val="00400E3B"/>
    <w:rsid w:val="00400E5E"/>
    <w:rsid w:val="004013A1"/>
    <w:rsid w:val="004041B0"/>
    <w:rsid w:val="00405CEF"/>
    <w:rsid w:val="00407696"/>
    <w:rsid w:val="00415106"/>
    <w:rsid w:val="00415869"/>
    <w:rsid w:val="0042496F"/>
    <w:rsid w:val="004251FB"/>
    <w:rsid w:val="004261D0"/>
    <w:rsid w:val="00426FAD"/>
    <w:rsid w:val="00427458"/>
    <w:rsid w:val="004274BE"/>
    <w:rsid w:val="00431DF8"/>
    <w:rsid w:val="0043331A"/>
    <w:rsid w:val="00435F4A"/>
    <w:rsid w:val="00436A13"/>
    <w:rsid w:val="00436D2E"/>
    <w:rsid w:val="0043712B"/>
    <w:rsid w:val="004405D3"/>
    <w:rsid w:val="00441C19"/>
    <w:rsid w:val="004427D4"/>
    <w:rsid w:val="00442CD1"/>
    <w:rsid w:val="00444491"/>
    <w:rsid w:val="00444A46"/>
    <w:rsid w:val="00446771"/>
    <w:rsid w:val="004479C6"/>
    <w:rsid w:val="00450F9C"/>
    <w:rsid w:val="00451CCF"/>
    <w:rsid w:val="00451DCE"/>
    <w:rsid w:val="0045241B"/>
    <w:rsid w:val="00454EE7"/>
    <w:rsid w:val="00457EDC"/>
    <w:rsid w:val="00460ACD"/>
    <w:rsid w:val="00460B70"/>
    <w:rsid w:val="004622A9"/>
    <w:rsid w:val="00467BAD"/>
    <w:rsid w:val="004716E6"/>
    <w:rsid w:val="00477B20"/>
    <w:rsid w:val="0048048D"/>
    <w:rsid w:val="00481AAD"/>
    <w:rsid w:val="00483BC7"/>
    <w:rsid w:val="00483E43"/>
    <w:rsid w:val="004851E0"/>
    <w:rsid w:val="00490AF8"/>
    <w:rsid w:val="00491909"/>
    <w:rsid w:val="0049570E"/>
    <w:rsid w:val="004968CE"/>
    <w:rsid w:val="004972C1"/>
    <w:rsid w:val="00497E43"/>
    <w:rsid w:val="004A24CE"/>
    <w:rsid w:val="004A3E11"/>
    <w:rsid w:val="004A3EE3"/>
    <w:rsid w:val="004A5A21"/>
    <w:rsid w:val="004B0937"/>
    <w:rsid w:val="004B09E0"/>
    <w:rsid w:val="004B12ED"/>
    <w:rsid w:val="004B3B23"/>
    <w:rsid w:val="004B4BF6"/>
    <w:rsid w:val="004B6775"/>
    <w:rsid w:val="004B6C6A"/>
    <w:rsid w:val="004B7317"/>
    <w:rsid w:val="004C3653"/>
    <w:rsid w:val="004C527B"/>
    <w:rsid w:val="004D05D6"/>
    <w:rsid w:val="004D3E07"/>
    <w:rsid w:val="004D5005"/>
    <w:rsid w:val="004D5D5B"/>
    <w:rsid w:val="004D78C1"/>
    <w:rsid w:val="004E09EF"/>
    <w:rsid w:val="004E3CDB"/>
    <w:rsid w:val="004E6AC5"/>
    <w:rsid w:val="004E7A3A"/>
    <w:rsid w:val="004E7D63"/>
    <w:rsid w:val="004F07BF"/>
    <w:rsid w:val="004F17AF"/>
    <w:rsid w:val="004F3218"/>
    <w:rsid w:val="004F685A"/>
    <w:rsid w:val="0050150F"/>
    <w:rsid w:val="0050530E"/>
    <w:rsid w:val="00505B70"/>
    <w:rsid w:val="00505DF6"/>
    <w:rsid w:val="005133AF"/>
    <w:rsid w:val="00514C43"/>
    <w:rsid w:val="00515DDC"/>
    <w:rsid w:val="00515E83"/>
    <w:rsid w:val="0051694A"/>
    <w:rsid w:val="0051798F"/>
    <w:rsid w:val="00520387"/>
    <w:rsid w:val="005221B0"/>
    <w:rsid w:val="00522609"/>
    <w:rsid w:val="005274BD"/>
    <w:rsid w:val="00533463"/>
    <w:rsid w:val="00541199"/>
    <w:rsid w:val="00541A93"/>
    <w:rsid w:val="00541C1B"/>
    <w:rsid w:val="00542DAB"/>
    <w:rsid w:val="00543532"/>
    <w:rsid w:val="005446E4"/>
    <w:rsid w:val="0054541E"/>
    <w:rsid w:val="00546D2F"/>
    <w:rsid w:val="005519AE"/>
    <w:rsid w:val="00554611"/>
    <w:rsid w:val="00554D61"/>
    <w:rsid w:val="00555939"/>
    <w:rsid w:val="005568E2"/>
    <w:rsid w:val="005579B3"/>
    <w:rsid w:val="00557EBD"/>
    <w:rsid w:val="00562444"/>
    <w:rsid w:val="00563F22"/>
    <w:rsid w:val="00564E80"/>
    <w:rsid w:val="00565C19"/>
    <w:rsid w:val="00566CDA"/>
    <w:rsid w:val="00567790"/>
    <w:rsid w:val="00570733"/>
    <w:rsid w:val="005714B2"/>
    <w:rsid w:val="00571C64"/>
    <w:rsid w:val="00573C0B"/>
    <w:rsid w:val="00573CD4"/>
    <w:rsid w:val="005750BF"/>
    <w:rsid w:val="00575B24"/>
    <w:rsid w:val="00575B92"/>
    <w:rsid w:val="00577CD8"/>
    <w:rsid w:val="00582CEA"/>
    <w:rsid w:val="00583BA3"/>
    <w:rsid w:val="00587A9D"/>
    <w:rsid w:val="005910FE"/>
    <w:rsid w:val="00593443"/>
    <w:rsid w:val="00594B8F"/>
    <w:rsid w:val="005967F2"/>
    <w:rsid w:val="005A0BCC"/>
    <w:rsid w:val="005A1068"/>
    <w:rsid w:val="005A2A2D"/>
    <w:rsid w:val="005A68B4"/>
    <w:rsid w:val="005B1064"/>
    <w:rsid w:val="005B23B4"/>
    <w:rsid w:val="005C769F"/>
    <w:rsid w:val="005D3C81"/>
    <w:rsid w:val="005D4C9D"/>
    <w:rsid w:val="005E18E2"/>
    <w:rsid w:val="005E236A"/>
    <w:rsid w:val="005E5423"/>
    <w:rsid w:val="005F3C8C"/>
    <w:rsid w:val="005F55B2"/>
    <w:rsid w:val="005F70CC"/>
    <w:rsid w:val="0060049F"/>
    <w:rsid w:val="00602E9A"/>
    <w:rsid w:val="0060467E"/>
    <w:rsid w:val="00605768"/>
    <w:rsid w:val="006062AD"/>
    <w:rsid w:val="006068AF"/>
    <w:rsid w:val="00607287"/>
    <w:rsid w:val="00610D8E"/>
    <w:rsid w:val="00612FCD"/>
    <w:rsid w:val="006142C1"/>
    <w:rsid w:val="00614E69"/>
    <w:rsid w:val="006202E7"/>
    <w:rsid w:val="00621FE3"/>
    <w:rsid w:val="0062253E"/>
    <w:rsid w:val="00625BA6"/>
    <w:rsid w:val="00631884"/>
    <w:rsid w:val="00637E0D"/>
    <w:rsid w:val="00637E98"/>
    <w:rsid w:val="0064443E"/>
    <w:rsid w:val="00646110"/>
    <w:rsid w:val="0065479B"/>
    <w:rsid w:val="006548AA"/>
    <w:rsid w:val="00656E8D"/>
    <w:rsid w:val="006570C8"/>
    <w:rsid w:val="006574BD"/>
    <w:rsid w:val="00657ED7"/>
    <w:rsid w:val="006605B3"/>
    <w:rsid w:val="00660BB3"/>
    <w:rsid w:val="00661A37"/>
    <w:rsid w:val="006637E6"/>
    <w:rsid w:val="00666C98"/>
    <w:rsid w:val="00666EA4"/>
    <w:rsid w:val="00670AD3"/>
    <w:rsid w:val="0067134E"/>
    <w:rsid w:val="0067325D"/>
    <w:rsid w:val="00676290"/>
    <w:rsid w:val="006768C4"/>
    <w:rsid w:val="00676C05"/>
    <w:rsid w:val="006836F1"/>
    <w:rsid w:val="00687020"/>
    <w:rsid w:val="00695434"/>
    <w:rsid w:val="006954C1"/>
    <w:rsid w:val="006968E4"/>
    <w:rsid w:val="006A2AAA"/>
    <w:rsid w:val="006A5206"/>
    <w:rsid w:val="006B2AD6"/>
    <w:rsid w:val="006B2C04"/>
    <w:rsid w:val="006B36A8"/>
    <w:rsid w:val="006B7950"/>
    <w:rsid w:val="006C02EA"/>
    <w:rsid w:val="006C1EA3"/>
    <w:rsid w:val="006C29DC"/>
    <w:rsid w:val="006C6D2C"/>
    <w:rsid w:val="006D1BC4"/>
    <w:rsid w:val="006D52BA"/>
    <w:rsid w:val="006D6BD9"/>
    <w:rsid w:val="006D6CCB"/>
    <w:rsid w:val="006D7D09"/>
    <w:rsid w:val="006E56F7"/>
    <w:rsid w:val="006E6B3E"/>
    <w:rsid w:val="006F11C4"/>
    <w:rsid w:val="006F276B"/>
    <w:rsid w:val="006F39B5"/>
    <w:rsid w:val="006F6D07"/>
    <w:rsid w:val="006F74D2"/>
    <w:rsid w:val="007105DE"/>
    <w:rsid w:val="00712C87"/>
    <w:rsid w:val="00713E1F"/>
    <w:rsid w:val="00714412"/>
    <w:rsid w:val="00714948"/>
    <w:rsid w:val="007152E9"/>
    <w:rsid w:val="00722276"/>
    <w:rsid w:val="0072462D"/>
    <w:rsid w:val="007256E5"/>
    <w:rsid w:val="007271E5"/>
    <w:rsid w:val="00732267"/>
    <w:rsid w:val="00733E2A"/>
    <w:rsid w:val="00734701"/>
    <w:rsid w:val="00734E72"/>
    <w:rsid w:val="00735FBE"/>
    <w:rsid w:val="00737337"/>
    <w:rsid w:val="00740660"/>
    <w:rsid w:val="0074575E"/>
    <w:rsid w:val="00752598"/>
    <w:rsid w:val="0075337A"/>
    <w:rsid w:val="007546FD"/>
    <w:rsid w:val="0075581D"/>
    <w:rsid w:val="00757067"/>
    <w:rsid w:val="0076402D"/>
    <w:rsid w:val="00765F5D"/>
    <w:rsid w:val="0076611C"/>
    <w:rsid w:val="0076713F"/>
    <w:rsid w:val="00770704"/>
    <w:rsid w:val="00775C08"/>
    <w:rsid w:val="00775C7B"/>
    <w:rsid w:val="00782216"/>
    <w:rsid w:val="007845BB"/>
    <w:rsid w:val="00784815"/>
    <w:rsid w:val="00786702"/>
    <w:rsid w:val="00790DD8"/>
    <w:rsid w:val="00791E47"/>
    <w:rsid w:val="00794552"/>
    <w:rsid w:val="007954FA"/>
    <w:rsid w:val="00796DB2"/>
    <w:rsid w:val="007A3DFC"/>
    <w:rsid w:val="007A48D4"/>
    <w:rsid w:val="007A5A0E"/>
    <w:rsid w:val="007A7C91"/>
    <w:rsid w:val="007B0085"/>
    <w:rsid w:val="007B0B8A"/>
    <w:rsid w:val="007B15B0"/>
    <w:rsid w:val="007B4EFE"/>
    <w:rsid w:val="007B51F4"/>
    <w:rsid w:val="007B6AB5"/>
    <w:rsid w:val="007B6FCF"/>
    <w:rsid w:val="007C0130"/>
    <w:rsid w:val="007C06F8"/>
    <w:rsid w:val="007C0AD8"/>
    <w:rsid w:val="007C231E"/>
    <w:rsid w:val="007C2853"/>
    <w:rsid w:val="007C2CA1"/>
    <w:rsid w:val="007C3BE3"/>
    <w:rsid w:val="007C60C9"/>
    <w:rsid w:val="007D14AF"/>
    <w:rsid w:val="007D6E90"/>
    <w:rsid w:val="007E6847"/>
    <w:rsid w:val="007E76FF"/>
    <w:rsid w:val="007F247B"/>
    <w:rsid w:val="007F3AF9"/>
    <w:rsid w:val="007F4E7E"/>
    <w:rsid w:val="007F75A9"/>
    <w:rsid w:val="00800D6A"/>
    <w:rsid w:val="00805F49"/>
    <w:rsid w:val="008078F3"/>
    <w:rsid w:val="0081019F"/>
    <w:rsid w:val="0081169E"/>
    <w:rsid w:val="00811B2B"/>
    <w:rsid w:val="00812F5E"/>
    <w:rsid w:val="0081529A"/>
    <w:rsid w:val="00817725"/>
    <w:rsid w:val="008219CD"/>
    <w:rsid w:val="0082208C"/>
    <w:rsid w:val="00822B9D"/>
    <w:rsid w:val="0082333B"/>
    <w:rsid w:val="00825821"/>
    <w:rsid w:val="00827645"/>
    <w:rsid w:val="00827B85"/>
    <w:rsid w:val="0083327C"/>
    <w:rsid w:val="00833B1D"/>
    <w:rsid w:val="00835389"/>
    <w:rsid w:val="00835400"/>
    <w:rsid w:val="0083553F"/>
    <w:rsid w:val="00835E28"/>
    <w:rsid w:val="00836441"/>
    <w:rsid w:val="008372CB"/>
    <w:rsid w:val="00837E7C"/>
    <w:rsid w:val="008472A2"/>
    <w:rsid w:val="008526F1"/>
    <w:rsid w:val="00853403"/>
    <w:rsid w:val="00856E8A"/>
    <w:rsid w:val="00860900"/>
    <w:rsid w:val="0086293C"/>
    <w:rsid w:val="008631F1"/>
    <w:rsid w:val="008645B0"/>
    <w:rsid w:val="00865701"/>
    <w:rsid w:val="0086741E"/>
    <w:rsid w:val="008709FD"/>
    <w:rsid w:val="00872343"/>
    <w:rsid w:val="008724C0"/>
    <w:rsid w:val="008726AA"/>
    <w:rsid w:val="008743A4"/>
    <w:rsid w:val="00874D18"/>
    <w:rsid w:val="00876F3D"/>
    <w:rsid w:val="008776D5"/>
    <w:rsid w:val="008820CE"/>
    <w:rsid w:val="00883480"/>
    <w:rsid w:val="0088671B"/>
    <w:rsid w:val="008875C0"/>
    <w:rsid w:val="00887805"/>
    <w:rsid w:val="00890295"/>
    <w:rsid w:val="0089070B"/>
    <w:rsid w:val="00890EF8"/>
    <w:rsid w:val="00892AED"/>
    <w:rsid w:val="008973CF"/>
    <w:rsid w:val="008A193A"/>
    <w:rsid w:val="008A4648"/>
    <w:rsid w:val="008B14EE"/>
    <w:rsid w:val="008B22C5"/>
    <w:rsid w:val="008B654C"/>
    <w:rsid w:val="008B6584"/>
    <w:rsid w:val="008B7D37"/>
    <w:rsid w:val="008C0A14"/>
    <w:rsid w:val="008D1EF8"/>
    <w:rsid w:val="008D3149"/>
    <w:rsid w:val="008D40B9"/>
    <w:rsid w:val="008E4587"/>
    <w:rsid w:val="008E4A0E"/>
    <w:rsid w:val="008E593E"/>
    <w:rsid w:val="008E6E95"/>
    <w:rsid w:val="008E701C"/>
    <w:rsid w:val="008F1903"/>
    <w:rsid w:val="008F4E40"/>
    <w:rsid w:val="008F6107"/>
    <w:rsid w:val="008F75F8"/>
    <w:rsid w:val="009004C2"/>
    <w:rsid w:val="009033F0"/>
    <w:rsid w:val="00906421"/>
    <w:rsid w:val="00907906"/>
    <w:rsid w:val="009134B4"/>
    <w:rsid w:val="0091438E"/>
    <w:rsid w:val="00915330"/>
    <w:rsid w:val="00915A32"/>
    <w:rsid w:val="009210BE"/>
    <w:rsid w:val="0092175D"/>
    <w:rsid w:val="00921B9B"/>
    <w:rsid w:val="0092217F"/>
    <w:rsid w:val="00922369"/>
    <w:rsid w:val="00923C4F"/>
    <w:rsid w:val="00930F5E"/>
    <w:rsid w:val="009364FD"/>
    <w:rsid w:val="00937500"/>
    <w:rsid w:val="00941626"/>
    <w:rsid w:val="009416E4"/>
    <w:rsid w:val="00944454"/>
    <w:rsid w:val="009444A2"/>
    <w:rsid w:val="00946F74"/>
    <w:rsid w:val="009541EA"/>
    <w:rsid w:val="0095664B"/>
    <w:rsid w:val="0095675A"/>
    <w:rsid w:val="00957F37"/>
    <w:rsid w:val="00961A2F"/>
    <w:rsid w:val="00964B4C"/>
    <w:rsid w:val="009658EB"/>
    <w:rsid w:val="009670A3"/>
    <w:rsid w:val="0096724B"/>
    <w:rsid w:val="00967D6C"/>
    <w:rsid w:val="009724B6"/>
    <w:rsid w:val="00973784"/>
    <w:rsid w:val="00975D85"/>
    <w:rsid w:val="00977A71"/>
    <w:rsid w:val="00980167"/>
    <w:rsid w:val="0098430E"/>
    <w:rsid w:val="009909A0"/>
    <w:rsid w:val="00992357"/>
    <w:rsid w:val="009973AC"/>
    <w:rsid w:val="009A44F2"/>
    <w:rsid w:val="009A73BC"/>
    <w:rsid w:val="009B2F94"/>
    <w:rsid w:val="009B30CC"/>
    <w:rsid w:val="009B3900"/>
    <w:rsid w:val="009B3EB2"/>
    <w:rsid w:val="009B3F9A"/>
    <w:rsid w:val="009B7569"/>
    <w:rsid w:val="009C16CF"/>
    <w:rsid w:val="009C3B6B"/>
    <w:rsid w:val="009C4041"/>
    <w:rsid w:val="009C54D9"/>
    <w:rsid w:val="009C6159"/>
    <w:rsid w:val="009D07CF"/>
    <w:rsid w:val="009D07E3"/>
    <w:rsid w:val="009D0D08"/>
    <w:rsid w:val="009D26ED"/>
    <w:rsid w:val="009D2DE4"/>
    <w:rsid w:val="009D4BDF"/>
    <w:rsid w:val="009D51A6"/>
    <w:rsid w:val="009D68E0"/>
    <w:rsid w:val="009D77E4"/>
    <w:rsid w:val="009D7C40"/>
    <w:rsid w:val="009E08D7"/>
    <w:rsid w:val="009E15B2"/>
    <w:rsid w:val="009E5758"/>
    <w:rsid w:val="009E67F0"/>
    <w:rsid w:val="009E6C38"/>
    <w:rsid w:val="009E7F10"/>
    <w:rsid w:val="009F0E25"/>
    <w:rsid w:val="009F14C1"/>
    <w:rsid w:val="009F23AC"/>
    <w:rsid w:val="009F3199"/>
    <w:rsid w:val="009F55EE"/>
    <w:rsid w:val="009F5F2E"/>
    <w:rsid w:val="00A014E6"/>
    <w:rsid w:val="00A0179C"/>
    <w:rsid w:val="00A026DE"/>
    <w:rsid w:val="00A04A30"/>
    <w:rsid w:val="00A11BEB"/>
    <w:rsid w:val="00A14E82"/>
    <w:rsid w:val="00A161C1"/>
    <w:rsid w:val="00A16A9C"/>
    <w:rsid w:val="00A202B1"/>
    <w:rsid w:val="00A20729"/>
    <w:rsid w:val="00A20BE1"/>
    <w:rsid w:val="00A21653"/>
    <w:rsid w:val="00A21A17"/>
    <w:rsid w:val="00A23B6B"/>
    <w:rsid w:val="00A23D2C"/>
    <w:rsid w:val="00A26CB0"/>
    <w:rsid w:val="00A35332"/>
    <w:rsid w:val="00A3574F"/>
    <w:rsid w:val="00A40D39"/>
    <w:rsid w:val="00A421CA"/>
    <w:rsid w:val="00A43431"/>
    <w:rsid w:val="00A4723E"/>
    <w:rsid w:val="00A510FA"/>
    <w:rsid w:val="00A527DF"/>
    <w:rsid w:val="00A5419C"/>
    <w:rsid w:val="00A5663D"/>
    <w:rsid w:val="00A56A59"/>
    <w:rsid w:val="00A60795"/>
    <w:rsid w:val="00A613A2"/>
    <w:rsid w:val="00A613D3"/>
    <w:rsid w:val="00A62993"/>
    <w:rsid w:val="00A63D5A"/>
    <w:rsid w:val="00A66A67"/>
    <w:rsid w:val="00A7321D"/>
    <w:rsid w:val="00A75A9B"/>
    <w:rsid w:val="00A77DE5"/>
    <w:rsid w:val="00A80C8E"/>
    <w:rsid w:val="00A81AEB"/>
    <w:rsid w:val="00A82BD6"/>
    <w:rsid w:val="00A850CF"/>
    <w:rsid w:val="00A85CE4"/>
    <w:rsid w:val="00A85E7C"/>
    <w:rsid w:val="00A862AA"/>
    <w:rsid w:val="00A93CB0"/>
    <w:rsid w:val="00A97C29"/>
    <w:rsid w:val="00AA01DE"/>
    <w:rsid w:val="00AA0E7B"/>
    <w:rsid w:val="00AA1065"/>
    <w:rsid w:val="00AA2499"/>
    <w:rsid w:val="00AA7837"/>
    <w:rsid w:val="00AB0847"/>
    <w:rsid w:val="00AB180D"/>
    <w:rsid w:val="00AB2A67"/>
    <w:rsid w:val="00AB35FB"/>
    <w:rsid w:val="00AB4E45"/>
    <w:rsid w:val="00AC2C41"/>
    <w:rsid w:val="00AC4F7C"/>
    <w:rsid w:val="00AD22BA"/>
    <w:rsid w:val="00AD2A42"/>
    <w:rsid w:val="00AE6248"/>
    <w:rsid w:val="00AF135A"/>
    <w:rsid w:val="00AF4A08"/>
    <w:rsid w:val="00AF5781"/>
    <w:rsid w:val="00B00CFE"/>
    <w:rsid w:val="00B06A9F"/>
    <w:rsid w:val="00B1207C"/>
    <w:rsid w:val="00B1798B"/>
    <w:rsid w:val="00B245C4"/>
    <w:rsid w:val="00B25008"/>
    <w:rsid w:val="00B27B15"/>
    <w:rsid w:val="00B316D8"/>
    <w:rsid w:val="00B3546E"/>
    <w:rsid w:val="00B3659D"/>
    <w:rsid w:val="00B36AD4"/>
    <w:rsid w:val="00B40656"/>
    <w:rsid w:val="00B426FA"/>
    <w:rsid w:val="00B42DCC"/>
    <w:rsid w:val="00B467A9"/>
    <w:rsid w:val="00B47397"/>
    <w:rsid w:val="00B47FBC"/>
    <w:rsid w:val="00B52C01"/>
    <w:rsid w:val="00B55B84"/>
    <w:rsid w:val="00B61AC6"/>
    <w:rsid w:val="00B64810"/>
    <w:rsid w:val="00B64D5D"/>
    <w:rsid w:val="00B66E39"/>
    <w:rsid w:val="00B66F70"/>
    <w:rsid w:val="00B678C0"/>
    <w:rsid w:val="00B70F5C"/>
    <w:rsid w:val="00B73434"/>
    <w:rsid w:val="00B734EB"/>
    <w:rsid w:val="00B74DF8"/>
    <w:rsid w:val="00B7735A"/>
    <w:rsid w:val="00B77CF3"/>
    <w:rsid w:val="00B80CD3"/>
    <w:rsid w:val="00B80D3D"/>
    <w:rsid w:val="00B8179B"/>
    <w:rsid w:val="00B90115"/>
    <w:rsid w:val="00B93DA9"/>
    <w:rsid w:val="00B95504"/>
    <w:rsid w:val="00BA1C1D"/>
    <w:rsid w:val="00BA24E4"/>
    <w:rsid w:val="00BA5304"/>
    <w:rsid w:val="00BA5BA4"/>
    <w:rsid w:val="00BA7BC1"/>
    <w:rsid w:val="00BB0507"/>
    <w:rsid w:val="00BB08AA"/>
    <w:rsid w:val="00BB5654"/>
    <w:rsid w:val="00BB68A1"/>
    <w:rsid w:val="00BC0B10"/>
    <w:rsid w:val="00BC3BE3"/>
    <w:rsid w:val="00BC79A8"/>
    <w:rsid w:val="00BC7C2B"/>
    <w:rsid w:val="00BD3A96"/>
    <w:rsid w:val="00BD59AD"/>
    <w:rsid w:val="00BE1584"/>
    <w:rsid w:val="00BE1ED0"/>
    <w:rsid w:val="00BE2CA6"/>
    <w:rsid w:val="00BE30D3"/>
    <w:rsid w:val="00BE37E0"/>
    <w:rsid w:val="00BE3C8D"/>
    <w:rsid w:val="00BE5232"/>
    <w:rsid w:val="00BE6934"/>
    <w:rsid w:val="00BE6A1B"/>
    <w:rsid w:val="00BF0546"/>
    <w:rsid w:val="00BF0C43"/>
    <w:rsid w:val="00BF0EE1"/>
    <w:rsid w:val="00BF1945"/>
    <w:rsid w:val="00BF2079"/>
    <w:rsid w:val="00BF30C6"/>
    <w:rsid w:val="00BF55EB"/>
    <w:rsid w:val="00BF618A"/>
    <w:rsid w:val="00C00F01"/>
    <w:rsid w:val="00C01037"/>
    <w:rsid w:val="00C012CA"/>
    <w:rsid w:val="00C02B51"/>
    <w:rsid w:val="00C02CD6"/>
    <w:rsid w:val="00C03FAE"/>
    <w:rsid w:val="00C04EF9"/>
    <w:rsid w:val="00C05419"/>
    <w:rsid w:val="00C10A66"/>
    <w:rsid w:val="00C11EBF"/>
    <w:rsid w:val="00C1484E"/>
    <w:rsid w:val="00C203AC"/>
    <w:rsid w:val="00C21BC8"/>
    <w:rsid w:val="00C226CE"/>
    <w:rsid w:val="00C226FB"/>
    <w:rsid w:val="00C24351"/>
    <w:rsid w:val="00C25BCB"/>
    <w:rsid w:val="00C25BF4"/>
    <w:rsid w:val="00C26882"/>
    <w:rsid w:val="00C2771E"/>
    <w:rsid w:val="00C30453"/>
    <w:rsid w:val="00C34B41"/>
    <w:rsid w:val="00C3578A"/>
    <w:rsid w:val="00C36896"/>
    <w:rsid w:val="00C378AD"/>
    <w:rsid w:val="00C37E11"/>
    <w:rsid w:val="00C40E10"/>
    <w:rsid w:val="00C4238C"/>
    <w:rsid w:val="00C43FD5"/>
    <w:rsid w:val="00C44AD0"/>
    <w:rsid w:val="00C45233"/>
    <w:rsid w:val="00C459FA"/>
    <w:rsid w:val="00C5006A"/>
    <w:rsid w:val="00C5171A"/>
    <w:rsid w:val="00C51B48"/>
    <w:rsid w:val="00C543F0"/>
    <w:rsid w:val="00C54D55"/>
    <w:rsid w:val="00C61C9D"/>
    <w:rsid w:val="00C62CE8"/>
    <w:rsid w:val="00C652FA"/>
    <w:rsid w:val="00C653E2"/>
    <w:rsid w:val="00C65443"/>
    <w:rsid w:val="00C666A0"/>
    <w:rsid w:val="00C70370"/>
    <w:rsid w:val="00C705BF"/>
    <w:rsid w:val="00C73C24"/>
    <w:rsid w:val="00C74E0F"/>
    <w:rsid w:val="00C764F0"/>
    <w:rsid w:val="00C8012C"/>
    <w:rsid w:val="00C83620"/>
    <w:rsid w:val="00CA146C"/>
    <w:rsid w:val="00CA15F2"/>
    <w:rsid w:val="00CA2490"/>
    <w:rsid w:val="00CA3B83"/>
    <w:rsid w:val="00CA4458"/>
    <w:rsid w:val="00CA458C"/>
    <w:rsid w:val="00CA45DC"/>
    <w:rsid w:val="00CA7F66"/>
    <w:rsid w:val="00CB1563"/>
    <w:rsid w:val="00CB1E29"/>
    <w:rsid w:val="00CB6192"/>
    <w:rsid w:val="00CB70B7"/>
    <w:rsid w:val="00CC08E5"/>
    <w:rsid w:val="00CC0FB4"/>
    <w:rsid w:val="00CC2A4B"/>
    <w:rsid w:val="00CC7CE0"/>
    <w:rsid w:val="00CD12D4"/>
    <w:rsid w:val="00CD3B1F"/>
    <w:rsid w:val="00CE1854"/>
    <w:rsid w:val="00CE242E"/>
    <w:rsid w:val="00CE6794"/>
    <w:rsid w:val="00CE7590"/>
    <w:rsid w:val="00CF04A0"/>
    <w:rsid w:val="00CF11A9"/>
    <w:rsid w:val="00CF2784"/>
    <w:rsid w:val="00CF2E04"/>
    <w:rsid w:val="00D01534"/>
    <w:rsid w:val="00D02994"/>
    <w:rsid w:val="00D05644"/>
    <w:rsid w:val="00D070DB"/>
    <w:rsid w:val="00D1065A"/>
    <w:rsid w:val="00D10A7E"/>
    <w:rsid w:val="00D16407"/>
    <w:rsid w:val="00D2011F"/>
    <w:rsid w:val="00D21B63"/>
    <w:rsid w:val="00D273AC"/>
    <w:rsid w:val="00D334F0"/>
    <w:rsid w:val="00D338C0"/>
    <w:rsid w:val="00D33C55"/>
    <w:rsid w:val="00D341DE"/>
    <w:rsid w:val="00D37F19"/>
    <w:rsid w:val="00D411BB"/>
    <w:rsid w:val="00D459FC"/>
    <w:rsid w:val="00D46AA6"/>
    <w:rsid w:val="00D46E6B"/>
    <w:rsid w:val="00D51E3C"/>
    <w:rsid w:val="00D52F80"/>
    <w:rsid w:val="00D5401E"/>
    <w:rsid w:val="00D55BF8"/>
    <w:rsid w:val="00D55D08"/>
    <w:rsid w:val="00D61985"/>
    <w:rsid w:val="00D66E2D"/>
    <w:rsid w:val="00D66F2E"/>
    <w:rsid w:val="00D711D5"/>
    <w:rsid w:val="00D727BF"/>
    <w:rsid w:val="00D7509D"/>
    <w:rsid w:val="00D8144F"/>
    <w:rsid w:val="00D81452"/>
    <w:rsid w:val="00D841FC"/>
    <w:rsid w:val="00D8699F"/>
    <w:rsid w:val="00D86DEE"/>
    <w:rsid w:val="00D90DFF"/>
    <w:rsid w:val="00D92E52"/>
    <w:rsid w:val="00D9465D"/>
    <w:rsid w:val="00D9700B"/>
    <w:rsid w:val="00D97BFB"/>
    <w:rsid w:val="00DA12A5"/>
    <w:rsid w:val="00DA296A"/>
    <w:rsid w:val="00DA3904"/>
    <w:rsid w:val="00DA7B3B"/>
    <w:rsid w:val="00DB6934"/>
    <w:rsid w:val="00DB6D2F"/>
    <w:rsid w:val="00DB7898"/>
    <w:rsid w:val="00DC1C31"/>
    <w:rsid w:val="00DC1EFA"/>
    <w:rsid w:val="00DC4D61"/>
    <w:rsid w:val="00DC4E02"/>
    <w:rsid w:val="00DD22E8"/>
    <w:rsid w:val="00DD49FF"/>
    <w:rsid w:val="00DD5991"/>
    <w:rsid w:val="00DD6CFE"/>
    <w:rsid w:val="00DD7259"/>
    <w:rsid w:val="00DD744E"/>
    <w:rsid w:val="00DE1AA7"/>
    <w:rsid w:val="00DE285D"/>
    <w:rsid w:val="00DE42DA"/>
    <w:rsid w:val="00DE445E"/>
    <w:rsid w:val="00DE52F1"/>
    <w:rsid w:val="00DE53E2"/>
    <w:rsid w:val="00DE5AB0"/>
    <w:rsid w:val="00DF05BD"/>
    <w:rsid w:val="00DF0627"/>
    <w:rsid w:val="00DF07EB"/>
    <w:rsid w:val="00DF242C"/>
    <w:rsid w:val="00DF3E2A"/>
    <w:rsid w:val="00DF5193"/>
    <w:rsid w:val="00E000A9"/>
    <w:rsid w:val="00E0102F"/>
    <w:rsid w:val="00E10EE4"/>
    <w:rsid w:val="00E1252A"/>
    <w:rsid w:val="00E140E7"/>
    <w:rsid w:val="00E164EF"/>
    <w:rsid w:val="00E24542"/>
    <w:rsid w:val="00E25932"/>
    <w:rsid w:val="00E25996"/>
    <w:rsid w:val="00E26CD5"/>
    <w:rsid w:val="00E2788E"/>
    <w:rsid w:val="00E27FA8"/>
    <w:rsid w:val="00E40201"/>
    <w:rsid w:val="00E43628"/>
    <w:rsid w:val="00E47876"/>
    <w:rsid w:val="00E53044"/>
    <w:rsid w:val="00E543F0"/>
    <w:rsid w:val="00E5465C"/>
    <w:rsid w:val="00E60BC5"/>
    <w:rsid w:val="00E6140D"/>
    <w:rsid w:val="00E6172C"/>
    <w:rsid w:val="00E636E3"/>
    <w:rsid w:val="00E63F6E"/>
    <w:rsid w:val="00E654B8"/>
    <w:rsid w:val="00E70ABD"/>
    <w:rsid w:val="00E74921"/>
    <w:rsid w:val="00E7558E"/>
    <w:rsid w:val="00E761FA"/>
    <w:rsid w:val="00E7662C"/>
    <w:rsid w:val="00E80E25"/>
    <w:rsid w:val="00E827BA"/>
    <w:rsid w:val="00E83250"/>
    <w:rsid w:val="00E83481"/>
    <w:rsid w:val="00E84476"/>
    <w:rsid w:val="00E848C6"/>
    <w:rsid w:val="00E86B1F"/>
    <w:rsid w:val="00E9033C"/>
    <w:rsid w:val="00E92416"/>
    <w:rsid w:val="00E940A3"/>
    <w:rsid w:val="00E940B8"/>
    <w:rsid w:val="00E9451E"/>
    <w:rsid w:val="00E95002"/>
    <w:rsid w:val="00E95B9E"/>
    <w:rsid w:val="00EA144B"/>
    <w:rsid w:val="00EA1CBE"/>
    <w:rsid w:val="00EA2052"/>
    <w:rsid w:val="00EB437C"/>
    <w:rsid w:val="00EB55A2"/>
    <w:rsid w:val="00EB681C"/>
    <w:rsid w:val="00EB73FD"/>
    <w:rsid w:val="00EC26F4"/>
    <w:rsid w:val="00EC2D58"/>
    <w:rsid w:val="00EC49F0"/>
    <w:rsid w:val="00EC54B4"/>
    <w:rsid w:val="00EC7AB5"/>
    <w:rsid w:val="00ED0103"/>
    <w:rsid w:val="00ED155A"/>
    <w:rsid w:val="00ED23DE"/>
    <w:rsid w:val="00ED301D"/>
    <w:rsid w:val="00ED7BDC"/>
    <w:rsid w:val="00EE120E"/>
    <w:rsid w:val="00EE2D09"/>
    <w:rsid w:val="00EE32E4"/>
    <w:rsid w:val="00EE3721"/>
    <w:rsid w:val="00EE6456"/>
    <w:rsid w:val="00EF0708"/>
    <w:rsid w:val="00EF09AA"/>
    <w:rsid w:val="00EF2708"/>
    <w:rsid w:val="00EF2790"/>
    <w:rsid w:val="00EF2DEE"/>
    <w:rsid w:val="00EF51AC"/>
    <w:rsid w:val="00EF54FE"/>
    <w:rsid w:val="00EF797F"/>
    <w:rsid w:val="00F005E6"/>
    <w:rsid w:val="00F023C6"/>
    <w:rsid w:val="00F06396"/>
    <w:rsid w:val="00F10DD3"/>
    <w:rsid w:val="00F12885"/>
    <w:rsid w:val="00F1390B"/>
    <w:rsid w:val="00F1518E"/>
    <w:rsid w:val="00F15E34"/>
    <w:rsid w:val="00F175E6"/>
    <w:rsid w:val="00F257E8"/>
    <w:rsid w:val="00F307A6"/>
    <w:rsid w:val="00F30B0C"/>
    <w:rsid w:val="00F3270E"/>
    <w:rsid w:val="00F3309A"/>
    <w:rsid w:val="00F3345C"/>
    <w:rsid w:val="00F35CEC"/>
    <w:rsid w:val="00F40279"/>
    <w:rsid w:val="00F423C0"/>
    <w:rsid w:val="00F42FAA"/>
    <w:rsid w:val="00F43EAD"/>
    <w:rsid w:val="00F445C3"/>
    <w:rsid w:val="00F46B73"/>
    <w:rsid w:val="00F575AA"/>
    <w:rsid w:val="00F60448"/>
    <w:rsid w:val="00F60F63"/>
    <w:rsid w:val="00F61365"/>
    <w:rsid w:val="00F627AE"/>
    <w:rsid w:val="00F63FDC"/>
    <w:rsid w:val="00F67C98"/>
    <w:rsid w:val="00F709C3"/>
    <w:rsid w:val="00F7124C"/>
    <w:rsid w:val="00F7392D"/>
    <w:rsid w:val="00F76FE3"/>
    <w:rsid w:val="00F77CCD"/>
    <w:rsid w:val="00F8138B"/>
    <w:rsid w:val="00F82A11"/>
    <w:rsid w:val="00F8326D"/>
    <w:rsid w:val="00F835CD"/>
    <w:rsid w:val="00F84FE6"/>
    <w:rsid w:val="00F870CF"/>
    <w:rsid w:val="00F90891"/>
    <w:rsid w:val="00F91BAA"/>
    <w:rsid w:val="00F930B7"/>
    <w:rsid w:val="00F95B86"/>
    <w:rsid w:val="00F95CCA"/>
    <w:rsid w:val="00F95E78"/>
    <w:rsid w:val="00F967D5"/>
    <w:rsid w:val="00FA00F4"/>
    <w:rsid w:val="00FA450E"/>
    <w:rsid w:val="00FA54BB"/>
    <w:rsid w:val="00FA695B"/>
    <w:rsid w:val="00FA7AAA"/>
    <w:rsid w:val="00FB29C6"/>
    <w:rsid w:val="00FB2BD6"/>
    <w:rsid w:val="00FB4339"/>
    <w:rsid w:val="00FB6B53"/>
    <w:rsid w:val="00FC370D"/>
    <w:rsid w:val="00FC5CE1"/>
    <w:rsid w:val="00FC6057"/>
    <w:rsid w:val="00FC62BB"/>
    <w:rsid w:val="00FC740A"/>
    <w:rsid w:val="00FC777E"/>
    <w:rsid w:val="00FD0855"/>
    <w:rsid w:val="00FD22F5"/>
    <w:rsid w:val="00FD5A4B"/>
    <w:rsid w:val="00FD6A04"/>
    <w:rsid w:val="00FE16E0"/>
    <w:rsid w:val="00FE2870"/>
    <w:rsid w:val="00FE4039"/>
    <w:rsid w:val="00FF073D"/>
    <w:rsid w:val="00FF3B4A"/>
    <w:rsid w:val="00FF4F1A"/>
    <w:rsid w:val="00FF77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B5D94"/>
  <w15:docId w15:val="{3254FC6A-B605-42B4-AD9D-AD54AD687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ind w:left="1145" w:hanging="357"/>
        <w:jc w:val="both"/>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A1065"/>
    <w:pPr>
      <w:tabs>
        <w:tab w:val="left" w:pos="9356"/>
      </w:tabs>
      <w:ind w:left="0" w:right="403" w:firstLine="0"/>
    </w:pPr>
  </w:style>
  <w:style w:type="paragraph" w:styleId="Heading1">
    <w:name w:val="heading 1"/>
    <w:basedOn w:val="Normal"/>
    <w:next w:val="Normal"/>
    <w:link w:val="Heading1Char"/>
    <w:autoRedefine/>
    <w:uiPriority w:val="9"/>
    <w:qFormat/>
    <w:rsid w:val="00DF3E2A"/>
    <w:pPr>
      <w:keepNext/>
      <w:keepLines/>
      <w:numPr>
        <w:numId w:val="5"/>
      </w:numPr>
      <w:tabs>
        <w:tab w:val="left" w:pos="1134"/>
      </w:tabs>
      <w:spacing w:before="480" w:after="360"/>
      <w:ind w:right="61"/>
      <w:jc w:val="center"/>
      <w:outlineLvl w:val="0"/>
    </w:pPr>
    <w:rPr>
      <w:rFonts w:asciiTheme="majorHAnsi" w:eastAsiaTheme="majorEastAsia" w:hAnsiTheme="majorHAnsi" w:cstheme="majorBidi"/>
      <w:b/>
      <w:bCs/>
      <w:color w:val="0070C0"/>
      <w:sz w:val="28"/>
      <w:szCs w:val="28"/>
    </w:rPr>
  </w:style>
  <w:style w:type="paragraph" w:styleId="Heading2">
    <w:name w:val="heading 2"/>
    <w:basedOn w:val="Normal"/>
    <w:next w:val="Normal"/>
    <w:link w:val="Heading2Char"/>
    <w:uiPriority w:val="9"/>
    <w:unhideWhenUsed/>
    <w:qFormat/>
    <w:rsid w:val="00FF4F1A"/>
    <w:pPr>
      <w:keepNext/>
      <w:keepLines/>
      <w:numPr>
        <w:ilvl w:val="1"/>
        <w:numId w:val="1"/>
      </w:numPr>
      <w:tabs>
        <w:tab w:val="left" w:pos="1134"/>
        <w:tab w:val="left" w:pos="1701"/>
        <w:tab w:val="left" w:pos="2552"/>
      </w:tabs>
      <w:spacing w:before="240" w:after="240"/>
      <w:outlineLvl w:val="1"/>
    </w:pPr>
    <w:rPr>
      <w:rFonts w:asciiTheme="majorHAnsi" w:eastAsiaTheme="majorEastAsia" w:hAnsiTheme="majorHAnsi" w:cstheme="majorBidi"/>
      <w:b/>
      <w:sz w:val="24"/>
      <w:szCs w:val="26"/>
      <w14:scene3d>
        <w14:camera w14:prst="orthographicFront"/>
        <w14:lightRig w14:rig="threePt" w14:dir="t">
          <w14:rot w14:lat="0" w14:lon="0" w14:rev="0"/>
        </w14:lightRig>
      </w14:scene3d>
    </w:rPr>
  </w:style>
  <w:style w:type="paragraph" w:styleId="Heading3">
    <w:name w:val="heading 3"/>
    <w:basedOn w:val="Normal"/>
    <w:next w:val="Normal"/>
    <w:link w:val="Heading3Char"/>
    <w:autoRedefine/>
    <w:uiPriority w:val="9"/>
    <w:unhideWhenUsed/>
    <w:qFormat/>
    <w:rsid w:val="00AB35FB"/>
    <w:pPr>
      <w:keepNext/>
      <w:keepLines/>
      <w:numPr>
        <w:ilvl w:val="2"/>
        <w:numId w:val="1"/>
      </w:numPr>
      <w:tabs>
        <w:tab w:val="left" w:pos="1134"/>
        <w:tab w:val="left" w:pos="1701"/>
      </w:tabs>
      <w:spacing w:before="200" w:after="240"/>
      <w:jc w:val="left"/>
      <w:outlineLvl w:val="2"/>
    </w:pPr>
    <w:rPr>
      <w:rFonts w:ascii="Garamond" w:eastAsiaTheme="majorEastAsia" w:hAnsi="Garamond" w:cstheme="majorBidi"/>
      <w:b/>
      <w:bCs/>
      <w:i/>
    </w:rPr>
  </w:style>
  <w:style w:type="paragraph" w:styleId="Heading4">
    <w:name w:val="heading 4"/>
    <w:basedOn w:val="Normal"/>
    <w:next w:val="Normal"/>
    <w:link w:val="Heading4Char"/>
    <w:uiPriority w:val="9"/>
    <w:unhideWhenUsed/>
    <w:qFormat/>
    <w:rsid w:val="00BE1584"/>
    <w:pPr>
      <w:keepNext/>
      <w:keepLines/>
      <w:spacing w:before="200" w:after="240"/>
      <w:outlineLvl w:val="3"/>
    </w:pPr>
    <w:rPr>
      <w:rFonts w:eastAsiaTheme="majorEastAsia" w:cstheme="majorBidi"/>
      <w:b/>
      <w:bCs/>
      <w:i/>
      <w:iCs/>
    </w:rPr>
  </w:style>
  <w:style w:type="paragraph" w:styleId="Heading5">
    <w:name w:val="heading 5"/>
    <w:basedOn w:val="Normal"/>
    <w:next w:val="Normal"/>
    <w:link w:val="Heading5Char"/>
    <w:uiPriority w:val="9"/>
    <w:qFormat/>
    <w:rsid w:val="009B2F94"/>
    <w:pPr>
      <w:tabs>
        <w:tab w:val="num" w:pos="1008"/>
      </w:tabs>
      <w:spacing w:before="240" w:after="60" w:line="240" w:lineRule="auto"/>
      <w:ind w:left="1008" w:hanging="1008"/>
      <w:outlineLvl w:val="4"/>
    </w:pPr>
    <w:rPr>
      <w:rFonts w:ascii="Arial" w:eastAsia="Times New Roman" w:hAnsi="Arial" w:cs="Times New Roman"/>
      <w:szCs w:val="20"/>
      <w:lang w:val="it-IT" w:eastAsia="it-IT"/>
    </w:rPr>
  </w:style>
  <w:style w:type="paragraph" w:styleId="Heading6">
    <w:name w:val="heading 6"/>
    <w:basedOn w:val="Normal"/>
    <w:next w:val="Normal"/>
    <w:link w:val="Heading6Char"/>
    <w:uiPriority w:val="9"/>
    <w:qFormat/>
    <w:rsid w:val="009B2F94"/>
    <w:pPr>
      <w:tabs>
        <w:tab w:val="num" w:pos="1152"/>
      </w:tabs>
      <w:spacing w:before="240" w:after="60" w:line="240" w:lineRule="auto"/>
      <w:ind w:left="1152" w:hanging="1152"/>
      <w:outlineLvl w:val="5"/>
    </w:pPr>
    <w:rPr>
      <w:rFonts w:ascii="Arial" w:eastAsia="Times New Roman" w:hAnsi="Arial" w:cs="Times New Roman"/>
      <w:i/>
      <w:szCs w:val="20"/>
      <w:lang w:val="it-IT" w:eastAsia="it-IT"/>
    </w:rPr>
  </w:style>
  <w:style w:type="paragraph" w:styleId="Heading7">
    <w:name w:val="heading 7"/>
    <w:basedOn w:val="Normal"/>
    <w:next w:val="Normal"/>
    <w:link w:val="Heading7Char"/>
    <w:uiPriority w:val="9"/>
    <w:qFormat/>
    <w:rsid w:val="009B2F94"/>
    <w:pPr>
      <w:tabs>
        <w:tab w:val="num" w:pos="1296"/>
      </w:tabs>
      <w:spacing w:before="240" w:after="60" w:line="240" w:lineRule="auto"/>
      <w:ind w:left="1296" w:hanging="1296"/>
      <w:outlineLvl w:val="6"/>
    </w:pPr>
    <w:rPr>
      <w:rFonts w:ascii="Arial" w:eastAsia="Times New Roman" w:hAnsi="Arial" w:cs="Times New Roman"/>
      <w:sz w:val="20"/>
      <w:szCs w:val="20"/>
      <w:lang w:val="it-IT" w:eastAsia="it-IT"/>
    </w:rPr>
  </w:style>
  <w:style w:type="paragraph" w:styleId="Heading8">
    <w:name w:val="heading 8"/>
    <w:basedOn w:val="Normal"/>
    <w:next w:val="Normal"/>
    <w:link w:val="Heading8Char"/>
    <w:uiPriority w:val="9"/>
    <w:qFormat/>
    <w:rsid w:val="009B2F94"/>
    <w:pPr>
      <w:tabs>
        <w:tab w:val="num" w:pos="1440"/>
      </w:tabs>
      <w:spacing w:before="240" w:after="60" w:line="240" w:lineRule="auto"/>
      <w:ind w:left="1440" w:hanging="1440"/>
      <w:outlineLvl w:val="7"/>
    </w:pPr>
    <w:rPr>
      <w:rFonts w:ascii="Arial" w:eastAsia="Times New Roman" w:hAnsi="Arial" w:cs="Times New Roman"/>
      <w:i/>
      <w:sz w:val="20"/>
      <w:szCs w:val="20"/>
      <w:lang w:val="it-IT" w:eastAsia="it-IT"/>
    </w:rPr>
  </w:style>
  <w:style w:type="paragraph" w:styleId="Heading9">
    <w:name w:val="heading 9"/>
    <w:basedOn w:val="Normal"/>
    <w:next w:val="Normal"/>
    <w:link w:val="Heading9Char"/>
    <w:uiPriority w:val="9"/>
    <w:qFormat/>
    <w:rsid w:val="009B2F94"/>
    <w:pPr>
      <w:tabs>
        <w:tab w:val="num" w:pos="1584"/>
      </w:tabs>
      <w:spacing w:before="240" w:after="60" w:line="240" w:lineRule="auto"/>
      <w:ind w:left="1584" w:hanging="1584"/>
      <w:outlineLvl w:val="8"/>
    </w:pPr>
    <w:rPr>
      <w:rFonts w:ascii="Arial" w:eastAsia="Times New Roman" w:hAnsi="Arial" w:cs="Times New Roman"/>
      <w:b/>
      <w:i/>
      <w:sz w:val="18"/>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E2A"/>
    <w:rPr>
      <w:rFonts w:asciiTheme="majorHAnsi" w:eastAsiaTheme="majorEastAsia" w:hAnsiTheme="majorHAnsi" w:cstheme="majorBidi"/>
      <w:b/>
      <w:bCs/>
      <w:color w:val="0070C0"/>
      <w:sz w:val="28"/>
      <w:szCs w:val="28"/>
    </w:rPr>
  </w:style>
  <w:style w:type="character" w:customStyle="1" w:styleId="Heading2Char">
    <w:name w:val="Heading 2 Char"/>
    <w:basedOn w:val="DefaultParagraphFont"/>
    <w:link w:val="Heading2"/>
    <w:uiPriority w:val="9"/>
    <w:rsid w:val="00FF4F1A"/>
    <w:rPr>
      <w:rFonts w:asciiTheme="majorHAnsi" w:eastAsiaTheme="majorEastAsia" w:hAnsiTheme="majorHAnsi" w:cstheme="majorBidi"/>
      <w:b/>
      <w:sz w:val="24"/>
      <w:szCs w:val="26"/>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uiPriority w:val="9"/>
    <w:rsid w:val="00AB35FB"/>
    <w:rPr>
      <w:rFonts w:ascii="Garamond" w:eastAsiaTheme="majorEastAsia" w:hAnsi="Garamond" w:cstheme="majorBidi"/>
      <w:b/>
      <w:bCs/>
      <w:i/>
    </w:rPr>
  </w:style>
  <w:style w:type="character" w:styleId="BookTitle">
    <w:name w:val="Book Title"/>
    <w:basedOn w:val="DefaultParagraphFont"/>
    <w:uiPriority w:val="33"/>
    <w:qFormat/>
    <w:rsid w:val="00A82BD6"/>
    <w:rPr>
      <w:b/>
      <w:bCs/>
      <w:smallCaps/>
      <w:spacing w:val="5"/>
    </w:rPr>
  </w:style>
  <w:style w:type="paragraph" w:styleId="Header">
    <w:name w:val="header"/>
    <w:basedOn w:val="Normal"/>
    <w:link w:val="HeaderChar"/>
    <w:uiPriority w:val="99"/>
    <w:unhideWhenUsed/>
    <w:rsid w:val="009033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3F0"/>
  </w:style>
  <w:style w:type="paragraph" w:styleId="Footer">
    <w:name w:val="footer"/>
    <w:basedOn w:val="Normal"/>
    <w:link w:val="FooterChar"/>
    <w:uiPriority w:val="99"/>
    <w:unhideWhenUsed/>
    <w:rsid w:val="009033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3F0"/>
  </w:style>
  <w:style w:type="paragraph" w:customStyle="1" w:styleId="EQ">
    <w:name w:val="EQ"/>
    <w:basedOn w:val="Normal"/>
    <w:link w:val="EQChar"/>
    <w:qFormat/>
    <w:rsid w:val="00A82BD6"/>
    <w:pPr>
      <w:pBdr>
        <w:top w:val="single" w:sz="4" w:space="1" w:color="auto"/>
        <w:left w:val="single" w:sz="4" w:space="4" w:color="auto"/>
        <w:bottom w:val="single" w:sz="4" w:space="1" w:color="auto"/>
        <w:right w:val="single" w:sz="4" w:space="4" w:color="auto"/>
      </w:pBdr>
      <w:shd w:val="clear" w:color="auto" w:fill="DBE5F1" w:themeFill="accent1" w:themeFillTint="33"/>
    </w:pPr>
    <w:rPr>
      <w:b/>
      <w:smallCaps/>
    </w:rPr>
  </w:style>
  <w:style w:type="character" w:customStyle="1" w:styleId="EQChar">
    <w:name w:val="EQ Char"/>
    <w:basedOn w:val="DefaultParagraphFont"/>
    <w:link w:val="EQ"/>
    <w:rsid w:val="00A82BD6"/>
    <w:rPr>
      <w:b/>
      <w:smallCaps/>
      <w:shd w:val="clear" w:color="auto" w:fill="DBE5F1" w:themeFill="accent1" w:themeFillTint="33"/>
    </w:rPr>
  </w:style>
  <w:style w:type="table" w:styleId="TableGrid">
    <w:name w:val="Table Grid"/>
    <w:basedOn w:val="TableNormal"/>
    <w:uiPriority w:val="59"/>
    <w:rsid w:val="00F30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stile 1,Footnote,Footnote1,Footnote2,Footnote3,Footnote4,Footnote5,Footnote6,Footnote7,Footnote8,Footnote9,Footnote10,Footnote11,Footnote21,Footnote31,Footnote41,Footnote51,Footnote61,Footnote71,Footnote81,Footnote91,Fußnotentextf"/>
    <w:basedOn w:val="Normal"/>
    <w:link w:val="FootnoteTextChar"/>
    <w:uiPriority w:val="99"/>
    <w:unhideWhenUsed/>
    <w:qFormat/>
    <w:rsid w:val="00F709C3"/>
    <w:pPr>
      <w:spacing w:after="0" w:line="240" w:lineRule="auto"/>
    </w:pPr>
    <w:rPr>
      <w:sz w:val="20"/>
      <w:szCs w:val="20"/>
    </w:rPr>
  </w:style>
  <w:style w:type="character" w:customStyle="1" w:styleId="FootnoteTextChar">
    <w:name w:val="Footnote Text Char"/>
    <w:aliases w:val="Fußnote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5E18E2"/>
    <w:rPr>
      <w:sz w:val="20"/>
      <w:szCs w:val="20"/>
    </w:rPr>
  </w:style>
  <w:style w:type="character" w:styleId="FootnoteReference">
    <w:name w:val="footnote reference"/>
    <w:aliases w:val="16 Point,Superscript 6 Point,Superscript 6 Point + 11 pt,ftref,BVI fnr,Footnotes refss,Footnote Reference Number,nota pié di pagina,Times 10 Point, Exposant 3 Point,Footnote symbol,Footnote reference number,Exposant 3 Point"/>
    <w:basedOn w:val="DefaultParagraphFont"/>
    <w:uiPriority w:val="99"/>
    <w:unhideWhenUsed/>
    <w:qFormat/>
    <w:rsid w:val="005E18E2"/>
    <w:rPr>
      <w:vertAlign w:val="superscript"/>
    </w:rPr>
  </w:style>
  <w:style w:type="character" w:customStyle="1" w:styleId="Heading4Char">
    <w:name w:val="Heading 4 Char"/>
    <w:basedOn w:val="DefaultParagraphFont"/>
    <w:link w:val="Heading4"/>
    <w:uiPriority w:val="9"/>
    <w:rsid w:val="00BE1584"/>
    <w:rPr>
      <w:rFonts w:eastAsiaTheme="majorEastAsia" w:cstheme="majorBidi"/>
      <w:b/>
      <w:bCs/>
      <w:i/>
      <w:iCs/>
    </w:rPr>
  </w:style>
  <w:style w:type="paragraph" w:styleId="ListParagraph">
    <w:name w:val="List Paragraph"/>
    <w:basedOn w:val="Normal"/>
    <w:uiPriority w:val="34"/>
    <w:qFormat/>
    <w:rsid w:val="002B300E"/>
    <w:pPr>
      <w:ind w:left="720"/>
      <w:contextualSpacing/>
    </w:pPr>
  </w:style>
  <w:style w:type="paragraph" w:styleId="NoSpacing">
    <w:name w:val="No Spacing"/>
    <w:uiPriority w:val="1"/>
    <w:qFormat/>
    <w:rsid w:val="001A4040"/>
    <w:pPr>
      <w:spacing w:after="0" w:line="240" w:lineRule="auto"/>
    </w:pPr>
    <w:rPr>
      <w:lang w:val="en-US"/>
    </w:rPr>
  </w:style>
  <w:style w:type="paragraph" w:styleId="BalloonText">
    <w:name w:val="Balloon Text"/>
    <w:basedOn w:val="Normal"/>
    <w:link w:val="BalloonTextChar"/>
    <w:uiPriority w:val="99"/>
    <w:semiHidden/>
    <w:unhideWhenUsed/>
    <w:rsid w:val="001A40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4040"/>
    <w:rPr>
      <w:rFonts w:ascii="Tahoma" w:hAnsi="Tahoma" w:cs="Tahoma"/>
      <w:sz w:val="16"/>
      <w:szCs w:val="16"/>
    </w:rPr>
  </w:style>
  <w:style w:type="character" w:styleId="Hyperlink">
    <w:name w:val="Hyperlink"/>
    <w:basedOn w:val="DefaultParagraphFont"/>
    <w:uiPriority w:val="99"/>
    <w:unhideWhenUsed/>
    <w:rsid w:val="008743A4"/>
    <w:rPr>
      <w:color w:val="0000FF" w:themeColor="hyperlink"/>
      <w:u w:val="single"/>
    </w:rPr>
  </w:style>
  <w:style w:type="table" w:customStyle="1" w:styleId="3-51">
    <w:name w:val="Πίνακας λίστας 3 - Έμφαση 51"/>
    <w:basedOn w:val="TableNormal"/>
    <w:uiPriority w:val="48"/>
    <w:rsid w:val="008743A4"/>
    <w:pPr>
      <w:spacing w:after="0" w:line="240" w:lineRule="auto"/>
    </w:pPr>
    <w:rPr>
      <w:lang w:val="en-US"/>
    </w:rPr>
    <w:tblPr>
      <w:tblStyleRowBandSize w:val="1"/>
      <w:tblStyleColBandSize w:val="1"/>
      <w:tblInd w:w="0" w:type="nil"/>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NormalWeb">
    <w:name w:val="Normal (Web)"/>
    <w:basedOn w:val="Normal"/>
    <w:uiPriority w:val="99"/>
    <w:semiHidden/>
    <w:unhideWhenUsed/>
    <w:rsid w:val="0065479B"/>
    <w:rPr>
      <w:rFonts w:ascii="Times New Roman" w:hAnsi="Times New Roman" w:cs="Times New Roman"/>
      <w:sz w:val="24"/>
      <w:szCs w:val="24"/>
    </w:rPr>
  </w:style>
  <w:style w:type="character" w:customStyle="1" w:styleId="Heading5Char">
    <w:name w:val="Heading 5 Char"/>
    <w:basedOn w:val="DefaultParagraphFont"/>
    <w:link w:val="Heading5"/>
    <w:uiPriority w:val="9"/>
    <w:rsid w:val="009B2F94"/>
    <w:rPr>
      <w:rFonts w:ascii="Arial" w:eastAsia="Times New Roman" w:hAnsi="Arial" w:cs="Times New Roman"/>
      <w:szCs w:val="20"/>
      <w:lang w:val="it-IT" w:eastAsia="it-IT"/>
    </w:rPr>
  </w:style>
  <w:style w:type="character" w:customStyle="1" w:styleId="Heading6Char">
    <w:name w:val="Heading 6 Char"/>
    <w:basedOn w:val="DefaultParagraphFont"/>
    <w:link w:val="Heading6"/>
    <w:uiPriority w:val="9"/>
    <w:rsid w:val="009B2F94"/>
    <w:rPr>
      <w:rFonts w:ascii="Arial" w:eastAsia="Times New Roman" w:hAnsi="Arial" w:cs="Times New Roman"/>
      <w:i/>
      <w:szCs w:val="20"/>
      <w:lang w:val="it-IT" w:eastAsia="it-IT"/>
    </w:rPr>
  </w:style>
  <w:style w:type="character" w:customStyle="1" w:styleId="Heading7Char">
    <w:name w:val="Heading 7 Char"/>
    <w:basedOn w:val="DefaultParagraphFont"/>
    <w:link w:val="Heading7"/>
    <w:uiPriority w:val="9"/>
    <w:rsid w:val="009B2F94"/>
    <w:rPr>
      <w:rFonts w:ascii="Arial" w:eastAsia="Times New Roman" w:hAnsi="Arial" w:cs="Times New Roman"/>
      <w:sz w:val="20"/>
      <w:szCs w:val="20"/>
      <w:lang w:val="it-IT" w:eastAsia="it-IT"/>
    </w:rPr>
  </w:style>
  <w:style w:type="character" w:customStyle="1" w:styleId="Heading8Char">
    <w:name w:val="Heading 8 Char"/>
    <w:basedOn w:val="DefaultParagraphFont"/>
    <w:link w:val="Heading8"/>
    <w:uiPriority w:val="9"/>
    <w:rsid w:val="009B2F94"/>
    <w:rPr>
      <w:rFonts w:ascii="Arial" w:eastAsia="Times New Roman" w:hAnsi="Arial" w:cs="Times New Roman"/>
      <w:i/>
      <w:sz w:val="20"/>
      <w:szCs w:val="20"/>
      <w:lang w:val="it-IT" w:eastAsia="it-IT"/>
    </w:rPr>
  </w:style>
  <w:style w:type="character" w:customStyle="1" w:styleId="Heading9Char">
    <w:name w:val="Heading 9 Char"/>
    <w:basedOn w:val="DefaultParagraphFont"/>
    <w:link w:val="Heading9"/>
    <w:uiPriority w:val="9"/>
    <w:rsid w:val="009B2F94"/>
    <w:rPr>
      <w:rFonts w:ascii="Arial" w:eastAsia="Times New Roman" w:hAnsi="Arial" w:cs="Times New Roman"/>
      <w:b/>
      <w:i/>
      <w:sz w:val="18"/>
      <w:szCs w:val="20"/>
      <w:lang w:val="it-IT" w:eastAsia="it-IT"/>
    </w:rPr>
  </w:style>
  <w:style w:type="paragraph" w:styleId="CommentText">
    <w:name w:val="annotation text"/>
    <w:basedOn w:val="Normal"/>
    <w:link w:val="CommentTextChar"/>
    <w:uiPriority w:val="99"/>
    <w:rsid w:val="00A85CE4"/>
    <w:pPr>
      <w:spacing w:after="0" w:line="240" w:lineRule="auto"/>
      <w:jc w:val="left"/>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rsid w:val="00A85CE4"/>
    <w:rPr>
      <w:rFonts w:ascii="Times New Roman" w:eastAsia="Times New Roman" w:hAnsi="Times New Roman" w:cs="Times New Roman"/>
      <w:sz w:val="20"/>
      <w:szCs w:val="20"/>
      <w:lang w:eastAsia="en-GB"/>
    </w:rPr>
  </w:style>
  <w:style w:type="table" w:customStyle="1" w:styleId="3-511">
    <w:name w:val="Πίνακας λίστας 3 - Έμφαση 511"/>
    <w:basedOn w:val="TableNormal"/>
    <w:uiPriority w:val="48"/>
    <w:rsid w:val="00DF0627"/>
    <w:pPr>
      <w:spacing w:after="0" w:line="240" w:lineRule="auto"/>
      <w:ind w:left="0" w:firstLine="0"/>
      <w:jc w:val="left"/>
    </w:pPr>
    <w:rPr>
      <w:lang w:val="en-US"/>
    </w:rPr>
    <w:tblPr>
      <w:tblStyleRowBandSize w:val="1"/>
      <w:tblStyleColBandSize w:val="1"/>
      <w:tblInd w:w="0" w:type="nil"/>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paragraph" w:customStyle="1" w:styleId="Pa10">
    <w:name w:val="Pa10"/>
    <w:basedOn w:val="Normal"/>
    <w:next w:val="Normal"/>
    <w:uiPriority w:val="99"/>
    <w:rsid w:val="00DF0627"/>
    <w:pPr>
      <w:autoSpaceDE w:val="0"/>
      <w:autoSpaceDN w:val="0"/>
      <w:adjustRightInd w:val="0"/>
      <w:spacing w:after="0" w:line="201" w:lineRule="atLeast"/>
      <w:jc w:val="left"/>
    </w:pPr>
    <w:rPr>
      <w:rFonts w:ascii="Avenir LT Std 55 Roman" w:hAnsi="Avenir LT Std 55 Roman"/>
      <w:sz w:val="24"/>
      <w:szCs w:val="24"/>
      <w:lang w:val="en-US"/>
    </w:rPr>
  </w:style>
  <w:style w:type="character" w:customStyle="1" w:styleId="A7">
    <w:name w:val="A7"/>
    <w:uiPriority w:val="99"/>
    <w:rsid w:val="00DF0627"/>
    <w:rPr>
      <w:rFonts w:cs="Avenir LT Std 55 Roman"/>
      <w:b/>
      <w:bCs/>
      <w:color w:val="000000"/>
      <w:sz w:val="22"/>
      <w:szCs w:val="22"/>
    </w:rPr>
  </w:style>
  <w:style w:type="character" w:customStyle="1" w:styleId="A6">
    <w:name w:val="A6"/>
    <w:uiPriority w:val="99"/>
    <w:rsid w:val="00DF0627"/>
    <w:rPr>
      <w:rFonts w:ascii="Avenir LT Std 35 Light" w:hAnsi="Avenir LT Std 35 Light" w:cs="Avenir LT Std 35 Light"/>
      <w:color w:val="000000"/>
      <w:sz w:val="20"/>
      <w:szCs w:val="20"/>
    </w:rPr>
  </w:style>
  <w:style w:type="table" w:customStyle="1" w:styleId="TableGrid1">
    <w:name w:val="Table Grid1"/>
    <w:basedOn w:val="TableNormal"/>
    <w:next w:val="TableGrid"/>
    <w:uiPriority w:val="59"/>
    <w:rsid w:val="004E6AC5"/>
    <w:pPr>
      <w:spacing w:after="0" w:line="240" w:lineRule="auto"/>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E6AC5"/>
    <w:rPr>
      <w:sz w:val="16"/>
      <w:szCs w:val="16"/>
    </w:rPr>
  </w:style>
  <w:style w:type="table" w:customStyle="1" w:styleId="TableGrid2">
    <w:name w:val="Table Grid2"/>
    <w:basedOn w:val="TableNormal"/>
    <w:next w:val="TableGrid"/>
    <w:rsid w:val="008F4E40"/>
    <w:pPr>
      <w:spacing w:after="0" w:line="240" w:lineRule="auto"/>
      <w:ind w:left="0" w:firstLine="0"/>
      <w:jc w:val="left"/>
    </w:pPr>
    <w:rPr>
      <w:rFonts w:ascii="Arial" w:eastAsia="Times New Roman" w:hAnsi="Arial" w:cs="Arial"/>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76F3D"/>
    <w:pPr>
      <w:numPr>
        <w:numId w:val="0"/>
      </w:numPr>
      <w:spacing w:after="0"/>
      <w:jc w:val="left"/>
      <w:outlineLvl w:val="9"/>
    </w:pPr>
    <w:rPr>
      <w:color w:val="365F91" w:themeColor="accent1" w:themeShade="BF"/>
      <w:lang w:val="en-US" w:eastAsia="ja-JP"/>
    </w:rPr>
  </w:style>
  <w:style w:type="paragraph" w:styleId="TOC1">
    <w:name w:val="toc 1"/>
    <w:basedOn w:val="Normal"/>
    <w:next w:val="Normal"/>
    <w:autoRedefine/>
    <w:uiPriority w:val="39"/>
    <w:unhideWhenUsed/>
    <w:rsid w:val="00876F3D"/>
    <w:pPr>
      <w:spacing w:after="100"/>
    </w:pPr>
  </w:style>
  <w:style w:type="paragraph" w:styleId="TOC3">
    <w:name w:val="toc 3"/>
    <w:basedOn w:val="Normal"/>
    <w:next w:val="Normal"/>
    <w:autoRedefine/>
    <w:uiPriority w:val="39"/>
    <w:unhideWhenUsed/>
    <w:rsid w:val="00876F3D"/>
    <w:pPr>
      <w:spacing w:after="100"/>
      <w:ind w:left="440"/>
    </w:pPr>
  </w:style>
  <w:style w:type="paragraph" w:styleId="TOC2">
    <w:name w:val="toc 2"/>
    <w:basedOn w:val="Normal"/>
    <w:next w:val="Normal"/>
    <w:autoRedefine/>
    <w:uiPriority w:val="39"/>
    <w:unhideWhenUsed/>
    <w:rsid w:val="00876F3D"/>
    <w:pPr>
      <w:spacing w:after="100"/>
      <w:ind w:left="220"/>
    </w:pPr>
  </w:style>
  <w:style w:type="paragraph" w:styleId="CommentSubject">
    <w:name w:val="annotation subject"/>
    <w:basedOn w:val="CommentText"/>
    <w:next w:val="CommentText"/>
    <w:link w:val="CommentSubjectChar"/>
    <w:uiPriority w:val="99"/>
    <w:semiHidden/>
    <w:unhideWhenUsed/>
    <w:rsid w:val="005579B3"/>
    <w:pPr>
      <w:spacing w:after="200"/>
      <w:ind w:left="709"/>
      <w:jc w:val="both"/>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579B3"/>
    <w:rPr>
      <w:rFonts w:ascii="Times New Roman" w:eastAsia="Times New Roman" w:hAnsi="Times New Roman" w:cs="Times New Roman"/>
      <w:b/>
      <w:bCs/>
      <w:sz w:val="20"/>
      <w:szCs w:val="20"/>
      <w:lang w:eastAsia="en-GB"/>
    </w:rPr>
  </w:style>
  <w:style w:type="character" w:styleId="IntenseReference">
    <w:name w:val="Intense Reference"/>
    <w:basedOn w:val="DefaultParagraphFont"/>
    <w:uiPriority w:val="32"/>
    <w:qFormat/>
    <w:rsid w:val="00A7321D"/>
    <w:rPr>
      <w:b/>
      <w:bCs/>
      <w:smallCaps/>
      <w:color w:val="4F81BD" w:themeColor="accent1"/>
      <w:spacing w:val="5"/>
    </w:rPr>
  </w:style>
  <w:style w:type="character" w:customStyle="1" w:styleId="normaltextrun">
    <w:name w:val="normaltextrun"/>
    <w:basedOn w:val="DefaultParagraphFont"/>
    <w:rsid w:val="00670AD3"/>
  </w:style>
  <w:style w:type="character" w:customStyle="1" w:styleId="apple-converted-space">
    <w:name w:val="apple-converted-space"/>
    <w:basedOn w:val="DefaultParagraphFont"/>
    <w:rsid w:val="00670AD3"/>
  </w:style>
  <w:style w:type="character" w:customStyle="1" w:styleId="eop">
    <w:name w:val="eop"/>
    <w:basedOn w:val="DefaultParagraphFont"/>
    <w:rsid w:val="00670AD3"/>
  </w:style>
  <w:style w:type="paragraph" w:customStyle="1" w:styleId="TableParagraph">
    <w:name w:val="Table Paragraph"/>
    <w:basedOn w:val="Normal"/>
    <w:uiPriority w:val="1"/>
    <w:qFormat/>
    <w:rsid w:val="00C705BF"/>
    <w:pPr>
      <w:widowControl w:val="0"/>
      <w:tabs>
        <w:tab w:val="clear" w:pos="9356"/>
      </w:tabs>
      <w:autoSpaceDE w:val="0"/>
      <w:autoSpaceDN w:val="0"/>
      <w:adjustRightInd w:val="0"/>
      <w:spacing w:after="0" w:line="240" w:lineRule="auto"/>
      <w:ind w:right="0"/>
      <w:jc w:val="left"/>
    </w:pPr>
    <w:rPr>
      <w:rFonts w:ascii="Times New Roman" w:eastAsiaTheme="minorEastAsia" w:hAnsi="Times New Roman" w:cs="Times New Roman"/>
      <w:sz w:val="24"/>
      <w:szCs w:val="24"/>
      <w:lang w:val="en-US"/>
    </w:rPr>
  </w:style>
  <w:style w:type="table" w:customStyle="1" w:styleId="TableGrid3">
    <w:name w:val="Table Grid3"/>
    <w:basedOn w:val="TableNormal"/>
    <w:next w:val="TableGrid"/>
    <w:uiPriority w:val="59"/>
    <w:rsid w:val="00A51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8144F"/>
    <w:pPr>
      <w:spacing w:after="0" w:line="240" w:lineRule="auto"/>
      <w:ind w:left="0" w:firstLine="0"/>
      <w:jc w:val="left"/>
    </w:pPr>
  </w:style>
  <w:style w:type="table" w:customStyle="1" w:styleId="TableGrid4">
    <w:name w:val="Table Grid4"/>
    <w:basedOn w:val="TableNormal"/>
    <w:next w:val="TableGrid"/>
    <w:uiPriority w:val="39"/>
    <w:rsid w:val="001F1F11"/>
    <w:pPr>
      <w:spacing w:after="0" w:line="240" w:lineRule="auto"/>
      <w:ind w:left="0" w:firstLine="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TableNormal"/>
    <w:uiPriority w:val="49"/>
    <w:rsid w:val="00A97C2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Caption">
    <w:name w:val="caption"/>
    <w:basedOn w:val="Normal"/>
    <w:next w:val="Normal"/>
    <w:uiPriority w:val="35"/>
    <w:unhideWhenUsed/>
    <w:qFormat/>
    <w:rsid w:val="008E4587"/>
    <w:pPr>
      <w:spacing w:line="240" w:lineRule="auto"/>
    </w:pPr>
    <w:rPr>
      <w:i/>
      <w:iCs/>
      <w:color w:val="1F497D" w:themeColor="text2"/>
      <w:sz w:val="18"/>
      <w:szCs w:val="18"/>
    </w:rPr>
  </w:style>
  <w:style w:type="paragraph" w:customStyle="1" w:styleId="MyHeading3">
    <w:name w:val="My Heading 3"/>
    <w:basedOn w:val="Heading3"/>
    <w:link w:val="MyHeading3Char"/>
    <w:autoRedefine/>
    <w:qFormat/>
    <w:rsid w:val="000B334C"/>
    <w:pPr>
      <w:numPr>
        <w:numId w:val="5"/>
      </w:numPr>
      <w:ind w:right="0" w:hanging="6342"/>
    </w:pPr>
  </w:style>
  <w:style w:type="character" w:customStyle="1" w:styleId="MyHeading3Char">
    <w:name w:val="My Heading 3 Char"/>
    <w:basedOn w:val="Heading3Char"/>
    <w:link w:val="MyHeading3"/>
    <w:rsid w:val="000B334C"/>
    <w:rPr>
      <w:rFonts w:ascii="Garamond" w:eastAsiaTheme="majorEastAsia" w:hAnsi="Garamond" w:cstheme="majorBidi"/>
      <w:b/>
      <w:bCs/>
      <w:i/>
    </w:rPr>
  </w:style>
  <w:style w:type="table" w:customStyle="1" w:styleId="GridTable5Dark-Accent11">
    <w:name w:val="Grid Table 5 Dark - Accent 11"/>
    <w:basedOn w:val="TableNormal"/>
    <w:uiPriority w:val="50"/>
    <w:rsid w:val="008472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4-Accent51">
    <w:name w:val="Grid Table 4 - Accent 51"/>
    <w:basedOn w:val="TableNormal"/>
    <w:uiPriority w:val="49"/>
    <w:rsid w:val="000B480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5Dark-Accent51">
    <w:name w:val="Grid Table 5 Dark - Accent 51"/>
    <w:basedOn w:val="TableNormal"/>
    <w:uiPriority w:val="50"/>
    <w:rsid w:val="00CA3B8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styleId="TableofFigures">
    <w:name w:val="table of figures"/>
    <w:basedOn w:val="Normal"/>
    <w:next w:val="Normal"/>
    <w:uiPriority w:val="99"/>
    <w:unhideWhenUsed/>
    <w:rsid w:val="00E86B1F"/>
    <w:pPr>
      <w:tabs>
        <w:tab w:val="clear" w:pos="9356"/>
      </w:tabs>
      <w:spacing w:after="0"/>
    </w:pPr>
  </w:style>
  <w:style w:type="character" w:styleId="FollowedHyperlink">
    <w:name w:val="FollowedHyperlink"/>
    <w:basedOn w:val="DefaultParagraphFont"/>
    <w:uiPriority w:val="99"/>
    <w:semiHidden/>
    <w:unhideWhenUsed/>
    <w:rsid w:val="008631F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017485">
      <w:bodyDiv w:val="1"/>
      <w:marLeft w:val="0"/>
      <w:marRight w:val="0"/>
      <w:marTop w:val="0"/>
      <w:marBottom w:val="0"/>
      <w:divBdr>
        <w:top w:val="none" w:sz="0" w:space="0" w:color="auto"/>
        <w:left w:val="none" w:sz="0" w:space="0" w:color="auto"/>
        <w:bottom w:val="none" w:sz="0" w:space="0" w:color="auto"/>
        <w:right w:val="none" w:sz="0" w:space="0" w:color="auto"/>
      </w:divBdr>
    </w:div>
    <w:div w:id="564998125">
      <w:bodyDiv w:val="1"/>
      <w:marLeft w:val="0"/>
      <w:marRight w:val="0"/>
      <w:marTop w:val="0"/>
      <w:marBottom w:val="0"/>
      <w:divBdr>
        <w:top w:val="none" w:sz="0" w:space="0" w:color="auto"/>
        <w:left w:val="none" w:sz="0" w:space="0" w:color="auto"/>
        <w:bottom w:val="none" w:sz="0" w:space="0" w:color="auto"/>
        <w:right w:val="none" w:sz="0" w:space="0" w:color="auto"/>
      </w:divBdr>
    </w:div>
    <w:div w:id="599725296">
      <w:bodyDiv w:val="1"/>
      <w:marLeft w:val="0"/>
      <w:marRight w:val="0"/>
      <w:marTop w:val="0"/>
      <w:marBottom w:val="0"/>
      <w:divBdr>
        <w:top w:val="none" w:sz="0" w:space="0" w:color="auto"/>
        <w:left w:val="none" w:sz="0" w:space="0" w:color="auto"/>
        <w:bottom w:val="none" w:sz="0" w:space="0" w:color="auto"/>
        <w:right w:val="none" w:sz="0" w:space="0" w:color="auto"/>
      </w:divBdr>
    </w:div>
    <w:div w:id="707753561">
      <w:bodyDiv w:val="1"/>
      <w:marLeft w:val="0"/>
      <w:marRight w:val="0"/>
      <w:marTop w:val="0"/>
      <w:marBottom w:val="0"/>
      <w:divBdr>
        <w:top w:val="none" w:sz="0" w:space="0" w:color="auto"/>
        <w:left w:val="none" w:sz="0" w:space="0" w:color="auto"/>
        <w:bottom w:val="none" w:sz="0" w:space="0" w:color="auto"/>
        <w:right w:val="none" w:sz="0" w:space="0" w:color="auto"/>
      </w:divBdr>
      <w:divsChild>
        <w:div w:id="717365248">
          <w:marLeft w:val="547"/>
          <w:marRight w:val="0"/>
          <w:marTop w:val="0"/>
          <w:marBottom w:val="0"/>
          <w:divBdr>
            <w:top w:val="none" w:sz="0" w:space="0" w:color="auto"/>
            <w:left w:val="none" w:sz="0" w:space="0" w:color="auto"/>
            <w:bottom w:val="none" w:sz="0" w:space="0" w:color="auto"/>
            <w:right w:val="none" w:sz="0" w:space="0" w:color="auto"/>
          </w:divBdr>
        </w:div>
      </w:divsChild>
    </w:div>
    <w:div w:id="737897615">
      <w:bodyDiv w:val="1"/>
      <w:marLeft w:val="0"/>
      <w:marRight w:val="0"/>
      <w:marTop w:val="0"/>
      <w:marBottom w:val="0"/>
      <w:divBdr>
        <w:top w:val="none" w:sz="0" w:space="0" w:color="auto"/>
        <w:left w:val="none" w:sz="0" w:space="0" w:color="auto"/>
        <w:bottom w:val="none" w:sz="0" w:space="0" w:color="auto"/>
        <w:right w:val="none" w:sz="0" w:space="0" w:color="auto"/>
      </w:divBdr>
    </w:div>
    <w:div w:id="948663069">
      <w:bodyDiv w:val="1"/>
      <w:marLeft w:val="0"/>
      <w:marRight w:val="0"/>
      <w:marTop w:val="0"/>
      <w:marBottom w:val="0"/>
      <w:divBdr>
        <w:top w:val="none" w:sz="0" w:space="0" w:color="auto"/>
        <w:left w:val="none" w:sz="0" w:space="0" w:color="auto"/>
        <w:bottom w:val="none" w:sz="0" w:space="0" w:color="auto"/>
        <w:right w:val="none" w:sz="0" w:space="0" w:color="auto"/>
      </w:divBdr>
    </w:div>
    <w:div w:id="1058670221">
      <w:bodyDiv w:val="1"/>
      <w:marLeft w:val="0"/>
      <w:marRight w:val="0"/>
      <w:marTop w:val="0"/>
      <w:marBottom w:val="0"/>
      <w:divBdr>
        <w:top w:val="none" w:sz="0" w:space="0" w:color="auto"/>
        <w:left w:val="none" w:sz="0" w:space="0" w:color="auto"/>
        <w:bottom w:val="none" w:sz="0" w:space="0" w:color="auto"/>
        <w:right w:val="none" w:sz="0" w:space="0" w:color="auto"/>
      </w:divBdr>
      <w:divsChild>
        <w:div w:id="935600299">
          <w:marLeft w:val="0"/>
          <w:marRight w:val="0"/>
          <w:marTop w:val="0"/>
          <w:marBottom w:val="0"/>
          <w:divBdr>
            <w:top w:val="none" w:sz="0" w:space="0" w:color="auto"/>
            <w:left w:val="none" w:sz="0" w:space="0" w:color="auto"/>
            <w:bottom w:val="none" w:sz="0" w:space="0" w:color="auto"/>
            <w:right w:val="none" w:sz="0" w:space="0" w:color="auto"/>
          </w:divBdr>
          <w:divsChild>
            <w:div w:id="1570773105">
              <w:marLeft w:val="0"/>
              <w:marRight w:val="0"/>
              <w:marTop w:val="0"/>
              <w:marBottom w:val="0"/>
              <w:divBdr>
                <w:top w:val="none" w:sz="0" w:space="0" w:color="auto"/>
                <w:left w:val="none" w:sz="0" w:space="0" w:color="auto"/>
                <w:bottom w:val="none" w:sz="0" w:space="0" w:color="auto"/>
                <w:right w:val="none" w:sz="0" w:space="0" w:color="auto"/>
              </w:divBdr>
              <w:divsChild>
                <w:div w:id="1670135878">
                  <w:marLeft w:val="0"/>
                  <w:marRight w:val="0"/>
                  <w:marTop w:val="345"/>
                  <w:marBottom w:val="0"/>
                  <w:divBdr>
                    <w:top w:val="none" w:sz="0" w:space="0" w:color="auto"/>
                    <w:left w:val="none" w:sz="0" w:space="0" w:color="auto"/>
                    <w:bottom w:val="none" w:sz="0" w:space="0" w:color="auto"/>
                    <w:right w:val="none" w:sz="0" w:space="0" w:color="auto"/>
                  </w:divBdr>
                  <w:divsChild>
                    <w:div w:id="812987351">
                      <w:marLeft w:val="0"/>
                      <w:marRight w:val="0"/>
                      <w:marTop w:val="0"/>
                      <w:marBottom w:val="0"/>
                      <w:divBdr>
                        <w:top w:val="none" w:sz="0" w:space="0" w:color="auto"/>
                        <w:left w:val="none" w:sz="0" w:space="0" w:color="auto"/>
                        <w:bottom w:val="none" w:sz="0" w:space="0" w:color="auto"/>
                        <w:right w:val="none" w:sz="0" w:space="0" w:color="auto"/>
                      </w:divBdr>
                      <w:divsChild>
                        <w:div w:id="206333487">
                          <w:marLeft w:val="0"/>
                          <w:marRight w:val="0"/>
                          <w:marTop w:val="0"/>
                          <w:marBottom w:val="0"/>
                          <w:divBdr>
                            <w:top w:val="none" w:sz="0" w:space="0" w:color="auto"/>
                            <w:left w:val="none" w:sz="0" w:space="0" w:color="auto"/>
                            <w:bottom w:val="none" w:sz="0" w:space="0" w:color="auto"/>
                            <w:right w:val="none" w:sz="0" w:space="0" w:color="auto"/>
                          </w:divBdr>
                          <w:divsChild>
                            <w:div w:id="606889808">
                              <w:marLeft w:val="0"/>
                              <w:marRight w:val="0"/>
                              <w:marTop w:val="0"/>
                              <w:marBottom w:val="0"/>
                              <w:divBdr>
                                <w:top w:val="none" w:sz="0" w:space="0" w:color="auto"/>
                                <w:left w:val="none" w:sz="0" w:space="0" w:color="auto"/>
                                <w:bottom w:val="none" w:sz="0" w:space="0" w:color="auto"/>
                                <w:right w:val="none" w:sz="0" w:space="0" w:color="auto"/>
                              </w:divBdr>
                              <w:divsChild>
                                <w:div w:id="691302589">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784311">
      <w:bodyDiv w:val="1"/>
      <w:marLeft w:val="0"/>
      <w:marRight w:val="0"/>
      <w:marTop w:val="0"/>
      <w:marBottom w:val="0"/>
      <w:divBdr>
        <w:top w:val="none" w:sz="0" w:space="0" w:color="auto"/>
        <w:left w:val="none" w:sz="0" w:space="0" w:color="auto"/>
        <w:bottom w:val="none" w:sz="0" w:space="0" w:color="auto"/>
        <w:right w:val="none" w:sz="0" w:space="0" w:color="auto"/>
      </w:divBdr>
    </w:div>
    <w:div w:id="1129009243">
      <w:bodyDiv w:val="1"/>
      <w:marLeft w:val="0"/>
      <w:marRight w:val="0"/>
      <w:marTop w:val="0"/>
      <w:marBottom w:val="0"/>
      <w:divBdr>
        <w:top w:val="none" w:sz="0" w:space="0" w:color="auto"/>
        <w:left w:val="none" w:sz="0" w:space="0" w:color="auto"/>
        <w:bottom w:val="none" w:sz="0" w:space="0" w:color="auto"/>
        <w:right w:val="none" w:sz="0" w:space="0" w:color="auto"/>
      </w:divBdr>
    </w:div>
    <w:div w:id="1237324200">
      <w:bodyDiv w:val="1"/>
      <w:marLeft w:val="0"/>
      <w:marRight w:val="0"/>
      <w:marTop w:val="0"/>
      <w:marBottom w:val="0"/>
      <w:divBdr>
        <w:top w:val="none" w:sz="0" w:space="0" w:color="auto"/>
        <w:left w:val="none" w:sz="0" w:space="0" w:color="auto"/>
        <w:bottom w:val="none" w:sz="0" w:space="0" w:color="auto"/>
        <w:right w:val="none" w:sz="0" w:space="0" w:color="auto"/>
      </w:divBdr>
    </w:div>
    <w:div w:id="1512185210">
      <w:bodyDiv w:val="1"/>
      <w:marLeft w:val="0"/>
      <w:marRight w:val="0"/>
      <w:marTop w:val="0"/>
      <w:marBottom w:val="0"/>
      <w:divBdr>
        <w:top w:val="none" w:sz="0" w:space="0" w:color="auto"/>
        <w:left w:val="none" w:sz="0" w:space="0" w:color="auto"/>
        <w:bottom w:val="none" w:sz="0" w:space="0" w:color="auto"/>
        <w:right w:val="none" w:sz="0" w:space="0" w:color="auto"/>
      </w:divBdr>
      <w:divsChild>
        <w:div w:id="1698654573">
          <w:marLeft w:val="547"/>
          <w:marRight w:val="0"/>
          <w:marTop w:val="0"/>
          <w:marBottom w:val="0"/>
          <w:divBdr>
            <w:top w:val="none" w:sz="0" w:space="0" w:color="auto"/>
            <w:left w:val="none" w:sz="0" w:space="0" w:color="auto"/>
            <w:bottom w:val="none" w:sz="0" w:space="0" w:color="auto"/>
            <w:right w:val="none" w:sz="0" w:space="0" w:color="auto"/>
          </w:divBdr>
        </w:div>
        <w:div w:id="1886138981">
          <w:marLeft w:val="547"/>
          <w:marRight w:val="0"/>
          <w:marTop w:val="0"/>
          <w:marBottom w:val="0"/>
          <w:divBdr>
            <w:top w:val="none" w:sz="0" w:space="0" w:color="auto"/>
            <w:left w:val="none" w:sz="0" w:space="0" w:color="auto"/>
            <w:bottom w:val="none" w:sz="0" w:space="0" w:color="auto"/>
            <w:right w:val="none" w:sz="0" w:space="0" w:color="auto"/>
          </w:divBdr>
        </w:div>
        <w:div w:id="1307661787">
          <w:marLeft w:val="547"/>
          <w:marRight w:val="0"/>
          <w:marTop w:val="0"/>
          <w:marBottom w:val="0"/>
          <w:divBdr>
            <w:top w:val="none" w:sz="0" w:space="0" w:color="auto"/>
            <w:left w:val="none" w:sz="0" w:space="0" w:color="auto"/>
            <w:bottom w:val="none" w:sz="0" w:space="0" w:color="auto"/>
            <w:right w:val="none" w:sz="0" w:space="0" w:color="auto"/>
          </w:divBdr>
        </w:div>
      </w:divsChild>
    </w:div>
    <w:div w:id="1526793871">
      <w:bodyDiv w:val="1"/>
      <w:marLeft w:val="0"/>
      <w:marRight w:val="0"/>
      <w:marTop w:val="0"/>
      <w:marBottom w:val="0"/>
      <w:divBdr>
        <w:top w:val="none" w:sz="0" w:space="0" w:color="auto"/>
        <w:left w:val="none" w:sz="0" w:space="0" w:color="auto"/>
        <w:bottom w:val="none" w:sz="0" w:space="0" w:color="auto"/>
        <w:right w:val="none" w:sz="0" w:space="0" w:color="auto"/>
      </w:divBdr>
    </w:div>
    <w:div w:id="156625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mailto:Nana.chinbuah@undp.org" TargetMode="External"/><Relationship Id="rId26" Type="http://schemas.openxmlformats.org/officeDocument/2006/relationships/hyperlink" Target="mailto:katanfe@gmail.com" TargetMode="External"/><Relationship Id="rId39" Type="http://schemas.openxmlformats.org/officeDocument/2006/relationships/hyperlink" Target="mailto:posei-kufuor@ucc.edu.gh" TargetMode="External"/><Relationship Id="rId21" Type="http://schemas.openxmlformats.org/officeDocument/2006/relationships/hyperlink" Target="mailto:Jennifer.asuako@undp.org" TargetMode="External"/><Relationship Id="rId34" Type="http://schemas.openxmlformats.org/officeDocument/2006/relationships/hyperlink" Target="mailto:ssdanse@sadagh.org" TargetMode="External"/><Relationship Id="rId42" Type="http://schemas.openxmlformats.org/officeDocument/2006/relationships/hyperlink" Target="mailto:eyirbuor@usaid.gov" TargetMode="External"/><Relationship Id="rId47" Type="http://schemas.openxmlformats.org/officeDocument/2006/relationships/hyperlink" Target="mailto:bobmilliarcathy@yahoo.com" TargetMode="External"/><Relationship Id="rId50" Type="http://schemas.openxmlformats.org/officeDocument/2006/relationships/hyperlink" Target="mailto:Kwesi.aning@kaiptc" TargetMode="External"/><Relationship Id="rId55" Type="http://schemas.openxmlformats.org/officeDocument/2006/relationships/hyperlink" Target="mailto:kadri.rauf@gmail.com" TargetMode="External"/><Relationship Id="rId63" Type="http://schemas.openxmlformats.org/officeDocument/2006/relationships/hyperlink" Target="mailto:christina.asare@yahoo.com"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inc.sam@undp.org" TargetMode="External"/><Relationship Id="rId29" Type="http://schemas.openxmlformats.org/officeDocument/2006/relationships/hyperlink" Target="mailto:makudugu@uds.edu.g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rsalifu@uds.edu.gh" TargetMode="External"/><Relationship Id="rId32" Type="http://schemas.openxmlformats.org/officeDocument/2006/relationships/hyperlink" Target="mailto:mahama.amadu@gmail.com" TargetMode="External"/><Relationship Id="rId37" Type="http://schemas.openxmlformats.org/officeDocument/2006/relationships/hyperlink" Target="mailto:skendie@ucc.edu.gh" TargetMode="External"/><Relationship Id="rId40" Type="http://schemas.openxmlformats.org/officeDocument/2006/relationships/hyperlink" Target="mailto:yoshihiko.higuchi@mofa.go.jp" TargetMode="External"/><Relationship Id="rId45" Type="http://schemas.openxmlformats.org/officeDocument/2006/relationships/hyperlink" Target="mailto:ewuramasthompson@gmail.com" TargetMode="External"/><Relationship Id="rId53" Type="http://schemas.openxmlformats.org/officeDocument/2006/relationships/hyperlink" Target="mailto:hajmusali@gmail.com" TargetMode="External"/><Relationship Id="rId58" Type="http://schemas.openxmlformats.org/officeDocument/2006/relationships/hyperlink" Target="mailto:eakwetey@ideg.org" TargetMode="External"/><Relationship Id="rId66" Type="http://schemas.openxmlformats.org/officeDocument/2006/relationships/hyperlink" Target="mailto:ROMensah@mofep.gov.gh" TargetMode="Externa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peter.segbedzi-pongo@undp.org" TargetMode="External"/><Relationship Id="rId28" Type="http://schemas.openxmlformats.org/officeDocument/2006/relationships/hyperlink" Target="mailto:abkaria72@yahoo.co.uk" TargetMode="External"/><Relationship Id="rId36" Type="http://schemas.openxmlformats.org/officeDocument/2006/relationships/hyperlink" Target="mailto:mayesu@mofep.gov.gh" TargetMode="External"/><Relationship Id="rId49" Type="http://schemas.openxmlformats.org/officeDocument/2006/relationships/hyperlink" Target="mailto:kosei@ghanaids.gov.gh" TargetMode="External"/><Relationship Id="rId57" Type="http://schemas.openxmlformats.org/officeDocument/2006/relationships/hyperlink" Target="mailto:pmacmanu@hotmail.com" TargetMode="External"/><Relationship Id="rId61" Type="http://schemas.openxmlformats.org/officeDocument/2006/relationships/hyperlink" Target="mailto:fredua_agyeman@hotmail.com" TargetMode="External"/><Relationship Id="rId10" Type="http://schemas.openxmlformats.org/officeDocument/2006/relationships/header" Target="header1.xml"/><Relationship Id="rId19" Type="http://schemas.openxmlformats.org/officeDocument/2006/relationships/hyperlink" Target="mailto:Kordzo.sedegah@undp.org" TargetMode="External"/><Relationship Id="rId31" Type="http://schemas.openxmlformats.org/officeDocument/2006/relationships/hyperlink" Target="mailto:macmoudan@yahoo.com" TargetMode="External"/><Relationship Id="rId44" Type="http://schemas.openxmlformats.org/officeDocument/2006/relationships/hyperlink" Target="mailto:sarthur@gaccgh.org" TargetMode="External"/><Relationship Id="rId52" Type="http://schemas.openxmlformats.org/officeDocument/2006/relationships/hyperlink" Target="mailto:emmawilson.jr@gmail.com" TargetMode="External"/><Relationship Id="rId60" Type="http://schemas.openxmlformats.org/officeDocument/2006/relationships/hyperlink" Target="mailto:otu-danquahk@energycom.gov.gh" TargetMode="External"/><Relationship Id="rId65" Type="http://schemas.openxmlformats.org/officeDocument/2006/relationships/hyperlink" Target="mailto:kofikabrokwah@yahoo.com" TargetMode="External"/><Relationship Id="rId4" Type="http://schemas.openxmlformats.org/officeDocument/2006/relationships/settings" Target="settings.xml"/><Relationship Id="rId9" Type="http://schemas.openxmlformats.org/officeDocument/2006/relationships/hyperlink" Target="file:///C:\Users\Hayford\Desktop\CPD%20final%20v1.docx" TargetMode="External"/><Relationship Id="rId14" Type="http://schemas.openxmlformats.org/officeDocument/2006/relationships/image" Target="media/image4.jpeg"/><Relationship Id="rId22" Type="http://schemas.openxmlformats.org/officeDocument/2006/relationships/hyperlink" Target="mailto:godfrey.appiah-kubi@undp.org" TargetMode="External"/><Relationship Id="rId27" Type="http://schemas.openxmlformats.org/officeDocument/2006/relationships/hyperlink" Target="mailto:abdulai.abubakari@uds.edu.gh" TargetMode="External"/><Relationship Id="rId30" Type="http://schemas.openxmlformats.org/officeDocument/2006/relationships/hyperlink" Target="mailto:abungah@gmail.com" TargetMode="External"/><Relationship Id="rId35" Type="http://schemas.openxmlformats.org/officeDocument/2006/relationships/hyperlink" Target="mailto:ronamen@gmail.com" TargetMode="External"/><Relationship Id="rId43" Type="http://schemas.openxmlformats.org/officeDocument/2006/relationships/hyperlink" Target="mailto:BayowoSylvesterb.GN@jica.go.jp" TargetMode="External"/><Relationship Id="rId48" Type="http://schemas.openxmlformats.org/officeDocument/2006/relationships/hyperlink" Target="mailto:francis.awenlateyazuimah@yahoo.com" TargetMode="External"/><Relationship Id="rId56" Type="http://schemas.openxmlformats.org/officeDocument/2006/relationships/hyperlink" Target="mailto:harunahamdatu@yahoo.com" TargetMode="External"/><Relationship Id="rId64" Type="http://schemas.openxmlformats.org/officeDocument/2006/relationships/hyperlink" Target="mailto:isaac.adams@moh-ghana.org" TargetMode="External"/><Relationship Id="rId69"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hyperlink" Target="mailto:jatbarima@yahoo.co.uk" TargetMode="External"/><Relationship Id="rId3" Type="http://schemas.openxmlformats.org/officeDocument/2006/relationships/styles" Target="styles.xml"/><Relationship Id="rId12" Type="http://schemas.openxmlformats.org/officeDocument/2006/relationships/hyperlink" Target="https://en.wikipedia.org/wiki/Reform_of_the_United_Nations" TargetMode="External"/><Relationship Id="rId17" Type="http://schemas.openxmlformats.org/officeDocument/2006/relationships/hyperlink" Target="mailto:Radhika.Lal@undp.org" TargetMode="External"/><Relationship Id="rId25" Type="http://schemas.openxmlformats.org/officeDocument/2006/relationships/hyperlink" Target="mailto:edsalifu@yahoo.co.uk" TargetMode="External"/><Relationship Id="rId33" Type="http://schemas.openxmlformats.org/officeDocument/2006/relationships/hyperlink" Target="mailto:Cakpilima-atibil@sadagh.org" TargetMode="External"/><Relationship Id="rId38" Type="http://schemas.openxmlformats.org/officeDocument/2006/relationships/hyperlink" Target="mailto:stephenkendie@gmail.com" TargetMode="External"/><Relationship Id="rId46" Type="http://schemas.openxmlformats.org/officeDocument/2006/relationships/hyperlink" Target="mailto:ghoedoafia@imccod.gov.gh" TargetMode="External"/><Relationship Id="rId59" Type="http://schemas.openxmlformats.org/officeDocument/2006/relationships/hyperlink" Target="mailto:drakwetey@yahoo.com" TargetMode="External"/><Relationship Id="rId67" Type="http://schemas.openxmlformats.org/officeDocument/2006/relationships/hyperlink" Target="mailto:cabugre@sadagh.org" TargetMode="External"/><Relationship Id="rId20" Type="http://schemas.openxmlformats.org/officeDocument/2006/relationships/hyperlink" Target="mailto:paolo.d.stella@undp.org" TargetMode="External"/><Relationship Id="rId41" Type="http://schemas.openxmlformats.org/officeDocument/2006/relationships/hyperlink" Target="mailto:lassmo@um.dk" TargetMode="External"/><Relationship Id="rId54" Type="http://schemas.openxmlformats.org/officeDocument/2006/relationships/hyperlink" Target="mailto:billdowokpor@gmail.com" TargetMode="External"/><Relationship Id="rId62" Type="http://schemas.openxmlformats.org/officeDocument/2006/relationships/hyperlink" Target="mailto:dbenefor2000@yahoo.co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reuters.com/article/us-ghana-election-idUSKBN13Y0HA" TargetMode="External"/><Relationship Id="rId3" Type="http://schemas.openxmlformats.org/officeDocument/2006/relationships/hyperlink" Target="http://data.worldbank.org/indicator/DT.ODA.ODAT.XP.ZS?locations=GH" TargetMode="External"/><Relationship Id="rId7" Type="http://schemas.openxmlformats.org/officeDocument/2006/relationships/hyperlink" Target="http://maps.sadagh.org/" TargetMode="External"/><Relationship Id="rId2" Type="http://schemas.openxmlformats.org/officeDocument/2006/relationships/hyperlink" Target="http://data.worldbank.org/indicator/DT.ODA.ODAT.GN.ZS?locations=GH" TargetMode="External"/><Relationship Id="rId1" Type="http://schemas.openxmlformats.org/officeDocument/2006/relationships/hyperlink" Target="http://www.statsghana.gov.gh/docfiles/GDP/GDP2016/Revised_Annual_2015_GDP_September%202016%20Edition.pdf" TargetMode="External"/><Relationship Id="rId6" Type="http://schemas.openxmlformats.org/officeDocument/2006/relationships/hyperlink" Target="http://www.ghana.gov.gh/index.php/media-center/news/1522-ghana-launches-gcx-to-boost-agriculture" TargetMode="External"/><Relationship Id="rId5" Type="http://schemas.openxmlformats.org/officeDocument/2006/relationships/hyperlink" Target="http://moti.gov.gh/document/1445342845/the-ghana-commodity-exchange-and-warehouse-receipt-system-project" TargetMode="External"/><Relationship Id="rId4" Type="http://schemas.openxmlformats.org/officeDocument/2006/relationships/hyperlink" Target="http://www.imf.org/external/pubs/cat/longres.aspx?sk=44320.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BB224-2F7B-41EA-BAE4-1537998DF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35756</Words>
  <Characters>203812</Characters>
  <Application>Microsoft Office Word</Application>
  <DocSecurity>0</DocSecurity>
  <Lines>1698</Lines>
  <Paragraphs>478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UNDP Evaluation team</dc:creator>
  <cp:lastModifiedBy>louis kuukpen</cp:lastModifiedBy>
  <cp:revision>2</cp:revision>
  <cp:lastPrinted>2017-01-09T10:53:00Z</cp:lastPrinted>
  <dcterms:created xsi:type="dcterms:W3CDTF">2017-04-24T10:03:00Z</dcterms:created>
  <dcterms:modified xsi:type="dcterms:W3CDTF">2017-04-24T10:03:00Z</dcterms:modified>
</cp:coreProperties>
</file>