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67" w:rsidRPr="00707AF0" w:rsidRDefault="0053373E" w:rsidP="00BB6899">
      <w:pPr>
        <w:jc w:val="center"/>
        <w:rPr>
          <w:rFonts w:ascii="Tw Cen MT" w:hAnsi="Tw Cen MT"/>
          <w:b/>
          <w:bCs/>
          <w:color w:val="002060"/>
          <w:sz w:val="46"/>
          <w:szCs w:val="46"/>
          <w:lang w:eastAsia="zh-CN"/>
        </w:rPr>
      </w:pPr>
      <w:r w:rsidRPr="00707AF0">
        <w:rPr>
          <w:rFonts w:ascii="Tw Cen MT" w:hAnsi="Tw Cen MT"/>
          <w:b/>
          <w:bCs/>
          <w:color w:val="002060"/>
          <w:sz w:val="48"/>
          <w:szCs w:val="48"/>
        </w:rPr>
        <w:t>MARKET TRANSFORMATION OF ENERGY EFFICIENCY BRICKS AND RURAL BUILDINGS</w:t>
      </w:r>
      <w:r w:rsidRPr="00707AF0">
        <w:rPr>
          <w:rFonts w:ascii="Tw Cen MT" w:hAnsi="Tw Cen MT"/>
          <w:b/>
          <w:bCs/>
          <w:color w:val="002060"/>
          <w:sz w:val="46"/>
          <w:szCs w:val="46"/>
        </w:rPr>
        <w:t xml:space="preserve"> </w:t>
      </w:r>
    </w:p>
    <w:p w:rsidR="00BB6899" w:rsidRPr="00707AF0" w:rsidRDefault="0053373E" w:rsidP="0053373E">
      <w:pPr>
        <w:spacing w:after="1920"/>
        <w:jc w:val="center"/>
        <w:rPr>
          <w:rFonts w:ascii="Tw Cen MT" w:hAnsi="Tw Cen MT"/>
          <w:b/>
          <w:bCs/>
          <w:color w:val="002060"/>
          <w:sz w:val="38"/>
          <w:szCs w:val="38"/>
        </w:rPr>
      </w:pPr>
      <w:r w:rsidRPr="00707AF0">
        <w:rPr>
          <w:rFonts w:ascii="Tw Cen MT" w:hAnsi="Tw Cen MT"/>
          <w:b/>
          <w:bCs/>
          <w:color w:val="002060"/>
          <w:sz w:val="48"/>
          <w:szCs w:val="48"/>
        </w:rPr>
        <w:t>(MTEBRB)</w:t>
      </w:r>
    </w:p>
    <w:p w:rsidR="00BB6899" w:rsidRPr="00707AF0" w:rsidRDefault="00BB6899" w:rsidP="0053373E">
      <w:pPr>
        <w:spacing w:after="1920"/>
        <w:jc w:val="center"/>
        <w:rPr>
          <w:rFonts w:ascii="Tw Cen MT" w:hAnsi="Tw Cen MT"/>
          <w:b/>
          <w:bCs/>
          <w:color w:val="002060"/>
          <w:sz w:val="24"/>
          <w:szCs w:val="24"/>
        </w:rPr>
      </w:pPr>
      <w:r w:rsidRPr="00707AF0">
        <w:rPr>
          <w:rFonts w:ascii="Tw Cen MT" w:hAnsi="Tw Cen MT"/>
          <w:b/>
          <w:bCs/>
          <w:color w:val="002060"/>
          <w:sz w:val="40"/>
          <w:szCs w:val="40"/>
        </w:rPr>
        <w:t>TERMINAL EVALUATION</w:t>
      </w:r>
    </w:p>
    <w:p w:rsidR="00BB6899" w:rsidRPr="00707AF0" w:rsidRDefault="0053373E" w:rsidP="0053373E">
      <w:pPr>
        <w:spacing w:after="480"/>
        <w:jc w:val="center"/>
        <w:rPr>
          <w:rFonts w:ascii="Tw Cen MT" w:hAnsi="Tw Cen MT"/>
          <w:b/>
          <w:bCs/>
          <w:color w:val="002060"/>
          <w:sz w:val="28"/>
          <w:szCs w:val="28"/>
        </w:rPr>
      </w:pPr>
      <w:r w:rsidRPr="00707AF0">
        <w:rPr>
          <w:rFonts w:ascii="Tw Cen MT" w:hAnsi="Tw Cen MT"/>
          <w:b/>
          <w:bCs/>
          <w:color w:val="002060"/>
          <w:sz w:val="40"/>
          <w:szCs w:val="40"/>
        </w:rPr>
        <w:t>SUBMITTED BY</w:t>
      </w:r>
    </w:p>
    <w:p w:rsidR="00BB6899" w:rsidRPr="00707AF0" w:rsidRDefault="0053373E" w:rsidP="00BB6899">
      <w:pPr>
        <w:spacing w:after="0"/>
        <w:jc w:val="center"/>
        <w:rPr>
          <w:rFonts w:ascii="Tw Cen MT" w:hAnsi="Tw Cen MT"/>
          <w:b/>
          <w:bCs/>
          <w:color w:val="002060"/>
          <w:sz w:val="36"/>
          <w:szCs w:val="36"/>
        </w:rPr>
      </w:pPr>
      <w:r w:rsidRPr="00707AF0">
        <w:rPr>
          <w:rFonts w:ascii="Tw Cen MT" w:hAnsi="Tw Cen MT"/>
          <w:b/>
          <w:bCs/>
          <w:color w:val="002060"/>
          <w:sz w:val="40"/>
          <w:szCs w:val="40"/>
        </w:rPr>
        <w:t>UMM E ZIA</w:t>
      </w:r>
    </w:p>
    <w:p w:rsidR="00BB6899" w:rsidRPr="00707AF0" w:rsidRDefault="00BB6899" w:rsidP="001A6D9C">
      <w:pPr>
        <w:spacing w:after="100" w:afterAutospacing="1"/>
        <w:jc w:val="center"/>
        <w:rPr>
          <w:rFonts w:ascii="Tw Cen MT" w:hAnsi="Tw Cen MT"/>
          <w:color w:val="002060"/>
          <w:sz w:val="36"/>
          <w:szCs w:val="36"/>
        </w:rPr>
      </w:pPr>
      <w:r w:rsidRPr="00707AF0">
        <w:rPr>
          <w:rFonts w:ascii="Tw Cen MT" w:hAnsi="Tw Cen MT"/>
          <w:color w:val="002060"/>
          <w:sz w:val="36"/>
          <w:szCs w:val="36"/>
        </w:rPr>
        <w:t>International Evaluator</w:t>
      </w:r>
    </w:p>
    <w:p w:rsidR="00BB6899" w:rsidRPr="00707AF0" w:rsidRDefault="0053373E" w:rsidP="00BB6899">
      <w:pPr>
        <w:spacing w:after="0"/>
        <w:jc w:val="center"/>
        <w:rPr>
          <w:rFonts w:ascii="Tw Cen MT" w:hAnsi="Tw Cen MT"/>
          <w:b/>
          <w:bCs/>
          <w:color w:val="002060"/>
          <w:sz w:val="36"/>
          <w:szCs w:val="36"/>
          <w:lang w:eastAsia="zh-CN"/>
        </w:rPr>
      </w:pPr>
      <w:r w:rsidRPr="00707AF0">
        <w:rPr>
          <w:rFonts w:ascii="Tw Cen MT" w:hAnsi="Tw Cen MT"/>
          <w:b/>
          <w:bCs/>
          <w:color w:val="002060"/>
          <w:sz w:val="40"/>
          <w:szCs w:val="40"/>
          <w:lang w:eastAsia="zh-CN"/>
        </w:rPr>
        <w:t>BAI QUAN</w:t>
      </w:r>
    </w:p>
    <w:p w:rsidR="00BB6899" w:rsidRPr="00707AF0" w:rsidRDefault="00BB6899" w:rsidP="00BB6899">
      <w:pPr>
        <w:spacing w:after="100" w:afterAutospacing="1"/>
        <w:jc w:val="center"/>
        <w:rPr>
          <w:rFonts w:ascii="Tw Cen MT" w:hAnsi="Tw Cen MT"/>
          <w:color w:val="002060"/>
          <w:sz w:val="36"/>
          <w:szCs w:val="36"/>
        </w:rPr>
      </w:pPr>
      <w:r w:rsidRPr="00707AF0">
        <w:rPr>
          <w:rFonts w:ascii="Tw Cen MT" w:hAnsi="Tw Cen MT"/>
          <w:color w:val="002060"/>
          <w:sz w:val="36"/>
          <w:szCs w:val="36"/>
        </w:rPr>
        <w:t>National Evaluator</w:t>
      </w:r>
    </w:p>
    <w:p w:rsidR="00BB6899" w:rsidRPr="00707AF0" w:rsidRDefault="0053373E" w:rsidP="00BB6899">
      <w:pPr>
        <w:spacing w:after="0"/>
        <w:jc w:val="center"/>
        <w:rPr>
          <w:rFonts w:ascii="Tw Cen MT" w:hAnsi="Tw Cen MT"/>
          <w:b/>
          <w:bCs/>
          <w:color w:val="002060"/>
          <w:sz w:val="36"/>
          <w:szCs w:val="36"/>
          <w:lang w:eastAsia="zh-CN"/>
        </w:rPr>
      </w:pPr>
      <w:r w:rsidRPr="00707AF0">
        <w:rPr>
          <w:rFonts w:ascii="Tw Cen MT" w:hAnsi="Tw Cen MT"/>
          <w:b/>
          <w:bCs/>
          <w:color w:val="002060"/>
          <w:sz w:val="40"/>
          <w:szCs w:val="40"/>
          <w:lang w:eastAsia="zh-CN"/>
        </w:rPr>
        <w:t>LIU JIE</w:t>
      </w:r>
    </w:p>
    <w:p w:rsidR="00BB6899" w:rsidRPr="00707AF0" w:rsidRDefault="00BB6899" w:rsidP="0053373E">
      <w:pPr>
        <w:spacing w:after="1800"/>
        <w:jc w:val="center"/>
        <w:rPr>
          <w:rFonts w:ascii="Tw Cen MT" w:hAnsi="Tw Cen MT"/>
          <w:color w:val="002060"/>
          <w:sz w:val="24"/>
          <w:szCs w:val="24"/>
        </w:rPr>
      </w:pPr>
      <w:r w:rsidRPr="00707AF0">
        <w:rPr>
          <w:rFonts w:ascii="Tw Cen MT" w:hAnsi="Tw Cen MT"/>
          <w:color w:val="002060"/>
          <w:sz w:val="36"/>
          <w:szCs w:val="36"/>
        </w:rPr>
        <w:t>National Evaluator</w:t>
      </w:r>
    </w:p>
    <w:p w:rsidR="00661E5F" w:rsidRPr="00707AF0" w:rsidRDefault="0053373E" w:rsidP="00977A15">
      <w:pPr>
        <w:spacing w:after="100" w:afterAutospacing="1"/>
        <w:jc w:val="center"/>
        <w:rPr>
          <w:b/>
          <w:bCs/>
          <w:color w:val="002060"/>
          <w:sz w:val="28"/>
          <w:szCs w:val="28"/>
        </w:rPr>
        <w:sectPr w:rsidR="00661E5F" w:rsidRPr="00707AF0" w:rsidSect="0053373E">
          <w:pgSz w:w="12240" w:h="15840"/>
          <w:pgMar w:top="1440" w:right="1080" w:bottom="1440" w:left="1080" w:header="720" w:footer="720" w:gutter="0"/>
          <w:pgBorders w:offsetFrom="page">
            <w:top w:val="thinThickThinMediumGap" w:sz="36" w:space="24" w:color="002060"/>
            <w:left w:val="thinThickThinMediumGap" w:sz="36" w:space="24" w:color="002060"/>
            <w:bottom w:val="thinThickThinMediumGap" w:sz="36" w:space="24" w:color="002060"/>
            <w:right w:val="thinThickThinMediumGap" w:sz="36" w:space="24" w:color="002060"/>
          </w:pgBorders>
          <w:cols w:space="720"/>
          <w:docGrid w:linePitch="360"/>
        </w:sectPr>
      </w:pPr>
      <w:r w:rsidRPr="00707AF0">
        <w:rPr>
          <w:rFonts w:ascii="Tw Cen MT" w:hAnsi="Tw Cen MT"/>
          <w:b/>
          <w:bCs/>
          <w:color w:val="002060"/>
          <w:sz w:val="28"/>
          <w:szCs w:val="28"/>
        </w:rPr>
        <w:t>NOVEMBER 2016 – JANUARY 2017</w:t>
      </w:r>
    </w:p>
    <w:p w:rsidR="008C16F3" w:rsidRPr="0085790B" w:rsidRDefault="008C16F3" w:rsidP="008C16F3">
      <w:pPr>
        <w:jc w:val="center"/>
        <w:rPr>
          <w:rFonts w:ascii="Tw Cen MT" w:hAnsi="Tw Cen MT"/>
          <w:b/>
          <w:bCs/>
          <w:color w:val="404040" w:themeColor="text1" w:themeTint="BF"/>
          <w:sz w:val="46"/>
          <w:szCs w:val="46"/>
          <w:lang w:eastAsia="zh-CN"/>
        </w:rPr>
      </w:pPr>
      <w:r w:rsidRPr="0085790B">
        <w:rPr>
          <w:rFonts w:ascii="Tw Cen MT" w:hAnsi="Tw Cen MT"/>
          <w:b/>
          <w:bCs/>
          <w:color w:val="404040" w:themeColor="text1" w:themeTint="BF"/>
          <w:sz w:val="48"/>
          <w:szCs w:val="48"/>
        </w:rPr>
        <w:lastRenderedPageBreak/>
        <w:t>MARKET TRANSFORMATION OF ENERGY EFFICIENCY BRICKS AND RURAL BUILDINGS</w:t>
      </w:r>
      <w:r w:rsidRPr="0085790B">
        <w:rPr>
          <w:rFonts w:ascii="Tw Cen MT" w:hAnsi="Tw Cen MT"/>
          <w:b/>
          <w:bCs/>
          <w:color w:val="404040" w:themeColor="text1" w:themeTint="BF"/>
          <w:sz w:val="46"/>
          <w:szCs w:val="46"/>
        </w:rPr>
        <w:t xml:space="preserve"> </w:t>
      </w:r>
    </w:p>
    <w:p w:rsidR="008C16F3" w:rsidRPr="0085790B" w:rsidRDefault="008C16F3" w:rsidP="008C16F3">
      <w:pPr>
        <w:spacing w:after="960"/>
        <w:jc w:val="center"/>
        <w:rPr>
          <w:rFonts w:ascii="Tw Cen MT" w:hAnsi="Tw Cen MT"/>
          <w:b/>
          <w:bCs/>
          <w:color w:val="404040" w:themeColor="text1" w:themeTint="BF"/>
          <w:sz w:val="38"/>
          <w:szCs w:val="38"/>
        </w:rPr>
      </w:pPr>
      <w:r w:rsidRPr="0085790B">
        <w:rPr>
          <w:rFonts w:ascii="Tw Cen MT" w:hAnsi="Tw Cen MT"/>
          <w:b/>
          <w:bCs/>
          <w:color w:val="404040" w:themeColor="text1" w:themeTint="BF"/>
          <w:sz w:val="48"/>
          <w:szCs w:val="48"/>
        </w:rPr>
        <w:t>(MTEBRB)</w:t>
      </w:r>
    </w:p>
    <w:p w:rsidR="00BB6899" w:rsidRPr="00707AF0" w:rsidRDefault="008C16F3" w:rsidP="00707AF0">
      <w:pPr>
        <w:spacing w:after="960"/>
        <w:jc w:val="center"/>
        <w:rPr>
          <w:rFonts w:ascii="Candara" w:hAnsi="Candara"/>
          <w:b/>
          <w:bCs/>
          <w:color w:val="002060"/>
          <w:sz w:val="32"/>
          <w:szCs w:val="32"/>
        </w:rPr>
      </w:pPr>
      <w:r w:rsidRPr="0085790B">
        <w:rPr>
          <w:rFonts w:ascii="Tw Cen MT" w:hAnsi="Tw Cen MT"/>
          <w:b/>
          <w:bCs/>
          <w:color w:val="404040" w:themeColor="text1" w:themeTint="BF"/>
          <w:sz w:val="40"/>
          <w:szCs w:val="40"/>
        </w:rPr>
        <w:t>TERMINAL EVALUATION</w:t>
      </w:r>
    </w:p>
    <w:tbl>
      <w:tblPr>
        <w:tblStyle w:val="LightGrid-Accent12"/>
        <w:tblW w:w="10296" w:type="dxa"/>
        <w:jc w:val="center"/>
        <w:tblLook w:val="04A0" w:firstRow="1" w:lastRow="0" w:firstColumn="1" w:lastColumn="0" w:noHBand="0" w:noVBand="1"/>
      </w:tblPr>
      <w:tblGrid>
        <w:gridCol w:w="2795"/>
        <w:gridCol w:w="4140"/>
        <w:gridCol w:w="3361"/>
      </w:tblGrid>
      <w:tr w:rsidR="008A4ED9" w:rsidRPr="00707AF0" w:rsidTr="00707A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3"/>
            <w:shd w:val="clear" w:color="auto" w:fill="244061" w:themeFill="accent1" w:themeFillShade="80"/>
          </w:tcPr>
          <w:p w:rsidR="008A4ED9" w:rsidRPr="00707AF0" w:rsidRDefault="008A4ED9" w:rsidP="00032B03">
            <w:pPr>
              <w:spacing w:line="276" w:lineRule="auto"/>
              <w:jc w:val="center"/>
              <w:rPr>
                <w:rFonts w:asciiTheme="minorHAnsi" w:hAnsiTheme="minorHAnsi" w:cstheme="minorHAnsi"/>
                <w:color w:val="FFFFFF" w:themeColor="background1"/>
                <w:sz w:val="24"/>
                <w:szCs w:val="24"/>
              </w:rPr>
            </w:pPr>
            <w:r w:rsidRPr="00707AF0">
              <w:rPr>
                <w:rFonts w:asciiTheme="minorHAnsi" w:hAnsiTheme="minorHAnsi" w:cstheme="minorHAnsi"/>
                <w:color w:val="FFFFFF" w:themeColor="background1"/>
                <w:sz w:val="24"/>
                <w:szCs w:val="24"/>
              </w:rPr>
              <w:t>PROJECT DATA</w:t>
            </w:r>
          </w:p>
        </w:tc>
      </w:tr>
      <w:tr w:rsidR="00BB6899" w:rsidRPr="00707AF0" w:rsidTr="0070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BB6899"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Title of UNDP Supported GEF Financed Project</w:t>
            </w:r>
          </w:p>
        </w:tc>
        <w:tc>
          <w:tcPr>
            <w:tcW w:w="7501" w:type="dxa"/>
            <w:gridSpan w:val="2"/>
            <w:vAlign w:val="center"/>
          </w:tcPr>
          <w:p w:rsidR="00BB6899" w:rsidRPr="00707AF0" w:rsidRDefault="009B3F67" w:rsidP="00707A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Market Transformation of Energy Efficiency Bricks and Rural Buildings (MTEBRB)</w:t>
            </w:r>
          </w:p>
        </w:tc>
      </w:tr>
      <w:tr w:rsidR="00BB6899" w:rsidRPr="00707AF0" w:rsidTr="00707AF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BB6899"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UNDP and GEF Project ID Numbers</w:t>
            </w:r>
          </w:p>
        </w:tc>
        <w:tc>
          <w:tcPr>
            <w:tcW w:w="7501" w:type="dxa"/>
            <w:gridSpan w:val="2"/>
          </w:tcPr>
          <w:p w:rsidR="00977A15" w:rsidRPr="00707AF0"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707AF0">
              <w:rPr>
                <w:rFonts w:cstheme="minorHAnsi"/>
                <w:sz w:val="24"/>
                <w:szCs w:val="24"/>
              </w:rPr>
              <w:t>UNDP Project ID: 000</w:t>
            </w:r>
            <w:r w:rsidR="00D817F1" w:rsidRPr="00707AF0">
              <w:rPr>
                <w:rFonts w:cstheme="minorHAnsi"/>
                <w:sz w:val="24"/>
                <w:szCs w:val="24"/>
              </w:rPr>
              <w:t>59500</w:t>
            </w:r>
          </w:p>
          <w:p w:rsidR="00BB6899" w:rsidRPr="00707AF0" w:rsidRDefault="00977A15" w:rsidP="0060470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highlight w:val="yellow"/>
                <w:lang w:eastAsia="zh-CN"/>
              </w:rPr>
            </w:pPr>
            <w:r w:rsidRPr="00707AF0">
              <w:rPr>
                <w:rFonts w:cstheme="minorHAnsi"/>
                <w:sz w:val="24"/>
                <w:szCs w:val="24"/>
              </w:rPr>
              <w:t xml:space="preserve">GEF Project ID: PIMS </w:t>
            </w:r>
            <w:r w:rsidR="0060470A" w:rsidRPr="00707AF0">
              <w:rPr>
                <w:rFonts w:cstheme="minorHAnsi"/>
                <w:sz w:val="24"/>
                <w:szCs w:val="24"/>
                <w:lang w:eastAsia="zh-CN"/>
              </w:rPr>
              <w:t>3675</w:t>
            </w:r>
          </w:p>
        </w:tc>
      </w:tr>
      <w:tr w:rsidR="00BB6899" w:rsidRPr="00707AF0" w:rsidTr="00707AF0">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2795" w:type="dxa"/>
            <w:vMerge w:val="restart"/>
            <w:vAlign w:val="center"/>
          </w:tcPr>
          <w:p w:rsidR="00BB6899" w:rsidRPr="00707AF0" w:rsidRDefault="00977A15" w:rsidP="00707AF0">
            <w:pPr>
              <w:spacing w:line="276" w:lineRule="auto"/>
              <w:rPr>
                <w:rFonts w:asciiTheme="minorHAnsi" w:hAnsiTheme="minorHAnsi" w:cstheme="minorHAnsi"/>
                <w:sz w:val="24"/>
                <w:szCs w:val="24"/>
              </w:rPr>
            </w:pPr>
            <w:r w:rsidRPr="00707AF0">
              <w:rPr>
                <w:rFonts w:asciiTheme="minorHAnsi" w:hAnsiTheme="minorHAnsi" w:cstheme="minorHAnsi"/>
                <w:sz w:val="24"/>
                <w:szCs w:val="24"/>
              </w:rPr>
              <w:t>Evaluation Time Frame and Date of Evaluation Report</w:t>
            </w:r>
          </w:p>
        </w:tc>
        <w:tc>
          <w:tcPr>
            <w:tcW w:w="4140" w:type="dxa"/>
            <w:shd w:val="clear" w:color="auto" w:fill="244061" w:themeFill="accent1" w:themeFillShade="80"/>
          </w:tcPr>
          <w:p w:rsidR="00BB6899" w:rsidRPr="00707AF0" w:rsidRDefault="00BB6899"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707AF0">
              <w:rPr>
                <w:rFonts w:cstheme="minorHAnsi"/>
                <w:b/>
                <w:bCs/>
                <w:color w:val="FFFFFF" w:themeColor="background1"/>
                <w:sz w:val="24"/>
                <w:szCs w:val="24"/>
              </w:rPr>
              <w:t>Content</w:t>
            </w:r>
          </w:p>
        </w:tc>
        <w:tc>
          <w:tcPr>
            <w:tcW w:w="3361" w:type="dxa"/>
            <w:shd w:val="clear" w:color="auto" w:fill="244061" w:themeFill="accent1" w:themeFillShade="80"/>
          </w:tcPr>
          <w:p w:rsidR="00BB6899" w:rsidRPr="00707AF0" w:rsidRDefault="00BB6899" w:rsidP="00032B0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707AF0">
              <w:rPr>
                <w:rFonts w:cstheme="minorHAnsi"/>
                <w:b/>
                <w:bCs/>
                <w:color w:val="FFFFFF" w:themeColor="background1"/>
                <w:sz w:val="24"/>
                <w:szCs w:val="24"/>
              </w:rPr>
              <w:t>Time</w:t>
            </w:r>
          </w:p>
        </w:tc>
      </w:tr>
      <w:tr w:rsidR="00977A15" w:rsidRPr="00707AF0" w:rsidTr="00707AF0">
        <w:trPr>
          <w:cnfStyle w:val="000000010000" w:firstRow="0" w:lastRow="0" w:firstColumn="0" w:lastColumn="0" w:oddVBand="0" w:evenVBand="0" w:oddHBand="0" w:evenHBand="1"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795" w:type="dxa"/>
            <w:vMerge/>
          </w:tcPr>
          <w:p w:rsidR="00977A15" w:rsidRPr="00707AF0" w:rsidRDefault="00977A15" w:rsidP="00032B03">
            <w:pPr>
              <w:spacing w:line="276" w:lineRule="auto"/>
              <w:rPr>
                <w:rFonts w:asciiTheme="minorHAnsi" w:hAnsiTheme="minorHAnsi" w:cstheme="minorHAnsi"/>
                <w:sz w:val="24"/>
                <w:szCs w:val="24"/>
              </w:rPr>
            </w:pPr>
          </w:p>
        </w:tc>
        <w:tc>
          <w:tcPr>
            <w:tcW w:w="4140" w:type="dxa"/>
          </w:tcPr>
          <w:p w:rsidR="00977A15" w:rsidRPr="00707AF0"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Meeting at the PMO</w:t>
            </w:r>
          </w:p>
        </w:tc>
        <w:tc>
          <w:tcPr>
            <w:tcW w:w="3361" w:type="dxa"/>
            <w:vAlign w:val="center"/>
          </w:tcPr>
          <w:p w:rsidR="00977A15" w:rsidRPr="00707AF0" w:rsidRDefault="0060470A" w:rsidP="00707AF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707AF0">
              <w:rPr>
                <w:rFonts w:cstheme="minorHAnsi"/>
                <w:sz w:val="24"/>
                <w:szCs w:val="24"/>
                <w:lang w:eastAsia="zh-CN"/>
              </w:rPr>
              <w:t>9</w:t>
            </w:r>
            <w:r w:rsidR="00707AF0">
              <w:rPr>
                <w:rFonts w:cstheme="minorHAnsi"/>
                <w:sz w:val="24"/>
                <w:szCs w:val="24"/>
                <w:lang w:eastAsia="zh-CN"/>
              </w:rPr>
              <w:t xml:space="preserve"> </w:t>
            </w:r>
            <w:r w:rsidRPr="00707AF0">
              <w:rPr>
                <w:rFonts w:cstheme="minorHAnsi"/>
                <w:sz w:val="24"/>
                <w:szCs w:val="24"/>
              </w:rPr>
              <w:t>November</w:t>
            </w:r>
            <w:r w:rsidR="00977A15" w:rsidRPr="00707AF0">
              <w:rPr>
                <w:rFonts w:cstheme="minorHAnsi"/>
                <w:sz w:val="24"/>
                <w:szCs w:val="24"/>
              </w:rPr>
              <w:t xml:space="preserve"> 2016</w:t>
            </w:r>
          </w:p>
        </w:tc>
      </w:tr>
      <w:tr w:rsidR="00977A15" w:rsidRPr="00707AF0" w:rsidTr="00707AF0">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2795" w:type="dxa"/>
            <w:vMerge/>
          </w:tcPr>
          <w:p w:rsidR="00977A15" w:rsidRPr="00707AF0" w:rsidRDefault="00977A15" w:rsidP="00032B03">
            <w:pPr>
              <w:spacing w:line="276" w:lineRule="auto"/>
              <w:rPr>
                <w:rFonts w:asciiTheme="minorHAnsi" w:hAnsiTheme="minorHAnsi" w:cstheme="minorHAnsi"/>
                <w:sz w:val="24"/>
                <w:szCs w:val="24"/>
              </w:rPr>
            </w:pPr>
          </w:p>
        </w:tc>
        <w:tc>
          <w:tcPr>
            <w:tcW w:w="4140" w:type="dxa"/>
          </w:tcPr>
          <w:p w:rsidR="00977A15" w:rsidRPr="00707AF0"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 xml:space="preserve">Ongoing data gathering and interviews as requested by the TE team </w:t>
            </w:r>
          </w:p>
        </w:tc>
        <w:tc>
          <w:tcPr>
            <w:tcW w:w="3361" w:type="dxa"/>
            <w:vAlign w:val="center"/>
          </w:tcPr>
          <w:p w:rsidR="00977A15" w:rsidRPr="00707AF0" w:rsidRDefault="0060470A" w:rsidP="00707AF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10</w:t>
            </w:r>
            <w:r w:rsidR="00707AF0">
              <w:rPr>
                <w:rFonts w:cstheme="minorHAnsi"/>
                <w:sz w:val="24"/>
                <w:szCs w:val="24"/>
              </w:rPr>
              <w:t xml:space="preserve"> – </w:t>
            </w:r>
            <w:r w:rsidRPr="00707AF0">
              <w:rPr>
                <w:rFonts w:cstheme="minorHAnsi"/>
                <w:sz w:val="24"/>
                <w:szCs w:val="24"/>
                <w:lang w:eastAsia="zh-CN"/>
              </w:rPr>
              <w:t>11</w:t>
            </w:r>
            <w:r w:rsidR="00707AF0">
              <w:rPr>
                <w:rFonts w:cstheme="minorHAnsi"/>
                <w:sz w:val="24"/>
                <w:szCs w:val="24"/>
                <w:lang w:eastAsia="zh-CN"/>
              </w:rPr>
              <w:t xml:space="preserve"> </w:t>
            </w:r>
            <w:r w:rsidRPr="00707AF0">
              <w:rPr>
                <w:rFonts w:cstheme="minorHAnsi"/>
                <w:sz w:val="24"/>
                <w:szCs w:val="24"/>
              </w:rPr>
              <w:t>November</w:t>
            </w:r>
            <w:r w:rsidR="00977A15" w:rsidRPr="00707AF0">
              <w:rPr>
                <w:rFonts w:cstheme="minorHAnsi"/>
                <w:sz w:val="24"/>
                <w:szCs w:val="24"/>
                <w:lang w:eastAsia="zh-CN"/>
              </w:rPr>
              <w:t xml:space="preserve"> 2016</w:t>
            </w:r>
          </w:p>
        </w:tc>
      </w:tr>
      <w:tr w:rsidR="00977A15" w:rsidRPr="00707AF0" w:rsidTr="00707AF0">
        <w:trPr>
          <w:cnfStyle w:val="000000010000" w:firstRow="0" w:lastRow="0" w:firstColumn="0" w:lastColumn="0" w:oddVBand="0" w:evenVBand="0" w:oddHBand="0" w:evenHBand="1"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795" w:type="dxa"/>
            <w:vMerge/>
          </w:tcPr>
          <w:p w:rsidR="00977A15" w:rsidRPr="00707AF0" w:rsidRDefault="00977A15" w:rsidP="00032B03">
            <w:pPr>
              <w:spacing w:line="276" w:lineRule="auto"/>
              <w:rPr>
                <w:rFonts w:asciiTheme="minorHAnsi" w:hAnsiTheme="minorHAnsi" w:cstheme="minorHAnsi"/>
                <w:sz w:val="24"/>
                <w:szCs w:val="24"/>
              </w:rPr>
            </w:pPr>
          </w:p>
        </w:tc>
        <w:tc>
          <w:tcPr>
            <w:tcW w:w="4140" w:type="dxa"/>
          </w:tcPr>
          <w:p w:rsidR="00977A15" w:rsidRPr="00707AF0"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 xml:space="preserve">PPT Presentation of initial TE findings and recommendations </w:t>
            </w:r>
          </w:p>
        </w:tc>
        <w:tc>
          <w:tcPr>
            <w:tcW w:w="3361" w:type="dxa"/>
            <w:vAlign w:val="center"/>
          </w:tcPr>
          <w:p w:rsidR="00977A15" w:rsidRPr="00707AF0" w:rsidRDefault="0060470A" w:rsidP="00707AF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21 November</w:t>
            </w:r>
            <w:r w:rsidR="00977A15" w:rsidRPr="00707AF0">
              <w:rPr>
                <w:rFonts w:cstheme="minorHAnsi"/>
                <w:sz w:val="24"/>
                <w:szCs w:val="24"/>
                <w:lang w:eastAsia="zh-CN"/>
              </w:rPr>
              <w:t xml:space="preserve"> 2016</w:t>
            </w:r>
          </w:p>
        </w:tc>
      </w:tr>
      <w:tr w:rsidR="00977A15" w:rsidRPr="00707AF0" w:rsidTr="00707AF0">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795" w:type="dxa"/>
            <w:vMerge/>
          </w:tcPr>
          <w:p w:rsidR="00977A15" w:rsidRPr="00707AF0" w:rsidRDefault="00977A15" w:rsidP="00032B03">
            <w:pPr>
              <w:spacing w:line="276" w:lineRule="auto"/>
              <w:rPr>
                <w:rFonts w:asciiTheme="minorHAnsi" w:hAnsiTheme="minorHAnsi" w:cstheme="minorHAnsi"/>
                <w:sz w:val="24"/>
                <w:szCs w:val="24"/>
              </w:rPr>
            </w:pPr>
          </w:p>
        </w:tc>
        <w:tc>
          <w:tcPr>
            <w:tcW w:w="4140" w:type="dxa"/>
          </w:tcPr>
          <w:p w:rsidR="00977A15" w:rsidRPr="00707AF0"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Validation of financial and other reporting information, additional analysis</w:t>
            </w:r>
          </w:p>
        </w:tc>
        <w:tc>
          <w:tcPr>
            <w:tcW w:w="3361" w:type="dxa"/>
            <w:vAlign w:val="center"/>
          </w:tcPr>
          <w:p w:rsidR="00977A15" w:rsidRPr="00707AF0" w:rsidRDefault="0060470A" w:rsidP="00707AF0">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707AF0">
              <w:rPr>
                <w:rFonts w:cstheme="minorHAnsi"/>
                <w:sz w:val="24"/>
                <w:szCs w:val="24"/>
                <w:lang w:eastAsia="zh-CN"/>
              </w:rPr>
              <w:t>21 November</w:t>
            </w:r>
            <w:r w:rsidR="00707AF0">
              <w:rPr>
                <w:rFonts w:cstheme="minorHAnsi"/>
                <w:sz w:val="24"/>
                <w:szCs w:val="24"/>
                <w:lang w:eastAsia="zh-CN"/>
              </w:rPr>
              <w:t xml:space="preserve"> – </w:t>
            </w:r>
            <w:r w:rsidR="00977A15" w:rsidRPr="00707AF0">
              <w:rPr>
                <w:rFonts w:cstheme="minorHAnsi"/>
                <w:sz w:val="24"/>
                <w:szCs w:val="24"/>
                <w:lang w:eastAsia="zh-CN"/>
              </w:rPr>
              <w:t xml:space="preserve">30 </w:t>
            </w:r>
            <w:r w:rsidRPr="00707AF0">
              <w:rPr>
                <w:rFonts w:cstheme="minorHAnsi"/>
                <w:sz w:val="24"/>
                <w:szCs w:val="24"/>
                <w:lang w:eastAsia="zh-CN"/>
              </w:rPr>
              <w:t>December</w:t>
            </w:r>
            <w:r w:rsidR="00977A15" w:rsidRPr="00707AF0">
              <w:rPr>
                <w:rFonts w:cstheme="minorHAnsi"/>
                <w:sz w:val="24"/>
                <w:szCs w:val="24"/>
                <w:lang w:eastAsia="zh-CN"/>
              </w:rPr>
              <w:t xml:space="preserve"> 2016</w:t>
            </w:r>
          </w:p>
        </w:tc>
      </w:tr>
      <w:tr w:rsidR="00977A15" w:rsidRPr="00707AF0" w:rsidTr="00707AF0">
        <w:trPr>
          <w:cnfStyle w:val="000000010000" w:firstRow="0" w:lastRow="0" w:firstColumn="0" w:lastColumn="0" w:oddVBand="0" w:evenVBand="0" w:oddHBand="0" w:evenHBand="1"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2795" w:type="dxa"/>
            <w:vMerge/>
          </w:tcPr>
          <w:p w:rsidR="00977A15" w:rsidRPr="00707AF0" w:rsidRDefault="00977A15" w:rsidP="00032B03">
            <w:pPr>
              <w:spacing w:line="276" w:lineRule="auto"/>
              <w:rPr>
                <w:rFonts w:asciiTheme="minorHAnsi" w:hAnsiTheme="minorHAnsi" w:cstheme="minorHAnsi"/>
                <w:sz w:val="24"/>
                <w:szCs w:val="24"/>
              </w:rPr>
            </w:pPr>
          </w:p>
        </w:tc>
        <w:tc>
          <w:tcPr>
            <w:tcW w:w="4140" w:type="dxa"/>
          </w:tcPr>
          <w:p w:rsidR="00977A15" w:rsidRPr="00707AF0"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 xml:space="preserve">Submission of Draft TE </w:t>
            </w:r>
          </w:p>
        </w:tc>
        <w:tc>
          <w:tcPr>
            <w:tcW w:w="3361" w:type="dxa"/>
            <w:vAlign w:val="center"/>
          </w:tcPr>
          <w:p w:rsidR="00977A15" w:rsidRPr="00707AF0" w:rsidRDefault="0060470A" w:rsidP="00707AF0">
            <w:pPr>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15 January</w:t>
            </w:r>
            <w:r w:rsidR="00977A15" w:rsidRPr="00707AF0">
              <w:rPr>
                <w:rFonts w:cstheme="minorHAnsi"/>
                <w:sz w:val="24"/>
                <w:szCs w:val="24"/>
              </w:rPr>
              <w:t xml:space="preserve"> 201</w:t>
            </w:r>
            <w:r w:rsidRPr="00707AF0">
              <w:rPr>
                <w:rFonts w:cstheme="minorHAnsi"/>
                <w:sz w:val="24"/>
                <w:szCs w:val="24"/>
              </w:rPr>
              <w:t>7</w:t>
            </w:r>
          </w:p>
        </w:tc>
      </w:tr>
      <w:tr w:rsidR="00977A15" w:rsidRPr="00707AF0" w:rsidTr="0070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Region and Countries included in the Project</w:t>
            </w:r>
          </w:p>
        </w:tc>
        <w:tc>
          <w:tcPr>
            <w:tcW w:w="7501" w:type="dxa"/>
            <w:gridSpan w:val="2"/>
          </w:tcPr>
          <w:p w:rsidR="00977A15" w:rsidRPr="00707AF0"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Region: Asia Pacific</w:t>
            </w:r>
          </w:p>
          <w:p w:rsidR="00977A15" w:rsidRPr="00707AF0"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Country: China</w:t>
            </w:r>
          </w:p>
        </w:tc>
      </w:tr>
      <w:tr w:rsidR="00977A15" w:rsidRPr="00707AF0" w:rsidTr="00707AF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GEF Operational Program/Strategic Program</w:t>
            </w:r>
          </w:p>
        </w:tc>
        <w:tc>
          <w:tcPr>
            <w:tcW w:w="7501" w:type="dxa"/>
            <w:gridSpan w:val="2"/>
          </w:tcPr>
          <w:p w:rsidR="00977A15" w:rsidRPr="00707AF0"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GEF Strategic Program No. 1 , Promoting Energy Efficiency in Residential and Commercial Buildings (SP-1)</w:t>
            </w:r>
          </w:p>
          <w:p w:rsidR="00EF7F57" w:rsidRPr="00707AF0" w:rsidRDefault="00EF7F57"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Promoting Energy Efficiency (EE) in the Industrial Sector (SP-2)</w:t>
            </w:r>
          </w:p>
          <w:p w:rsidR="00977A15" w:rsidRPr="00707AF0" w:rsidRDefault="00977A15"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highlight w:val="yellow"/>
              </w:rPr>
            </w:pPr>
            <w:r w:rsidRPr="00707AF0">
              <w:rPr>
                <w:rFonts w:cstheme="minorHAnsi"/>
                <w:sz w:val="24"/>
                <w:szCs w:val="24"/>
              </w:rPr>
              <w:t>GEF Operational Program: 5: Removal of barriers to energy efficiency and energy conservation.</w:t>
            </w:r>
          </w:p>
        </w:tc>
      </w:tr>
      <w:tr w:rsidR="00977A15" w:rsidRPr="00707AF0" w:rsidTr="0070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 xml:space="preserve">Implementing Partner and Other Project </w:t>
            </w:r>
            <w:r w:rsidRPr="00707AF0">
              <w:rPr>
                <w:rFonts w:asciiTheme="minorHAnsi" w:hAnsiTheme="minorHAnsi" w:cstheme="minorHAnsi"/>
                <w:sz w:val="24"/>
                <w:szCs w:val="24"/>
              </w:rPr>
              <w:lastRenderedPageBreak/>
              <w:t>Partners</w:t>
            </w:r>
          </w:p>
        </w:tc>
        <w:tc>
          <w:tcPr>
            <w:tcW w:w="7501" w:type="dxa"/>
            <w:gridSpan w:val="2"/>
          </w:tcPr>
          <w:p w:rsidR="00715B1C" w:rsidRPr="00707AF0" w:rsidRDefault="00264C50" w:rsidP="00047A9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lang w:eastAsia="zh-CN"/>
              </w:rPr>
            </w:pPr>
            <w:r w:rsidRPr="00E90672">
              <w:rPr>
                <w:rFonts w:cstheme="minorHAnsi"/>
                <w:sz w:val="24"/>
                <w:szCs w:val="24"/>
              </w:rPr>
              <w:lastRenderedPageBreak/>
              <w:t xml:space="preserve">UNDP China, </w:t>
            </w:r>
            <w:r w:rsidRPr="00E90672">
              <w:rPr>
                <w:rFonts w:cstheme="minorHAnsi"/>
                <w:sz w:val="24"/>
                <w:szCs w:val="24"/>
                <w:lang w:eastAsia="zh-CN"/>
              </w:rPr>
              <w:t>MOA,</w:t>
            </w:r>
            <w:r w:rsidRPr="00E90672">
              <w:rPr>
                <w:rFonts w:cstheme="minorHAnsi"/>
                <w:sz w:val="24"/>
                <w:szCs w:val="24"/>
              </w:rPr>
              <w:t>NDRC,</w:t>
            </w:r>
            <w:r w:rsidRPr="00E90672">
              <w:rPr>
                <w:rFonts w:cstheme="minorHAnsi"/>
                <w:sz w:val="24"/>
                <w:szCs w:val="24"/>
                <w:lang w:eastAsia="zh-CN"/>
              </w:rPr>
              <w:t>MOHURD , MEP, CICETE, management office</w:t>
            </w:r>
            <w:r>
              <w:rPr>
                <w:rFonts w:cstheme="minorHAnsi"/>
                <w:sz w:val="24"/>
                <w:szCs w:val="24"/>
                <w:lang w:eastAsia="zh-CN"/>
              </w:rPr>
              <w:t xml:space="preserve"> </w:t>
            </w:r>
            <w:r w:rsidRPr="00E90672">
              <w:rPr>
                <w:rFonts w:cstheme="minorHAnsi"/>
                <w:sz w:val="24"/>
                <w:szCs w:val="24"/>
                <w:lang w:eastAsia="zh-CN"/>
              </w:rPr>
              <w:t xml:space="preserve">from 9 provincial government, local banks from 9 provinces, EE brick </w:t>
            </w:r>
            <w:r w:rsidRPr="00E90672">
              <w:rPr>
                <w:rFonts w:cstheme="minorHAnsi"/>
                <w:sz w:val="24"/>
                <w:szCs w:val="24"/>
                <w:lang w:eastAsia="zh-CN"/>
              </w:rPr>
              <w:lastRenderedPageBreak/>
              <w:t>manufactures, village administrators and villagers from 16demonstration and 255 replication sites</w:t>
            </w:r>
          </w:p>
        </w:tc>
      </w:tr>
      <w:tr w:rsidR="00977A15" w:rsidRPr="00707AF0" w:rsidTr="00707AF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lastRenderedPageBreak/>
              <w:t>Date of Inception Workshop</w:t>
            </w:r>
          </w:p>
        </w:tc>
        <w:tc>
          <w:tcPr>
            <w:tcW w:w="7501" w:type="dxa"/>
            <w:gridSpan w:val="2"/>
          </w:tcPr>
          <w:p w:rsidR="00977A15" w:rsidRPr="00707AF0" w:rsidRDefault="006348BA" w:rsidP="00645349">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17</w:t>
            </w:r>
            <w:r w:rsidR="00D149BB">
              <w:rPr>
                <w:rFonts w:cstheme="minorHAnsi"/>
                <w:sz w:val="24"/>
                <w:szCs w:val="24"/>
              </w:rPr>
              <w:t xml:space="preserve"> </w:t>
            </w:r>
            <w:r w:rsidR="00645349" w:rsidRPr="00707AF0">
              <w:rPr>
                <w:rFonts w:cstheme="minorHAnsi"/>
                <w:sz w:val="24"/>
                <w:szCs w:val="24"/>
              </w:rPr>
              <w:t>May</w:t>
            </w:r>
            <w:r w:rsidR="00977A15" w:rsidRPr="00707AF0">
              <w:rPr>
                <w:rFonts w:cstheme="minorHAnsi"/>
                <w:sz w:val="24"/>
                <w:szCs w:val="24"/>
              </w:rPr>
              <w:t>2010</w:t>
            </w:r>
          </w:p>
        </w:tc>
      </w:tr>
      <w:tr w:rsidR="00977A15" w:rsidRPr="00707AF0" w:rsidTr="0070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Original Closing Date</w:t>
            </w:r>
          </w:p>
        </w:tc>
        <w:tc>
          <w:tcPr>
            <w:tcW w:w="7501" w:type="dxa"/>
            <w:gridSpan w:val="2"/>
          </w:tcPr>
          <w:p w:rsidR="00977A15" w:rsidRPr="00707AF0" w:rsidRDefault="00FF6F7C" w:rsidP="0065483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r w:rsidRPr="00707AF0">
              <w:rPr>
                <w:rFonts w:cstheme="minorHAnsi"/>
                <w:sz w:val="24"/>
                <w:szCs w:val="24"/>
                <w:lang w:eastAsia="zh-CN"/>
              </w:rPr>
              <w:t>3</w:t>
            </w:r>
            <w:r w:rsidR="00654838" w:rsidRPr="00707AF0">
              <w:rPr>
                <w:rFonts w:cstheme="minorHAnsi"/>
                <w:sz w:val="24"/>
                <w:szCs w:val="24"/>
                <w:lang w:eastAsia="zh-CN"/>
              </w:rPr>
              <w:t>0</w:t>
            </w:r>
            <w:r w:rsidR="00D149BB">
              <w:rPr>
                <w:rFonts w:cstheme="minorHAnsi"/>
                <w:sz w:val="24"/>
                <w:szCs w:val="24"/>
                <w:lang w:eastAsia="zh-CN"/>
              </w:rPr>
              <w:t xml:space="preserve"> </w:t>
            </w:r>
            <w:r w:rsidR="00654838" w:rsidRPr="00707AF0">
              <w:rPr>
                <w:rFonts w:cstheme="minorHAnsi"/>
                <w:sz w:val="24"/>
                <w:szCs w:val="24"/>
                <w:lang w:eastAsia="zh-CN"/>
              </w:rPr>
              <w:t>Ju</w:t>
            </w:r>
            <w:r w:rsidR="00E174A5" w:rsidRPr="00707AF0">
              <w:rPr>
                <w:rFonts w:cstheme="minorHAnsi"/>
                <w:sz w:val="24"/>
                <w:szCs w:val="24"/>
                <w:lang w:eastAsia="zh-CN"/>
              </w:rPr>
              <w:t>n</w:t>
            </w:r>
            <w:r w:rsidR="00654838" w:rsidRPr="00707AF0">
              <w:rPr>
                <w:rFonts w:cstheme="minorHAnsi"/>
                <w:sz w:val="24"/>
                <w:szCs w:val="24"/>
                <w:lang w:eastAsia="zh-CN"/>
              </w:rPr>
              <w:t>e</w:t>
            </w:r>
            <w:r w:rsidR="00977A15" w:rsidRPr="00707AF0">
              <w:rPr>
                <w:rFonts w:cstheme="minorHAnsi"/>
                <w:sz w:val="24"/>
                <w:szCs w:val="24"/>
                <w:lang w:eastAsia="zh-CN"/>
              </w:rPr>
              <w:t xml:space="preserve">2015 </w:t>
            </w:r>
          </w:p>
        </w:tc>
      </w:tr>
      <w:tr w:rsidR="00977A15" w:rsidRPr="00707AF0" w:rsidTr="00707AF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Revised Closing Date</w:t>
            </w:r>
          </w:p>
        </w:tc>
        <w:tc>
          <w:tcPr>
            <w:tcW w:w="7501" w:type="dxa"/>
            <w:gridSpan w:val="2"/>
          </w:tcPr>
          <w:p w:rsidR="00977A15" w:rsidRPr="00707AF0" w:rsidRDefault="00FF6F7C" w:rsidP="00032B0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lang w:eastAsia="zh-CN"/>
              </w:rPr>
            </w:pPr>
            <w:r w:rsidRPr="00707AF0">
              <w:rPr>
                <w:rFonts w:cstheme="minorHAnsi"/>
                <w:sz w:val="24"/>
                <w:szCs w:val="24"/>
                <w:lang w:eastAsia="zh-CN"/>
              </w:rPr>
              <w:t>December</w:t>
            </w:r>
            <w:r w:rsidR="00977A15" w:rsidRPr="00707AF0">
              <w:rPr>
                <w:rFonts w:cstheme="minorHAnsi"/>
                <w:sz w:val="24"/>
                <w:szCs w:val="24"/>
                <w:lang w:eastAsia="zh-CN"/>
              </w:rPr>
              <w:t xml:space="preserve"> 2016</w:t>
            </w:r>
          </w:p>
        </w:tc>
      </w:tr>
      <w:tr w:rsidR="00977A15" w:rsidRPr="00707AF0" w:rsidTr="0070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5" w:type="dxa"/>
          </w:tcPr>
          <w:p w:rsidR="00977A15" w:rsidRPr="00707AF0" w:rsidRDefault="00977A15" w:rsidP="00032B03">
            <w:pPr>
              <w:spacing w:line="276" w:lineRule="auto"/>
              <w:rPr>
                <w:rFonts w:asciiTheme="minorHAnsi" w:hAnsiTheme="minorHAnsi" w:cstheme="minorHAnsi"/>
                <w:sz w:val="24"/>
                <w:szCs w:val="24"/>
              </w:rPr>
            </w:pPr>
            <w:r w:rsidRPr="00707AF0">
              <w:rPr>
                <w:rFonts w:asciiTheme="minorHAnsi" w:hAnsiTheme="minorHAnsi" w:cstheme="minorHAnsi"/>
                <w:sz w:val="24"/>
                <w:szCs w:val="24"/>
              </w:rPr>
              <w:t>Evaluation Team Members</w:t>
            </w:r>
          </w:p>
        </w:tc>
        <w:tc>
          <w:tcPr>
            <w:tcW w:w="7501" w:type="dxa"/>
            <w:gridSpan w:val="2"/>
          </w:tcPr>
          <w:p w:rsidR="00977A15" w:rsidRPr="00707AF0" w:rsidRDefault="00977A15"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Ms. Umm e Zia (International Evaluator)</w:t>
            </w:r>
          </w:p>
          <w:p w:rsidR="00977A15" w:rsidRPr="00707AF0" w:rsidRDefault="00707AF0" w:rsidP="00032B0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Pr>
                <w:rFonts w:cstheme="minorHAnsi"/>
                <w:sz w:val="24"/>
                <w:szCs w:val="24"/>
              </w:rPr>
              <w:t xml:space="preserve">Dr. </w:t>
            </w:r>
            <w:r w:rsidR="007D14C4" w:rsidRPr="00707AF0">
              <w:rPr>
                <w:rFonts w:cstheme="minorHAnsi"/>
                <w:sz w:val="24"/>
                <w:szCs w:val="24"/>
              </w:rPr>
              <w:t>BAI</w:t>
            </w:r>
            <w:r>
              <w:rPr>
                <w:rFonts w:cstheme="minorHAnsi"/>
                <w:sz w:val="24"/>
                <w:szCs w:val="24"/>
              </w:rPr>
              <w:t xml:space="preserve"> </w:t>
            </w:r>
            <w:r w:rsidR="007D14C4" w:rsidRPr="00707AF0">
              <w:rPr>
                <w:rFonts w:cstheme="minorHAnsi"/>
                <w:sz w:val="24"/>
                <w:szCs w:val="24"/>
                <w:lang w:eastAsia="zh-CN"/>
              </w:rPr>
              <w:t>Quan</w:t>
            </w:r>
            <w:r w:rsidR="00977A15" w:rsidRPr="00707AF0">
              <w:rPr>
                <w:rFonts w:cstheme="minorHAnsi"/>
                <w:sz w:val="24"/>
                <w:szCs w:val="24"/>
              </w:rPr>
              <w:t xml:space="preserve">  (National Evaluator)</w:t>
            </w:r>
          </w:p>
          <w:p w:rsidR="00977A15" w:rsidRPr="00707AF0" w:rsidRDefault="006348BA" w:rsidP="007D14C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D</w:t>
            </w:r>
            <w:r w:rsidR="00707AF0">
              <w:rPr>
                <w:rFonts w:cstheme="minorHAnsi"/>
                <w:sz w:val="24"/>
                <w:szCs w:val="24"/>
              </w:rPr>
              <w:t xml:space="preserve">r. </w:t>
            </w:r>
            <w:r w:rsidR="007D14C4" w:rsidRPr="00707AF0">
              <w:rPr>
                <w:rFonts w:cstheme="minorHAnsi"/>
                <w:sz w:val="24"/>
                <w:szCs w:val="24"/>
              </w:rPr>
              <w:t>LIU Jie</w:t>
            </w:r>
            <w:r w:rsidR="00977A15" w:rsidRPr="00707AF0">
              <w:rPr>
                <w:rFonts w:cstheme="minorHAnsi"/>
                <w:sz w:val="24"/>
                <w:szCs w:val="24"/>
              </w:rPr>
              <w:t xml:space="preserve"> (National Evaluator)</w:t>
            </w:r>
          </w:p>
        </w:tc>
      </w:tr>
    </w:tbl>
    <w:p w:rsidR="00707AF0" w:rsidRDefault="00707AF0" w:rsidP="00707AF0">
      <w:pPr>
        <w:rPr>
          <w:rFonts w:asciiTheme="majorHAnsi" w:eastAsiaTheme="majorEastAsia" w:hAnsiTheme="majorHAnsi" w:cstheme="majorBidi"/>
          <w:color w:val="17365D" w:themeColor="text2" w:themeShade="BF"/>
          <w:spacing w:val="5"/>
          <w:kern w:val="28"/>
          <w:sz w:val="52"/>
          <w:szCs w:val="52"/>
        </w:rPr>
      </w:pPr>
      <w:r>
        <w:br w:type="page"/>
      </w:r>
    </w:p>
    <w:p w:rsidR="0032785B" w:rsidRPr="00CC20FF" w:rsidRDefault="0032785B" w:rsidP="001A6D9C">
      <w:pPr>
        <w:pStyle w:val="Title"/>
        <w:spacing w:before="100" w:beforeAutospacing="1" w:after="100" w:afterAutospacing="1"/>
        <w:rPr>
          <w:rFonts w:ascii="Tw Cen MT" w:hAnsi="Tw Cen MT"/>
          <w:b/>
          <w:bCs/>
          <w:color w:val="002060"/>
          <w:sz w:val="48"/>
          <w:szCs w:val="48"/>
          <w:lang w:val="en-GB"/>
        </w:rPr>
      </w:pPr>
      <w:r w:rsidRPr="00CC20FF">
        <w:rPr>
          <w:rFonts w:ascii="Tw Cen MT" w:hAnsi="Tw Cen MT"/>
          <w:b/>
          <w:bCs/>
          <w:color w:val="002060"/>
          <w:sz w:val="48"/>
          <w:szCs w:val="48"/>
          <w:lang w:val="en-GB"/>
        </w:rPr>
        <w:lastRenderedPageBreak/>
        <w:t>ACKNOWLEDGEMENT</w:t>
      </w:r>
    </w:p>
    <w:p w:rsidR="006A48DF" w:rsidRPr="001B02D9" w:rsidRDefault="006A48DF" w:rsidP="006A48DF">
      <w:pPr>
        <w:autoSpaceDE w:val="0"/>
        <w:autoSpaceDN w:val="0"/>
        <w:adjustRightInd w:val="0"/>
        <w:spacing w:before="100" w:beforeAutospacing="1" w:after="100" w:afterAutospacing="1"/>
        <w:jc w:val="both"/>
        <w:rPr>
          <w:rFonts w:cstheme="minorHAnsi"/>
          <w:sz w:val="24"/>
          <w:szCs w:val="24"/>
        </w:rPr>
      </w:pPr>
      <w:r w:rsidRPr="001B02D9">
        <w:rPr>
          <w:rFonts w:cstheme="minorHAnsi"/>
          <w:sz w:val="24"/>
          <w:szCs w:val="24"/>
        </w:rPr>
        <w:t xml:space="preserve">This Terminal Evaluation report sets out findings, conclusions, lessons learnt and recommendations for the </w:t>
      </w:r>
      <w:r w:rsidRPr="001B02D9">
        <w:rPr>
          <w:rFonts w:cstheme="minorHAnsi"/>
          <w:b/>
          <w:bCs/>
          <w:sz w:val="24"/>
          <w:szCs w:val="24"/>
        </w:rPr>
        <w:t>Market Transformation of Energy Efficiency Bricks and Rural Buildings (MTEBRB)</w:t>
      </w:r>
      <w:r w:rsidRPr="001B02D9">
        <w:rPr>
          <w:rFonts w:cstheme="minorHAnsi"/>
          <w:sz w:val="24"/>
          <w:szCs w:val="24"/>
        </w:rPr>
        <w:t>. The report is developed in compliance with the terms of reference for the assignment. The conclusions and recommendations set out in the following pages are solely those of the evaluators and are not binding on the project management and sponsors.</w:t>
      </w:r>
    </w:p>
    <w:p w:rsidR="0032785B" w:rsidRPr="001B02D9" w:rsidRDefault="006A48DF" w:rsidP="006A48DF">
      <w:pPr>
        <w:spacing w:before="100" w:beforeAutospacing="1" w:after="100" w:afterAutospacing="1"/>
        <w:jc w:val="both"/>
        <w:rPr>
          <w:rFonts w:cstheme="minorHAnsi"/>
          <w:sz w:val="24"/>
          <w:szCs w:val="24"/>
          <w:highlight w:val="yellow"/>
        </w:rPr>
      </w:pPr>
      <w:r w:rsidRPr="001B02D9">
        <w:rPr>
          <w:rFonts w:cstheme="minorHAnsi"/>
          <w:sz w:val="24"/>
          <w:szCs w:val="24"/>
        </w:rPr>
        <w:t>The authors would like to thank all who assisted in the Terminal Evaluation, particularly the PMU and UNDP China for providing technical and logistic support, and all the stakeholders who consented to be interviewed.</w:t>
      </w:r>
    </w:p>
    <w:p w:rsidR="0032785B" w:rsidRDefault="0032785B">
      <w:pPr>
        <w:rPr>
          <w:b/>
          <w:bCs/>
          <w:highlight w:val="yellow"/>
        </w:rPr>
      </w:pPr>
      <w:r>
        <w:rPr>
          <w:b/>
          <w:bCs/>
          <w:highlight w:val="yellow"/>
        </w:rPr>
        <w:br w:type="page"/>
      </w:r>
    </w:p>
    <w:p w:rsidR="0032785B" w:rsidRPr="00CC20FF" w:rsidRDefault="0032785B" w:rsidP="001A6D9C">
      <w:pPr>
        <w:pStyle w:val="Title"/>
        <w:spacing w:before="100" w:beforeAutospacing="1" w:after="100" w:afterAutospacing="1"/>
        <w:rPr>
          <w:rFonts w:ascii="Tw Cen MT" w:hAnsi="Tw Cen MT"/>
          <w:b/>
          <w:bCs/>
          <w:color w:val="002060"/>
          <w:sz w:val="48"/>
          <w:szCs w:val="48"/>
          <w:lang w:val="en-GB"/>
        </w:rPr>
      </w:pPr>
      <w:r w:rsidRPr="00CC20FF">
        <w:rPr>
          <w:rFonts w:ascii="Tw Cen MT" w:hAnsi="Tw Cen MT"/>
          <w:b/>
          <w:bCs/>
          <w:color w:val="002060"/>
          <w:sz w:val="48"/>
          <w:szCs w:val="48"/>
          <w:lang w:val="en-GB"/>
        </w:rPr>
        <w:lastRenderedPageBreak/>
        <w:t>ABBREVIATION &amp; ACRONYMS</w:t>
      </w:r>
    </w:p>
    <w:p w:rsidR="004652DB" w:rsidRPr="004652DB" w:rsidRDefault="004652DB" w:rsidP="00BA3C22">
      <w:pPr>
        <w:pStyle w:val="Subtitle"/>
        <w:spacing w:before="120" w:after="120"/>
        <w:ind w:left="2160" w:hanging="2160"/>
        <w:rPr>
          <w:rFonts w:ascii="Tw Cen MT" w:hAnsi="Tw Cen MT" w:cs="TimesNewRomanPSMT"/>
          <w:i w:val="0"/>
          <w:iCs w:val="0"/>
          <w:color w:val="auto"/>
          <w:sz w:val="26"/>
          <w:szCs w:val="26"/>
        </w:rPr>
      </w:pPr>
      <w:r w:rsidRPr="004652DB">
        <w:rPr>
          <w:rFonts w:ascii="Tw Cen MT" w:hAnsi="Tw Cen MT" w:cs="TimesNewRomanPSMT"/>
          <w:i w:val="0"/>
          <w:iCs w:val="0"/>
          <w:color w:val="auto"/>
          <w:sz w:val="26"/>
          <w:szCs w:val="26"/>
        </w:rPr>
        <w:t>BRESL</w:t>
      </w:r>
      <w:r w:rsidRPr="004652DB">
        <w:rPr>
          <w:rFonts w:ascii="Tw Cen MT" w:hAnsi="Tw Cen MT" w:cs="TimesNewRomanPSMT"/>
          <w:i w:val="0"/>
          <w:iCs w:val="0"/>
          <w:color w:val="auto"/>
          <w:sz w:val="26"/>
          <w:szCs w:val="26"/>
        </w:rPr>
        <w:tab/>
      </w:r>
      <w:r w:rsidRPr="004652DB">
        <w:rPr>
          <w:rFonts w:ascii="Tw Cen MT" w:eastAsia="Times New Roman" w:hAnsi="Tw Cen MT"/>
          <w:i w:val="0"/>
          <w:iCs w:val="0"/>
          <w:color w:val="auto"/>
          <w:sz w:val="26"/>
          <w:szCs w:val="26"/>
        </w:rPr>
        <w:t>Barrier Removal to the Cost-Effective Development and Implementation of Energy Efficiency Standards and Labeling Project</w:t>
      </w:r>
    </w:p>
    <w:p w:rsidR="004652DB" w:rsidRPr="00BB18F6" w:rsidRDefault="004652DB" w:rsidP="00BA3C22">
      <w:pPr>
        <w:pStyle w:val="Subtitle"/>
        <w:spacing w:before="120" w:after="120"/>
        <w:rPr>
          <w:rFonts w:ascii="Tw Cen MT" w:hAnsi="Tw Cen MT" w:cstheme="minorHAnsi"/>
          <w:i w:val="0"/>
          <w:iCs w:val="0"/>
          <w:color w:val="auto"/>
          <w:sz w:val="26"/>
          <w:szCs w:val="26"/>
        </w:rPr>
      </w:pPr>
      <w:r>
        <w:rPr>
          <w:rFonts w:ascii="Tw Cen MT" w:hAnsi="Tw Cen MT" w:cstheme="minorHAnsi"/>
          <w:i w:val="0"/>
          <w:iCs w:val="0"/>
          <w:color w:val="auto"/>
          <w:sz w:val="26"/>
          <w:szCs w:val="26"/>
        </w:rPr>
        <w:t>C&amp;R</w:t>
      </w:r>
      <w:r>
        <w:rPr>
          <w:rFonts w:ascii="Tw Cen MT" w:hAnsi="Tw Cen MT" w:cstheme="minorHAnsi"/>
          <w:i w:val="0"/>
          <w:iCs w:val="0"/>
          <w:color w:val="auto"/>
          <w:sz w:val="26"/>
          <w:szCs w:val="26"/>
        </w:rPr>
        <w:tab/>
      </w:r>
      <w:r>
        <w:rPr>
          <w:rFonts w:ascii="Tw Cen MT" w:hAnsi="Tw Cen MT" w:cstheme="minorHAnsi"/>
          <w:i w:val="0"/>
          <w:iCs w:val="0"/>
          <w:color w:val="auto"/>
          <w:sz w:val="26"/>
          <w:szCs w:val="26"/>
        </w:rPr>
        <w:tab/>
      </w:r>
      <w:r w:rsidR="00BA3C22">
        <w:rPr>
          <w:rFonts w:ascii="Tw Cen MT" w:hAnsi="Tw Cen MT" w:cstheme="minorHAnsi"/>
          <w:i w:val="0"/>
          <w:iCs w:val="0"/>
          <w:color w:val="auto"/>
          <w:sz w:val="26"/>
          <w:szCs w:val="26"/>
        </w:rPr>
        <w:tab/>
      </w:r>
      <w:r>
        <w:rPr>
          <w:rFonts w:ascii="Tw Cen MT" w:hAnsi="Tw Cen MT" w:cstheme="minorHAnsi"/>
          <w:i w:val="0"/>
          <w:iCs w:val="0"/>
          <w:color w:val="auto"/>
          <w:sz w:val="26"/>
          <w:szCs w:val="26"/>
        </w:rPr>
        <w:t>C</w:t>
      </w:r>
      <w:r w:rsidRPr="00BB18F6">
        <w:rPr>
          <w:rFonts w:ascii="Tw Cen MT" w:hAnsi="Tw Cen MT" w:cstheme="minorHAnsi"/>
          <w:i w:val="0"/>
          <w:iCs w:val="0"/>
          <w:color w:val="auto"/>
          <w:sz w:val="26"/>
          <w:szCs w:val="26"/>
        </w:rPr>
        <w:t xml:space="preserve">ommercial &amp; </w:t>
      </w:r>
      <w:r>
        <w:rPr>
          <w:rFonts w:ascii="Tw Cen MT" w:hAnsi="Tw Cen MT" w:cstheme="minorHAnsi"/>
          <w:i w:val="0"/>
          <w:iCs w:val="0"/>
          <w:color w:val="auto"/>
          <w:sz w:val="26"/>
          <w:szCs w:val="26"/>
        </w:rPr>
        <w:t>R</w:t>
      </w:r>
      <w:r w:rsidRPr="00BB18F6">
        <w:rPr>
          <w:rFonts w:ascii="Tw Cen MT" w:hAnsi="Tw Cen MT" w:cstheme="minorHAnsi"/>
          <w:i w:val="0"/>
          <w:iCs w:val="0"/>
          <w:color w:val="auto"/>
          <w:sz w:val="26"/>
          <w:szCs w:val="26"/>
        </w:rPr>
        <w:t>esidential</w:t>
      </w:r>
    </w:p>
    <w:p w:rsidR="004652DB" w:rsidRPr="00BB18F6" w:rsidRDefault="004652DB" w:rsidP="00BA3C22">
      <w:pPr>
        <w:pStyle w:val="Subtitle"/>
        <w:spacing w:before="120" w:after="120"/>
        <w:rPr>
          <w:rFonts w:ascii="Tw Cen MT" w:hAnsi="Tw Cen MT"/>
          <w:i w:val="0"/>
          <w:iCs w:val="0"/>
          <w:color w:val="auto"/>
          <w:sz w:val="26"/>
          <w:szCs w:val="26"/>
          <w:lang w:eastAsia="zh-CN"/>
        </w:rPr>
      </w:pPr>
      <w:r w:rsidRPr="00BB18F6">
        <w:rPr>
          <w:rFonts w:ascii="Tw Cen MT" w:hAnsi="Tw Cen MT"/>
          <w:i w:val="0"/>
          <w:iCs w:val="0"/>
          <w:color w:val="auto"/>
          <w:sz w:val="26"/>
          <w:szCs w:val="26"/>
          <w:lang w:eastAsia="zh-CN"/>
        </w:rPr>
        <w:t>CICETE</w:t>
      </w:r>
      <w:r>
        <w:rPr>
          <w:rFonts w:ascii="Tw Cen MT" w:hAnsi="Tw Cen MT"/>
          <w:i w:val="0"/>
          <w:iCs w:val="0"/>
          <w:color w:val="auto"/>
          <w:sz w:val="26"/>
          <w:szCs w:val="26"/>
          <w:lang w:eastAsia="zh-CN"/>
        </w:rPr>
        <w:tab/>
      </w:r>
      <w:r w:rsidR="00BA3C22">
        <w:rPr>
          <w:rFonts w:ascii="Tw Cen MT" w:hAnsi="Tw Cen MT"/>
          <w:i w:val="0"/>
          <w:iCs w:val="0"/>
          <w:color w:val="auto"/>
          <w:sz w:val="26"/>
          <w:szCs w:val="26"/>
          <w:lang w:eastAsia="zh-CN"/>
        </w:rPr>
        <w:tab/>
      </w:r>
      <w:r>
        <w:rPr>
          <w:rFonts w:ascii="Tw Cen MT" w:hAnsi="Tw Cen MT"/>
          <w:i w:val="0"/>
          <w:iCs w:val="0"/>
          <w:color w:val="auto"/>
          <w:sz w:val="26"/>
          <w:szCs w:val="26"/>
          <w:lang w:eastAsia="zh-CN"/>
        </w:rPr>
        <w:t>China International Center for Economic and Technical Exchanges</w:t>
      </w:r>
    </w:p>
    <w:p w:rsidR="004652DB" w:rsidRPr="00BB18F6" w:rsidRDefault="004652DB" w:rsidP="00BA3C22">
      <w:pPr>
        <w:pStyle w:val="Subtitle"/>
        <w:spacing w:before="120" w:after="120"/>
        <w:rPr>
          <w:rFonts w:ascii="Tw Cen MT" w:hAnsi="Tw Cen MT"/>
          <w:i w:val="0"/>
          <w:iCs w:val="0"/>
          <w:color w:val="auto"/>
          <w:sz w:val="26"/>
          <w:szCs w:val="26"/>
        </w:rPr>
      </w:pPr>
      <w:r w:rsidRPr="00BB18F6">
        <w:rPr>
          <w:rFonts w:ascii="Tw Cen MT" w:hAnsi="Tw Cen MT"/>
          <w:i w:val="0"/>
          <w:iCs w:val="0"/>
          <w:color w:val="auto"/>
          <w:sz w:val="26"/>
          <w:szCs w:val="26"/>
        </w:rPr>
        <w:t>CPC</w:t>
      </w:r>
      <w:r>
        <w:rPr>
          <w:rFonts w:ascii="Tw Cen MT" w:hAnsi="Tw Cen MT"/>
          <w:i w:val="0"/>
          <w:iCs w:val="0"/>
          <w:color w:val="auto"/>
          <w:sz w:val="26"/>
          <w:szCs w:val="26"/>
        </w:rPr>
        <w:tab/>
      </w:r>
      <w:r>
        <w:rPr>
          <w:rFonts w:ascii="Tw Cen MT" w:hAnsi="Tw Cen MT"/>
          <w:i w:val="0"/>
          <w:iCs w:val="0"/>
          <w:color w:val="auto"/>
          <w:sz w:val="26"/>
          <w:szCs w:val="26"/>
        </w:rPr>
        <w:tab/>
      </w:r>
      <w:r w:rsidR="00BA3C22">
        <w:rPr>
          <w:rFonts w:ascii="Tw Cen MT" w:hAnsi="Tw Cen MT"/>
          <w:i w:val="0"/>
          <w:iCs w:val="0"/>
          <w:color w:val="auto"/>
          <w:sz w:val="26"/>
          <w:szCs w:val="26"/>
        </w:rPr>
        <w:tab/>
      </w:r>
      <w:r w:rsidRPr="00BB18F6">
        <w:rPr>
          <w:rFonts w:ascii="Tw Cen MT" w:hAnsi="Tw Cen MT" w:cs="Times New Roman"/>
          <w:i w:val="0"/>
          <w:iCs w:val="0"/>
          <w:color w:val="auto"/>
          <w:sz w:val="26"/>
          <w:szCs w:val="26"/>
        </w:rPr>
        <w:t>Conservation Pollution Control</w:t>
      </w:r>
    </w:p>
    <w:p w:rsidR="004652DB" w:rsidRPr="00BB18F6" w:rsidRDefault="004652DB" w:rsidP="00BA3C22">
      <w:pPr>
        <w:pStyle w:val="Subtitle"/>
        <w:spacing w:before="120" w:after="120"/>
        <w:rPr>
          <w:rFonts w:ascii="Tw Cen MT" w:hAnsi="Tw Cen MT" w:cs="Times New Roman"/>
          <w:i w:val="0"/>
          <w:iCs w:val="0"/>
          <w:color w:val="auto"/>
          <w:sz w:val="26"/>
          <w:szCs w:val="26"/>
          <w:lang w:eastAsia="zh-CN"/>
        </w:rPr>
      </w:pPr>
      <w:r w:rsidRPr="00BB18F6">
        <w:rPr>
          <w:rFonts w:ascii="Tw Cen MT" w:hAnsi="Tw Cen MT" w:cstheme="minorHAnsi"/>
          <w:i w:val="0"/>
          <w:iCs w:val="0"/>
          <w:color w:val="auto"/>
          <w:sz w:val="26"/>
          <w:szCs w:val="26"/>
        </w:rPr>
        <w:t>EE</w:t>
      </w:r>
      <w:r>
        <w:rPr>
          <w:rFonts w:ascii="Tw Cen MT" w:hAnsi="Tw Cen MT" w:cstheme="minorHAnsi"/>
          <w:i w:val="0"/>
          <w:iCs w:val="0"/>
          <w:color w:val="auto"/>
          <w:sz w:val="26"/>
          <w:szCs w:val="26"/>
        </w:rPr>
        <w:tab/>
      </w:r>
      <w:r>
        <w:rPr>
          <w:rFonts w:ascii="Tw Cen MT" w:hAnsi="Tw Cen MT" w:cstheme="minorHAnsi"/>
          <w:i w:val="0"/>
          <w:iCs w:val="0"/>
          <w:color w:val="auto"/>
          <w:sz w:val="26"/>
          <w:szCs w:val="26"/>
        </w:rPr>
        <w:tab/>
      </w:r>
      <w:r w:rsidR="00BA3C22">
        <w:rPr>
          <w:rFonts w:ascii="Tw Cen MT" w:hAnsi="Tw Cen MT" w:cstheme="minorHAnsi"/>
          <w:i w:val="0"/>
          <w:iCs w:val="0"/>
          <w:color w:val="auto"/>
          <w:sz w:val="26"/>
          <w:szCs w:val="26"/>
        </w:rPr>
        <w:tab/>
      </w:r>
      <w:r w:rsidRPr="00BB18F6">
        <w:rPr>
          <w:rFonts w:ascii="Tw Cen MT" w:hAnsi="Tw Cen MT" w:cs="Times New Roman"/>
          <w:i w:val="0"/>
          <w:iCs w:val="0"/>
          <w:color w:val="auto"/>
          <w:sz w:val="26"/>
          <w:szCs w:val="26"/>
          <w:lang w:eastAsia="zh-CN"/>
        </w:rPr>
        <w:t xml:space="preserve">Energy Efficiency </w:t>
      </w:r>
    </w:p>
    <w:p w:rsidR="004652DB" w:rsidRPr="00BB18F6" w:rsidRDefault="004652DB" w:rsidP="00BA3C22">
      <w:pPr>
        <w:pStyle w:val="Subtitle"/>
        <w:spacing w:before="120" w:after="120"/>
        <w:rPr>
          <w:rFonts w:ascii="Tw Cen MT" w:eastAsia="SimSun" w:hAnsi="Tw Cen MT" w:cstheme="minorHAnsi"/>
          <w:i w:val="0"/>
          <w:iCs w:val="0"/>
          <w:color w:val="auto"/>
          <w:sz w:val="26"/>
          <w:szCs w:val="26"/>
        </w:rPr>
      </w:pPr>
      <w:r w:rsidRPr="00BB18F6">
        <w:rPr>
          <w:rFonts w:ascii="Tw Cen MT" w:eastAsia="SimSun" w:hAnsi="Tw Cen MT" w:cstheme="minorHAnsi"/>
          <w:i w:val="0"/>
          <w:iCs w:val="0"/>
          <w:color w:val="auto"/>
          <w:sz w:val="26"/>
          <w:szCs w:val="26"/>
        </w:rPr>
        <w:t>EOP</w:t>
      </w:r>
      <w:r>
        <w:rPr>
          <w:rFonts w:ascii="Tw Cen MT" w:eastAsia="SimSun" w:hAnsi="Tw Cen MT" w:cstheme="minorHAnsi"/>
          <w:i w:val="0"/>
          <w:iCs w:val="0"/>
          <w:color w:val="auto"/>
          <w:sz w:val="26"/>
          <w:szCs w:val="26"/>
        </w:rPr>
        <w:tab/>
      </w:r>
      <w:r>
        <w:rPr>
          <w:rFonts w:ascii="Tw Cen MT" w:eastAsia="SimSun" w:hAnsi="Tw Cen MT" w:cstheme="minorHAnsi"/>
          <w:i w:val="0"/>
          <w:iCs w:val="0"/>
          <w:color w:val="auto"/>
          <w:sz w:val="26"/>
          <w:szCs w:val="26"/>
        </w:rPr>
        <w:tab/>
      </w:r>
      <w:r w:rsidR="00BA3C22">
        <w:rPr>
          <w:rFonts w:ascii="Tw Cen MT" w:eastAsia="SimSun" w:hAnsi="Tw Cen MT" w:cstheme="minorHAnsi"/>
          <w:i w:val="0"/>
          <w:iCs w:val="0"/>
          <w:color w:val="auto"/>
          <w:sz w:val="26"/>
          <w:szCs w:val="26"/>
        </w:rPr>
        <w:tab/>
      </w:r>
      <w:r>
        <w:rPr>
          <w:rFonts w:ascii="Tw Cen MT" w:eastAsia="SimSun" w:hAnsi="Tw Cen MT" w:cstheme="minorHAnsi"/>
          <w:i w:val="0"/>
          <w:iCs w:val="0"/>
          <w:color w:val="auto"/>
          <w:sz w:val="26"/>
          <w:szCs w:val="26"/>
        </w:rPr>
        <w:t>End of Project</w:t>
      </w:r>
    </w:p>
    <w:p w:rsidR="004652DB" w:rsidRPr="00BB18F6" w:rsidRDefault="004652DB" w:rsidP="00BA3C22">
      <w:pPr>
        <w:pStyle w:val="Subtitle"/>
        <w:spacing w:before="120" w:after="120"/>
        <w:rPr>
          <w:rFonts w:ascii="Tw Cen MT" w:eastAsia="Times New Roman" w:hAnsi="Tw Cen MT" w:cs="Arial"/>
          <w:i w:val="0"/>
          <w:iCs w:val="0"/>
          <w:color w:val="auto"/>
          <w:sz w:val="26"/>
          <w:szCs w:val="26"/>
        </w:rPr>
      </w:pPr>
      <w:r w:rsidRPr="00BB18F6">
        <w:rPr>
          <w:rFonts w:ascii="Tw Cen MT" w:eastAsia="Times New Roman" w:hAnsi="Tw Cen MT"/>
          <w:i w:val="0"/>
          <w:iCs w:val="0"/>
          <w:color w:val="auto"/>
          <w:sz w:val="26"/>
          <w:szCs w:val="26"/>
        </w:rPr>
        <w:t>GEF</w:t>
      </w:r>
      <w:r>
        <w:rPr>
          <w:rFonts w:ascii="Tw Cen MT" w:eastAsia="Times New Roman" w:hAnsi="Tw Cen MT"/>
          <w:i w:val="0"/>
          <w:iCs w:val="0"/>
          <w:color w:val="auto"/>
          <w:sz w:val="26"/>
          <w:szCs w:val="26"/>
        </w:rPr>
        <w:tab/>
      </w:r>
      <w:r>
        <w:rPr>
          <w:rFonts w:ascii="Tw Cen MT" w:eastAsia="Times New Roman" w:hAnsi="Tw Cen MT"/>
          <w:i w:val="0"/>
          <w:iCs w:val="0"/>
          <w:color w:val="auto"/>
          <w:sz w:val="26"/>
          <w:szCs w:val="26"/>
        </w:rPr>
        <w:tab/>
      </w:r>
      <w:r w:rsidR="00BA3C22">
        <w:rPr>
          <w:rFonts w:ascii="Tw Cen MT" w:eastAsia="Times New Roman" w:hAnsi="Tw Cen MT"/>
          <w:i w:val="0"/>
          <w:iCs w:val="0"/>
          <w:color w:val="auto"/>
          <w:sz w:val="26"/>
          <w:szCs w:val="26"/>
        </w:rPr>
        <w:tab/>
      </w:r>
      <w:r w:rsidRPr="00BB18F6">
        <w:rPr>
          <w:rFonts w:ascii="Tw Cen MT" w:eastAsia="Times New Roman" w:hAnsi="Tw Cen MT" w:cs="Arial"/>
          <w:i w:val="0"/>
          <w:iCs w:val="0"/>
          <w:color w:val="auto"/>
          <w:sz w:val="26"/>
          <w:szCs w:val="26"/>
        </w:rPr>
        <w:t>Global Environment Facility</w:t>
      </w:r>
    </w:p>
    <w:p w:rsidR="004652DB" w:rsidRPr="00BB18F6" w:rsidRDefault="004652DB" w:rsidP="00BA3C22">
      <w:pPr>
        <w:pStyle w:val="Subtitle"/>
        <w:spacing w:before="120" w:after="120"/>
        <w:rPr>
          <w:rFonts w:ascii="Tw Cen MT" w:hAnsi="Tw Cen MT"/>
          <w:i w:val="0"/>
          <w:iCs w:val="0"/>
          <w:color w:val="auto"/>
          <w:sz w:val="26"/>
          <w:szCs w:val="26"/>
          <w:lang w:eastAsia="zh-CN"/>
        </w:rPr>
      </w:pPr>
      <w:r w:rsidRPr="00BB18F6">
        <w:rPr>
          <w:rFonts w:ascii="Tw Cen MT" w:hAnsi="Tw Cen MT"/>
          <w:i w:val="0"/>
          <w:iCs w:val="0"/>
          <w:color w:val="auto"/>
          <w:sz w:val="26"/>
          <w:szCs w:val="26"/>
          <w:lang w:eastAsia="zh-CN"/>
        </w:rPr>
        <w:t>G</w:t>
      </w:r>
      <w:r>
        <w:rPr>
          <w:rFonts w:ascii="Tw Cen MT" w:hAnsi="Tw Cen MT"/>
          <w:i w:val="0"/>
          <w:iCs w:val="0"/>
          <w:color w:val="auto"/>
          <w:sz w:val="26"/>
          <w:szCs w:val="26"/>
          <w:lang w:eastAsia="zh-CN"/>
        </w:rPr>
        <w:t>HG</w:t>
      </w:r>
      <w:r>
        <w:rPr>
          <w:rFonts w:ascii="Tw Cen MT" w:hAnsi="Tw Cen MT"/>
          <w:i w:val="0"/>
          <w:iCs w:val="0"/>
          <w:color w:val="auto"/>
          <w:sz w:val="26"/>
          <w:szCs w:val="26"/>
          <w:lang w:eastAsia="zh-CN"/>
        </w:rPr>
        <w:tab/>
      </w:r>
      <w:r>
        <w:rPr>
          <w:rFonts w:ascii="Tw Cen MT" w:hAnsi="Tw Cen MT"/>
          <w:i w:val="0"/>
          <w:iCs w:val="0"/>
          <w:color w:val="auto"/>
          <w:sz w:val="26"/>
          <w:szCs w:val="26"/>
          <w:lang w:eastAsia="zh-CN"/>
        </w:rPr>
        <w:tab/>
      </w:r>
      <w:r w:rsidR="00BA3C22">
        <w:rPr>
          <w:rFonts w:ascii="Tw Cen MT" w:hAnsi="Tw Cen MT"/>
          <w:i w:val="0"/>
          <w:iCs w:val="0"/>
          <w:color w:val="auto"/>
          <w:sz w:val="26"/>
          <w:szCs w:val="26"/>
          <w:lang w:eastAsia="zh-CN"/>
        </w:rPr>
        <w:tab/>
      </w:r>
      <w:r w:rsidRPr="00BB18F6">
        <w:rPr>
          <w:rFonts w:ascii="Tw Cen MT" w:hAnsi="Tw Cen MT"/>
          <w:i w:val="0"/>
          <w:iCs w:val="0"/>
          <w:color w:val="auto"/>
          <w:sz w:val="26"/>
          <w:szCs w:val="26"/>
          <w:lang w:eastAsia="zh-CN"/>
        </w:rPr>
        <w:t>Greenhouse Gas</w:t>
      </w:r>
    </w:p>
    <w:p w:rsidR="004652DB" w:rsidRPr="00BB18F6" w:rsidRDefault="004652DB" w:rsidP="00BA3C22">
      <w:pPr>
        <w:pStyle w:val="Subtitle"/>
        <w:spacing w:before="120" w:after="120"/>
        <w:rPr>
          <w:rFonts w:ascii="Tw Cen MT" w:hAnsi="Tw Cen MT" w:cs="Times New Roman"/>
          <w:i w:val="0"/>
          <w:iCs w:val="0"/>
          <w:color w:val="auto"/>
          <w:sz w:val="26"/>
          <w:szCs w:val="26"/>
          <w:lang w:eastAsia="zh-CN"/>
        </w:rPr>
      </w:pPr>
      <w:r w:rsidRPr="00BB18F6">
        <w:rPr>
          <w:rFonts w:ascii="Tw Cen MT" w:hAnsi="Tw Cen MT"/>
          <w:i w:val="0"/>
          <w:iCs w:val="0"/>
          <w:color w:val="auto"/>
          <w:sz w:val="26"/>
          <w:szCs w:val="26"/>
        </w:rPr>
        <w:t>GOC</w:t>
      </w:r>
      <w:r>
        <w:rPr>
          <w:rFonts w:ascii="Tw Cen MT" w:hAnsi="Tw Cen MT"/>
          <w:i w:val="0"/>
          <w:iCs w:val="0"/>
          <w:color w:val="auto"/>
          <w:sz w:val="26"/>
          <w:szCs w:val="26"/>
        </w:rPr>
        <w:tab/>
      </w:r>
      <w:r>
        <w:rPr>
          <w:rFonts w:ascii="Tw Cen MT" w:hAnsi="Tw Cen MT"/>
          <w:i w:val="0"/>
          <w:iCs w:val="0"/>
          <w:color w:val="auto"/>
          <w:sz w:val="26"/>
          <w:szCs w:val="26"/>
        </w:rPr>
        <w:tab/>
      </w:r>
      <w:r w:rsidR="00BA3C22">
        <w:rPr>
          <w:rFonts w:ascii="Tw Cen MT" w:hAnsi="Tw Cen MT"/>
          <w:i w:val="0"/>
          <w:iCs w:val="0"/>
          <w:color w:val="auto"/>
          <w:sz w:val="26"/>
          <w:szCs w:val="26"/>
        </w:rPr>
        <w:tab/>
      </w:r>
      <w:r w:rsidRPr="00BB18F6">
        <w:rPr>
          <w:rFonts w:ascii="Tw Cen MT" w:hAnsi="Tw Cen MT" w:cs="Times New Roman"/>
          <w:i w:val="0"/>
          <w:iCs w:val="0"/>
          <w:color w:val="auto"/>
          <w:sz w:val="26"/>
          <w:szCs w:val="26"/>
          <w:lang w:eastAsia="zh-CN"/>
        </w:rPr>
        <w:t>Government of China</w:t>
      </w:r>
    </w:p>
    <w:p w:rsidR="004652DB" w:rsidRPr="00BB18F6" w:rsidRDefault="004652DB" w:rsidP="00BA3C22">
      <w:pPr>
        <w:pStyle w:val="Subtitle"/>
        <w:spacing w:before="120" w:after="120"/>
        <w:rPr>
          <w:rFonts w:ascii="Tw Cen MT" w:hAnsi="Tw Cen MT" w:cs="Calibri"/>
          <w:i w:val="0"/>
          <w:iCs w:val="0"/>
          <w:color w:val="auto"/>
          <w:sz w:val="26"/>
          <w:szCs w:val="26"/>
        </w:rPr>
      </w:pPr>
      <w:r w:rsidRPr="00BB18F6">
        <w:rPr>
          <w:rFonts w:ascii="Tw Cen MT" w:hAnsi="Tw Cen MT" w:cs="Calibri"/>
          <w:i w:val="0"/>
          <w:iCs w:val="0"/>
          <w:color w:val="auto"/>
          <w:sz w:val="26"/>
          <w:szCs w:val="26"/>
        </w:rPr>
        <w:t>LFA</w:t>
      </w:r>
      <w:r>
        <w:rPr>
          <w:rFonts w:ascii="Tw Cen MT" w:hAnsi="Tw Cen MT" w:cs="Calibri"/>
          <w:i w:val="0"/>
          <w:iCs w:val="0"/>
          <w:color w:val="auto"/>
          <w:sz w:val="26"/>
          <w:szCs w:val="26"/>
        </w:rPr>
        <w:tab/>
      </w:r>
      <w:r>
        <w:rPr>
          <w:rFonts w:ascii="Tw Cen MT" w:hAnsi="Tw Cen MT" w:cs="Calibri"/>
          <w:i w:val="0"/>
          <w:iCs w:val="0"/>
          <w:color w:val="auto"/>
          <w:sz w:val="26"/>
          <w:szCs w:val="26"/>
        </w:rPr>
        <w:tab/>
      </w:r>
      <w:r w:rsidR="00BA3C22">
        <w:rPr>
          <w:rFonts w:ascii="Tw Cen MT" w:hAnsi="Tw Cen MT" w:cs="Calibri"/>
          <w:i w:val="0"/>
          <w:iCs w:val="0"/>
          <w:color w:val="auto"/>
          <w:sz w:val="26"/>
          <w:szCs w:val="26"/>
        </w:rPr>
        <w:tab/>
      </w:r>
      <w:r w:rsidRPr="00BB18F6">
        <w:rPr>
          <w:rFonts w:ascii="Tw Cen MT" w:hAnsi="Tw Cen MT" w:cs="Calibri"/>
          <w:i w:val="0"/>
          <w:iCs w:val="0"/>
          <w:color w:val="auto"/>
          <w:sz w:val="26"/>
          <w:szCs w:val="26"/>
        </w:rPr>
        <w:t>Logical Framework Analysis</w:t>
      </w:r>
    </w:p>
    <w:p w:rsidR="004652DB" w:rsidRPr="00BB18F6" w:rsidRDefault="004652DB" w:rsidP="00BA3C22">
      <w:pPr>
        <w:pStyle w:val="Subtitle"/>
        <w:spacing w:before="120" w:after="120"/>
        <w:rPr>
          <w:rFonts w:ascii="Tw Cen MT" w:hAnsi="Tw Cen MT" w:cs="Times New Roman"/>
          <w:i w:val="0"/>
          <w:iCs w:val="0"/>
          <w:color w:val="auto"/>
          <w:sz w:val="26"/>
          <w:szCs w:val="26"/>
        </w:rPr>
      </w:pPr>
      <w:r w:rsidRPr="00BB18F6">
        <w:rPr>
          <w:rFonts w:ascii="Tw Cen MT" w:eastAsia="Times New Roman" w:hAnsi="Tw Cen MT"/>
          <w:i w:val="0"/>
          <w:iCs w:val="0"/>
          <w:color w:val="auto"/>
          <w:sz w:val="26"/>
          <w:szCs w:val="26"/>
        </w:rPr>
        <w:t>M&amp;E</w:t>
      </w:r>
      <w:r>
        <w:rPr>
          <w:rFonts w:ascii="Tw Cen MT" w:eastAsia="Times New Roman" w:hAnsi="Tw Cen MT"/>
          <w:i w:val="0"/>
          <w:iCs w:val="0"/>
          <w:color w:val="auto"/>
          <w:sz w:val="26"/>
          <w:szCs w:val="26"/>
        </w:rPr>
        <w:tab/>
      </w:r>
      <w:r>
        <w:rPr>
          <w:rFonts w:ascii="Tw Cen MT" w:eastAsia="Times New Roman" w:hAnsi="Tw Cen MT"/>
          <w:i w:val="0"/>
          <w:iCs w:val="0"/>
          <w:color w:val="auto"/>
          <w:sz w:val="26"/>
          <w:szCs w:val="26"/>
        </w:rPr>
        <w:tab/>
      </w:r>
      <w:r w:rsidR="00BA3C22">
        <w:rPr>
          <w:rFonts w:ascii="Tw Cen MT" w:eastAsia="Times New Roman" w:hAnsi="Tw Cen MT"/>
          <w:i w:val="0"/>
          <w:iCs w:val="0"/>
          <w:color w:val="auto"/>
          <w:sz w:val="26"/>
          <w:szCs w:val="26"/>
        </w:rPr>
        <w:tab/>
      </w:r>
      <w:r w:rsidRPr="00BB18F6">
        <w:rPr>
          <w:rFonts w:ascii="Tw Cen MT" w:hAnsi="Tw Cen MT" w:cs="Times New Roman"/>
          <w:i w:val="0"/>
          <w:iCs w:val="0"/>
          <w:color w:val="auto"/>
          <w:sz w:val="26"/>
          <w:szCs w:val="26"/>
        </w:rPr>
        <w:t>Monitoring and Evaluation</w:t>
      </w:r>
    </w:p>
    <w:p w:rsidR="004652DB" w:rsidRDefault="004652DB" w:rsidP="00BA3C22">
      <w:pPr>
        <w:spacing w:before="120" w:after="120"/>
        <w:rPr>
          <w:b/>
          <w:bCs/>
          <w:highlight w:val="yellow"/>
        </w:rPr>
      </w:pPr>
      <w:r w:rsidRPr="00BB18F6">
        <w:rPr>
          <w:rFonts w:ascii="Tw Cen MT" w:hAnsi="Tw Cen MT" w:cstheme="minorHAnsi"/>
          <w:sz w:val="26"/>
          <w:szCs w:val="26"/>
        </w:rPr>
        <w:t>MDG</w:t>
      </w:r>
      <w:r>
        <w:rPr>
          <w:rFonts w:ascii="Tw Cen MT" w:hAnsi="Tw Cen MT" w:cstheme="minorHAnsi"/>
          <w:sz w:val="26"/>
          <w:szCs w:val="26"/>
        </w:rPr>
        <w:tab/>
      </w:r>
      <w:r>
        <w:rPr>
          <w:rFonts w:ascii="Tw Cen MT" w:hAnsi="Tw Cen MT" w:cstheme="minorHAnsi"/>
          <w:sz w:val="26"/>
          <w:szCs w:val="26"/>
        </w:rPr>
        <w:tab/>
      </w:r>
      <w:r w:rsidR="00BA3C22">
        <w:rPr>
          <w:rFonts w:ascii="Tw Cen MT" w:hAnsi="Tw Cen MT" w:cstheme="minorHAnsi"/>
          <w:sz w:val="26"/>
          <w:szCs w:val="26"/>
        </w:rPr>
        <w:tab/>
      </w:r>
      <w:r w:rsidRPr="00BB18F6">
        <w:rPr>
          <w:rFonts w:ascii="Tw Cen MT" w:hAnsi="Tw Cen MT" w:cstheme="minorHAnsi"/>
          <w:sz w:val="26"/>
          <w:szCs w:val="26"/>
        </w:rPr>
        <w:t>Millennium Development Goals</w:t>
      </w:r>
    </w:p>
    <w:p w:rsidR="004652DB" w:rsidRPr="00BB18F6" w:rsidRDefault="004652DB" w:rsidP="00BA3C22">
      <w:pPr>
        <w:pStyle w:val="Subtitle"/>
        <w:spacing w:before="120" w:after="120"/>
        <w:rPr>
          <w:rFonts w:ascii="Tw Cen MT" w:hAnsi="Tw Cen MT" w:cs="TimesNewRomanPSMT"/>
          <w:i w:val="0"/>
          <w:iCs w:val="0"/>
          <w:color w:val="auto"/>
          <w:sz w:val="26"/>
          <w:szCs w:val="26"/>
        </w:rPr>
      </w:pPr>
      <w:r w:rsidRPr="00BB18F6">
        <w:rPr>
          <w:rFonts w:ascii="Tw Cen MT" w:hAnsi="Tw Cen MT" w:cs="TimesNewRomanPSMT"/>
          <w:i w:val="0"/>
          <w:iCs w:val="0"/>
          <w:color w:val="auto"/>
          <w:sz w:val="26"/>
          <w:szCs w:val="26"/>
        </w:rPr>
        <w:t>MOA</w:t>
      </w:r>
      <w:r>
        <w:rPr>
          <w:rFonts w:ascii="Tw Cen MT" w:hAnsi="Tw Cen MT" w:cs="TimesNewRomanPSMT"/>
          <w:i w:val="0"/>
          <w:iCs w:val="0"/>
          <w:color w:val="auto"/>
          <w:sz w:val="26"/>
          <w:szCs w:val="26"/>
        </w:rPr>
        <w:tab/>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sidRPr="00BB18F6">
        <w:rPr>
          <w:rFonts w:ascii="Tw Cen MT" w:hAnsi="Tw Cen MT" w:cs="TimesNewRomanPSMT"/>
          <w:i w:val="0"/>
          <w:iCs w:val="0"/>
          <w:color w:val="auto"/>
          <w:sz w:val="26"/>
          <w:szCs w:val="26"/>
        </w:rPr>
        <w:t>Ministry of Agriculture</w:t>
      </w:r>
    </w:p>
    <w:p w:rsidR="004652DB" w:rsidRPr="00BB18F6" w:rsidRDefault="004652DB" w:rsidP="00BA3C22">
      <w:pPr>
        <w:pStyle w:val="Subtitle"/>
        <w:spacing w:before="120" w:after="120"/>
        <w:rPr>
          <w:rFonts w:ascii="Tw Cen MT" w:hAnsi="Tw Cen MT"/>
          <w:i w:val="0"/>
          <w:iCs w:val="0"/>
          <w:color w:val="auto"/>
          <w:sz w:val="26"/>
          <w:szCs w:val="26"/>
        </w:rPr>
      </w:pPr>
      <w:r w:rsidRPr="00BB18F6">
        <w:rPr>
          <w:rFonts w:ascii="Tw Cen MT" w:hAnsi="Tw Cen MT" w:cs="TimesNewRomanPSMT"/>
          <w:i w:val="0"/>
          <w:iCs w:val="0"/>
          <w:color w:val="auto"/>
          <w:sz w:val="26"/>
          <w:szCs w:val="26"/>
        </w:rPr>
        <w:t>MOHURD</w:t>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Pr>
          <w:rFonts w:ascii="Tw Cen MT" w:hAnsi="Tw Cen MT" w:cs="TimesNewRomanPSMT"/>
          <w:i w:val="0"/>
          <w:iCs w:val="0"/>
          <w:color w:val="auto"/>
          <w:sz w:val="26"/>
          <w:szCs w:val="26"/>
        </w:rPr>
        <w:t xml:space="preserve">Ministry of Housing and </w:t>
      </w:r>
      <w:r w:rsidRPr="00BB18F6">
        <w:rPr>
          <w:rFonts w:ascii="Tw Cen MT" w:hAnsi="Tw Cen MT" w:cs="TimesNewRomanPSMT"/>
          <w:i w:val="0"/>
          <w:iCs w:val="0"/>
          <w:color w:val="auto"/>
          <w:sz w:val="26"/>
          <w:szCs w:val="26"/>
        </w:rPr>
        <w:t>Urban</w:t>
      </w:r>
      <w:r>
        <w:rPr>
          <w:rFonts w:ascii="Tw Cen MT" w:hAnsi="Tw Cen MT" w:cs="TimesNewRomanPSMT"/>
          <w:i w:val="0"/>
          <w:iCs w:val="0"/>
          <w:color w:val="auto"/>
          <w:sz w:val="26"/>
          <w:szCs w:val="26"/>
        </w:rPr>
        <w:t xml:space="preserve"> Rural </w:t>
      </w:r>
      <w:r w:rsidRPr="00BB18F6">
        <w:rPr>
          <w:rFonts w:ascii="Tw Cen MT" w:hAnsi="Tw Cen MT" w:cs="TimesNewRomanPSMT"/>
          <w:i w:val="0"/>
          <w:iCs w:val="0"/>
          <w:color w:val="auto"/>
          <w:sz w:val="26"/>
          <w:szCs w:val="26"/>
        </w:rPr>
        <w:t xml:space="preserve">Development </w:t>
      </w:r>
    </w:p>
    <w:p w:rsidR="004652DB" w:rsidRPr="00BB18F6" w:rsidRDefault="004652DB" w:rsidP="00BA3C22">
      <w:pPr>
        <w:pStyle w:val="Subtitle"/>
        <w:spacing w:before="120" w:after="120"/>
        <w:ind w:left="2160" w:hanging="2160"/>
        <w:rPr>
          <w:rFonts w:ascii="Tw Cen MT" w:hAnsi="Tw Cen MT"/>
          <w:i w:val="0"/>
          <w:iCs w:val="0"/>
          <w:color w:val="auto"/>
          <w:sz w:val="26"/>
          <w:szCs w:val="26"/>
        </w:rPr>
      </w:pPr>
      <w:r w:rsidRPr="00BB18F6">
        <w:rPr>
          <w:rFonts w:ascii="Tw Cen MT" w:hAnsi="Tw Cen MT"/>
          <w:i w:val="0"/>
          <w:iCs w:val="0"/>
          <w:color w:val="auto"/>
          <w:sz w:val="26"/>
          <w:szCs w:val="26"/>
        </w:rPr>
        <w:t>MTEBRB</w:t>
      </w:r>
      <w:r>
        <w:rPr>
          <w:rFonts w:ascii="Tw Cen MT" w:hAnsi="Tw Cen MT"/>
          <w:i w:val="0"/>
          <w:iCs w:val="0"/>
          <w:color w:val="auto"/>
          <w:sz w:val="26"/>
          <w:szCs w:val="26"/>
        </w:rPr>
        <w:tab/>
      </w:r>
      <w:r w:rsidRPr="00BB18F6">
        <w:rPr>
          <w:rFonts w:ascii="Tw Cen MT" w:hAnsi="Tw Cen MT"/>
          <w:i w:val="0"/>
          <w:iCs w:val="0"/>
          <w:color w:val="auto"/>
          <w:sz w:val="26"/>
          <w:szCs w:val="26"/>
        </w:rPr>
        <w:t xml:space="preserve">Market Transformation </w:t>
      </w:r>
      <w:r>
        <w:rPr>
          <w:rFonts w:ascii="Tw Cen MT" w:hAnsi="Tw Cen MT"/>
          <w:i w:val="0"/>
          <w:iCs w:val="0"/>
          <w:color w:val="auto"/>
          <w:sz w:val="26"/>
          <w:szCs w:val="26"/>
        </w:rPr>
        <w:t>o</w:t>
      </w:r>
      <w:r w:rsidRPr="00BB18F6">
        <w:rPr>
          <w:rFonts w:ascii="Tw Cen MT" w:hAnsi="Tw Cen MT"/>
          <w:i w:val="0"/>
          <w:iCs w:val="0"/>
          <w:color w:val="auto"/>
          <w:sz w:val="26"/>
          <w:szCs w:val="26"/>
        </w:rPr>
        <w:t xml:space="preserve">f Energy Efficiency Bricks </w:t>
      </w:r>
      <w:r>
        <w:rPr>
          <w:rFonts w:ascii="Tw Cen MT" w:hAnsi="Tw Cen MT"/>
          <w:i w:val="0"/>
          <w:iCs w:val="0"/>
          <w:color w:val="auto"/>
          <w:sz w:val="26"/>
          <w:szCs w:val="26"/>
        </w:rPr>
        <w:t>and Rural Buildings</w:t>
      </w:r>
    </w:p>
    <w:p w:rsidR="004652DB" w:rsidRPr="00BB18F6" w:rsidRDefault="004652DB" w:rsidP="00BA3C22">
      <w:pPr>
        <w:pStyle w:val="Subtitle"/>
        <w:spacing w:before="120" w:after="120"/>
        <w:rPr>
          <w:rFonts w:ascii="Tw Cen MT" w:hAnsi="Tw Cen MT"/>
          <w:i w:val="0"/>
          <w:iCs w:val="0"/>
          <w:color w:val="auto"/>
          <w:sz w:val="26"/>
          <w:szCs w:val="26"/>
        </w:rPr>
      </w:pPr>
      <w:r w:rsidRPr="00BB18F6">
        <w:rPr>
          <w:rFonts w:ascii="Tw Cen MT" w:hAnsi="Tw Cen MT" w:cs="Calibri"/>
          <w:i w:val="0"/>
          <w:iCs w:val="0"/>
          <w:color w:val="auto"/>
          <w:sz w:val="26"/>
          <w:szCs w:val="26"/>
          <w:lang w:eastAsia="zh-CN"/>
        </w:rPr>
        <w:t>NAB</w:t>
      </w:r>
      <w:r w:rsidRPr="00BB18F6">
        <w:rPr>
          <w:rFonts w:ascii="Tw Cen MT" w:hAnsi="Tw Cen MT" w:cs="Calibri"/>
          <w:i w:val="0"/>
          <w:iCs w:val="0"/>
          <w:color w:val="auto"/>
          <w:sz w:val="26"/>
          <w:szCs w:val="26"/>
          <w:lang w:eastAsia="zh-CN"/>
        </w:rPr>
        <w:tab/>
      </w:r>
      <w:r w:rsidRPr="00BB18F6">
        <w:rPr>
          <w:rFonts w:ascii="Tw Cen MT" w:hAnsi="Tw Cen MT" w:cs="Calibri"/>
          <w:i w:val="0"/>
          <w:iCs w:val="0"/>
          <w:color w:val="auto"/>
          <w:sz w:val="26"/>
          <w:szCs w:val="26"/>
          <w:lang w:eastAsia="zh-CN"/>
        </w:rPr>
        <w:tab/>
      </w:r>
      <w:r w:rsidR="00BA3C22">
        <w:rPr>
          <w:rFonts w:ascii="Tw Cen MT" w:hAnsi="Tw Cen MT" w:cs="Calibri"/>
          <w:i w:val="0"/>
          <w:iCs w:val="0"/>
          <w:color w:val="auto"/>
          <w:sz w:val="26"/>
          <w:szCs w:val="26"/>
          <w:lang w:eastAsia="zh-CN"/>
        </w:rPr>
        <w:tab/>
      </w:r>
      <w:r w:rsidRPr="00BB18F6">
        <w:rPr>
          <w:rFonts w:ascii="Tw Cen MT" w:hAnsi="Tw Cen MT" w:cs="Calibri"/>
          <w:i w:val="0"/>
          <w:iCs w:val="0"/>
          <w:color w:val="auto"/>
          <w:sz w:val="26"/>
          <w:szCs w:val="26"/>
        </w:rPr>
        <w:t>National Association of Bricks</w:t>
      </w:r>
    </w:p>
    <w:p w:rsidR="004652DB" w:rsidRPr="00BB18F6" w:rsidRDefault="004652DB" w:rsidP="00BA3C22">
      <w:pPr>
        <w:pStyle w:val="Subtitle"/>
        <w:spacing w:before="120" w:after="120"/>
        <w:rPr>
          <w:rFonts w:ascii="Tw Cen MT" w:hAnsi="Tw Cen MT"/>
          <w:i w:val="0"/>
          <w:iCs w:val="0"/>
          <w:color w:val="auto"/>
          <w:sz w:val="26"/>
          <w:szCs w:val="26"/>
          <w:lang w:eastAsia="zh-CN"/>
        </w:rPr>
      </w:pPr>
      <w:r w:rsidRPr="00BB18F6">
        <w:rPr>
          <w:rFonts w:ascii="Tw Cen MT" w:hAnsi="Tw Cen MT"/>
          <w:i w:val="0"/>
          <w:iCs w:val="0"/>
          <w:color w:val="auto"/>
          <w:sz w:val="26"/>
          <w:szCs w:val="26"/>
          <w:lang w:eastAsia="zh-CN"/>
        </w:rPr>
        <w:t>NDRC</w:t>
      </w:r>
      <w:r>
        <w:rPr>
          <w:rFonts w:ascii="Tw Cen MT" w:hAnsi="Tw Cen MT"/>
          <w:i w:val="0"/>
          <w:iCs w:val="0"/>
          <w:color w:val="auto"/>
          <w:sz w:val="26"/>
          <w:szCs w:val="26"/>
          <w:lang w:eastAsia="zh-CN"/>
        </w:rPr>
        <w:tab/>
      </w:r>
      <w:r>
        <w:rPr>
          <w:rFonts w:ascii="Tw Cen MT" w:hAnsi="Tw Cen MT"/>
          <w:i w:val="0"/>
          <w:iCs w:val="0"/>
          <w:color w:val="auto"/>
          <w:sz w:val="26"/>
          <w:szCs w:val="26"/>
          <w:lang w:eastAsia="zh-CN"/>
        </w:rPr>
        <w:tab/>
      </w:r>
      <w:r w:rsidR="00BA3C22">
        <w:rPr>
          <w:rFonts w:ascii="Tw Cen MT" w:hAnsi="Tw Cen MT"/>
          <w:i w:val="0"/>
          <w:iCs w:val="0"/>
          <w:color w:val="auto"/>
          <w:sz w:val="26"/>
          <w:szCs w:val="26"/>
          <w:lang w:eastAsia="zh-CN"/>
        </w:rPr>
        <w:tab/>
      </w:r>
      <w:r w:rsidRPr="00BB18F6">
        <w:rPr>
          <w:rFonts w:ascii="Tw Cen MT" w:hAnsi="Tw Cen MT"/>
          <w:i w:val="0"/>
          <w:iCs w:val="0"/>
          <w:color w:val="auto"/>
          <w:sz w:val="26"/>
          <w:szCs w:val="26"/>
          <w:lang w:eastAsia="zh-CN"/>
        </w:rPr>
        <w:t>Development and Reform Commission</w:t>
      </w:r>
    </w:p>
    <w:p w:rsidR="004652DB" w:rsidRPr="00BB18F6" w:rsidRDefault="004652DB" w:rsidP="00BA3C22">
      <w:pPr>
        <w:pStyle w:val="Subtitle"/>
        <w:spacing w:before="120" w:after="120"/>
        <w:rPr>
          <w:rFonts w:ascii="Tw Cen MT" w:hAnsi="Tw Cen MT"/>
          <w:i w:val="0"/>
          <w:iCs w:val="0"/>
          <w:color w:val="auto"/>
          <w:sz w:val="26"/>
          <w:szCs w:val="26"/>
        </w:rPr>
      </w:pPr>
      <w:r w:rsidRPr="00BB18F6">
        <w:rPr>
          <w:rFonts w:ascii="Tw Cen MT" w:hAnsi="Tw Cen MT"/>
          <w:i w:val="0"/>
          <w:iCs w:val="0"/>
          <w:color w:val="auto"/>
          <w:sz w:val="26"/>
          <w:szCs w:val="26"/>
        </w:rPr>
        <w:t>NPD</w:t>
      </w:r>
      <w:r>
        <w:rPr>
          <w:rFonts w:ascii="Tw Cen MT" w:hAnsi="Tw Cen MT"/>
          <w:i w:val="0"/>
          <w:iCs w:val="0"/>
          <w:color w:val="auto"/>
          <w:sz w:val="26"/>
          <w:szCs w:val="26"/>
        </w:rPr>
        <w:tab/>
      </w:r>
      <w:r>
        <w:rPr>
          <w:rFonts w:ascii="Tw Cen MT" w:hAnsi="Tw Cen MT"/>
          <w:i w:val="0"/>
          <w:iCs w:val="0"/>
          <w:color w:val="auto"/>
          <w:sz w:val="26"/>
          <w:szCs w:val="26"/>
        </w:rPr>
        <w:tab/>
      </w:r>
      <w:r w:rsidR="00BA3C22">
        <w:rPr>
          <w:rFonts w:ascii="Tw Cen MT" w:hAnsi="Tw Cen MT"/>
          <w:i w:val="0"/>
          <w:iCs w:val="0"/>
          <w:color w:val="auto"/>
          <w:sz w:val="26"/>
          <w:szCs w:val="26"/>
        </w:rPr>
        <w:tab/>
      </w:r>
      <w:r w:rsidRPr="00BB18F6">
        <w:rPr>
          <w:rFonts w:ascii="Tw Cen MT" w:hAnsi="Tw Cen MT"/>
          <w:i w:val="0"/>
          <w:iCs w:val="0"/>
          <w:color w:val="auto"/>
          <w:sz w:val="26"/>
          <w:szCs w:val="26"/>
        </w:rPr>
        <w:t>National Project Director</w:t>
      </w:r>
    </w:p>
    <w:p w:rsidR="004652DB" w:rsidRPr="00BB18F6" w:rsidRDefault="004652DB" w:rsidP="00BA3C22">
      <w:pPr>
        <w:pStyle w:val="Subtitle"/>
        <w:spacing w:before="120" w:after="120"/>
        <w:ind w:left="2160" w:hanging="2160"/>
        <w:rPr>
          <w:rFonts w:ascii="Tw Cen MT" w:hAnsi="Tw Cen MT"/>
          <w:i w:val="0"/>
          <w:iCs w:val="0"/>
          <w:color w:val="auto"/>
          <w:sz w:val="26"/>
          <w:szCs w:val="26"/>
        </w:rPr>
      </w:pPr>
      <w:r w:rsidRPr="00BB18F6">
        <w:rPr>
          <w:rFonts w:ascii="Tw Cen MT" w:hAnsi="Tw Cen MT"/>
          <w:i w:val="0"/>
          <w:iCs w:val="0"/>
          <w:color w:val="auto"/>
          <w:sz w:val="26"/>
          <w:szCs w:val="26"/>
        </w:rPr>
        <w:t>PILESLAMP</w:t>
      </w:r>
      <w:r>
        <w:rPr>
          <w:rFonts w:ascii="Tw Cen MT" w:hAnsi="Tw Cen MT"/>
          <w:i w:val="0"/>
          <w:iCs w:val="0"/>
          <w:color w:val="auto"/>
          <w:sz w:val="26"/>
          <w:szCs w:val="26"/>
        </w:rPr>
        <w:tab/>
      </w:r>
      <w:r w:rsidR="00BA3C22" w:rsidRPr="00BA3C22">
        <w:rPr>
          <w:rFonts w:ascii="Tw Cen MT" w:hAnsi="Tw Cen MT"/>
          <w:i w:val="0"/>
          <w:iCs w:val="0"/>
          <w:color w:val="auto"/>
          <w:sz w:val="26"/>
          <w:szCs w:val="26"/>
        </w:rPr>
        <w:t>Phasing-Out of Incandescent Lamps and Energy Saving Lamps Promotion Project</w:t>
      </w:r>
    </w:p>
    <w:p w:rsidR="004652DB" w:rsidRPr="00BB18F6" w:rsidRDefault="004652DB" w:rsidP="00BA3C22">
      <w:pPr>
        <w:pStyle w:val="Subtitle"/>
        <w:spacing w:before="120" w:after="120"/>
        <w:rPr>
          <w:rFonts w:ascii="Tw Cen MT" w:hAnsi="Tw Cen MT"/>
          <w:i w:val="0"/>
          <w:iCs w:val="0"/>
          <w:color w:val="auto"/>
          <w:sz w:val="26"/>
          <w:szCs w:val="26"/>
        </w:rPr>
      </w:pPr>
      <w:r>
        <w:rPr>
          <w:rFonts w:ascii="Tw Cen MT" w:hAnsi="Tw Cen MT" w:cstheme="minorHAnsi"/>
          <w:i w:val="0"/>
          <w:iCs w:val="0"/>
          <w:color w:val="auto"/>
          <w:sz w:val="26"/>
          <w:szCs w:val="26"/>
        </w:rPr>
        <w:t>PMO</w:t>
      </w:r>
      <w:r>
        <w:rPr>
          <w:rFonts w:ascii="Tw Cen MT" w:hAnsi="Tw Cen MT" w:cstheme="minorHAnsi"/>
          <w:i w:val="0"/>
          <w:iCs w:val="0"/>
          <w:color w:val="auto"/>
          <w:sz w:val="26"/>
          <w:szCs w:val="26"/>
        </w:rPr>
        <w:tab/>
      </w:r>
      <w:r>
        <w:rPr>
          <w:rFonts w:ascii="Tw Cen MT" w:hAnsi="Tw Cen MT" w:cstheme="minorHAnsi"/>
          <w:i w:val="0"/>
          <w:iCs w:val="0"/>
          <w:color w:val="auto"/>
          <w:sz w:val="26"/>
          <w:szCs w:val="26"/>
        </w:rPr>
        <w:tab/>
      </w:r>
      <w:r w:rsidR="00BA3C22">
        <w:rPr>
          <w:rFonts w:ascii="Tw Cen MT" w:hAnsi="Tw Cen MT" w:cstheme="minorHAnsi"/>
          <w:i w:val="0"/>
          <w:iCs w:val="0"/>
          <w:color w:val="auto"/>
          <w:sz w:val="26"/>
          <w:szCs w:val="26"/>
        </w:rPr>
        <w:tab/>
      </w:r>
      <w:r w:rsidRPr="00BB18F6">
        <w:rPr>
          <w:rFonts w:ascii="Tw Cen MT" w:hAnsi="Tw Cen MT"/>
          <w:i w:val="0"/>
          <w:iCs w:val="0"/>
          <w:color w:val="auto"/>
          <w:sz w:val="26"/>
          <w:szCs w:val="26"/>
        </w:rPr>
        <w:t>Project Management Office</w:t>
      </w:r>
    </w:p>
    <w:p w:rsidR="004652DB" w:rsidRPr="00BB18F6" w:rsidRDefault="004652DB" w:rsidP="00BA3C22">
      <w:pPr>
        <w:pStyle w:val="Subtitle"/>
        <w:spacing w:before="120" w:after="120"/>
        <w:rPr>
          <w:rFonts w:ascii="Tw Cen MT" w:hAnsi="Tw Cen MT" w:cs="TimesNewRomanPSMT"/>
          <w:i w:val="0"/>
          <w:iCs w:val="0"/>
          <w:color w:val="auto"/>
          <w:sz w:val="26"/>
          <w:szCs w:val="26"/>
        </w:rPr>
      </w:pPr>
      <w:r w:rsidRPr="00BB18F6">
        <w:rPr>
          <w:rFonts w:ascii="Tw Cen MT" w:hAnsi="Tw Cen MT" w:cs="TimesNewRomanPSMT"/>
          <w:i w:val="0"/>
          <w:iCs w:val="0"/>
          <w:color w:val="auto"/>
          <w:sz w:val="26"/>
          <w:szCs w:val="26"/>
        </w:rPr>
        <w:t>PSC</w:t>
      </w:r>
      <w:r>
        <w:rPr>
          <w:rFonts w:ascii="Tw Cen MT" w:hAnsi="Tw Cen MT" w:cs="TimesNewRomanPSMT"/>
          <w:i w:val="0"/>
          <w:iCs w:val="0"/>
          <w:color w:val="auto"/>
          <w:sz w:val="26"/>
          <w:szCs w:val="26"/>
        </w:rPr>
        <w:tab/>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sidRPr="00BB18F6">
        <w:rPr>
          <w:rFonts w:ascii="Tw Cen MT" w:hAnsi="Tw Cen MT" w:cs="TimesNewRomanPSMT"/>
          <w:i w:val="0"/>
          <w:iCs w:val="0"/>
          <w:color w:val="auto"/>
          <w:sz w:val="26"/>
          <w:szCs w:val="26"/>
        </w:rPr>
        <w:t>Project Steering Committee</w:t>
      </w:r>
    </w:p>
    <w:p w:rsidR="004652DB" w:rsidRPr="00BB18F6" w:rsidRDefault="004652DB" w:rsidP="00BA3C22">
      <w:pPr>
        <w:pStyle w:val="Subtitle"/>
        <w:spacing w:before="120" w:after="120"/>
        <w:rPr>
          <w:rFonts w:ascii="Tw Cen MT" w:hAnsi="Tw Cen MT"/>
          <w:i w:val="0"/>
          <w:iCs w:val="0"/>
          <w:color w:val="auto"/>
          <w:sz w:val="26"/>
          <w:szCs w:val="26"/>
        </w:rPr>
      </w:pPr>
      <w:r w:rsidRPr="00BB18F6">
        <w:rPr>
          <w:rFonts w:ascii="Tw Cen MT" w:hAnsi="Tw Cen MT" w:cs="TimesNewRomanPSMT"/>
          <w:i w:val="0"/>
          <w:iCs w:val="0"/>
          <w:color w:val="auto"/>
          <w:sz w:val="26"/>
          <w:szCs w:val="26"/>
        </w:rPr>
        <w:t>RFCCs</w:t>
      </w:r>
      <w:r>
        <w:rPr>
          <w:rFonts w:ascii="Tw Cen MT" w:hAnsi="Tw Cen MT" w:cs="TimesNewRomanPSMT"/>
          <w:i w:val="0"/>
          <w:iCs w:val="0"/>
          <w:color w:val="auto"/>
          <w:sz w:val="26"/>
          <w:szCs w:val="26"/>
        </w:rPr>
        <w:tab/>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sidRPr="00BB18F6">
        <w:rPr>
          <w:rFonts w:ascii="Tw Cen MT" w:hAnsi="Tw Cen MT" w:cs="TimesNewRomanPSMT"/>
          <w:i w:val="0"/>
          <w:iCs w:val="0"/>
          <w:color w:val="auto"/>
          <w:sz w:val="26"/>
          <w:szCs w:val="26"/>
        </w:rPr>
        <w:t>Rural Financial Credit Collectives</w:t>
      </w:r>
    </w:p>
    <w:p w:rsidR="004652DB" w:rsidRPr="00BB18F6" w:rsidRDefault="004652DB" w:rsidP="00BA3C22">
      <w:pPr>
        <w:pStyle w:val="Subtitle"/>
        <w:spacing w:before="120" w:after="120"/>
        <w:rPr>
          <w:rFonts w:ascii="Tw Cen MT" w:hAnsi="Tw Cen MT" w:cs="TimesNewRomanPSMT"/>
          <w:i w:val="0"/>
          <w:iCs w:val="0"/>
          <w:color w:val="auto"/>
          <w:sz w:val="26"/>
          <w:szCs w:val="26"/>
        </w:rPr>
      </w:pPr>
      <w:r w:rsidRPr="00BB18F6">
        <w:rPr>
          <w:rFonts w:ascii="Tw Cen MT" w:hAnsi="Tw Cen MT" w:cs="TimesNewRomanPSMT"/>
          <w:i w:val="0"/>
          <w:iCs w:val="0"/>
          <w:color w:val="auto"/>
          <w:sz w:val="26"/>
          <w:szCs w:val="26"/>
        </w:rPr>
        <w:t>SNRC</w:t>
      </w:r>
      <w:r>
        <w:rPr>
          <w:rFonts w:ascii="Tw Cen MT" w:hAnsi="Tw Cen MT" w:cs="TimesNewRomanPSMT"/>
          <w:i w:val="0"/>
          <w:iCs w:val="0"/>
          <w:color w:val="auto"/>
          <w:sz w:val="26"/>
          <w:szCs w:val="26"/>
        </w:rPr>
        <w:tab/>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sidRPr="00BB18F6">
        <w:rPr>
          <w:rFonts w:ascii="Tw Cen MT" w:hAnsi="Tw Cen MT" w:cs="TimesNewRomanPSMT"/>
          <w:i w:val="0"/>
          <w:iCs w:val="0"/>
          <w:color w:val="auto"/>
          <w:sz w:val="26"/>
          <w:szCs w:val="26"/>
        </w:rPr>
        <w:t>Socialism New Rural Construction</w:t>
      </w:r>
    </w:p>
    <w:p w:rsidR="004652DB" w:rsidRPr="00BB18F6" w:rsidRDefault="004652DB" w:rsidP="00BA3C22">
      <w:pPr>
        <w:pStyle w:val="Subtitle"/>
        <w:spacing w:before="120" w:after="120"/>
        <w:rPr>
          <w:rFonts w:ascii="Tw Cen MT" w:hAnsi="Tw Cen MT" w:cs="TimesNewRomanPSMT"/>
          <w:i w:val="0"/>
          <w:iCs w:val="0"/>
          <w:color w:val="auto"/>
          <w:sz w:val="26"/>
          <w:szCs w:val="26"/>
        </w:rPr>
      </w:pPr>
      <w:r w:rsidRPr="00BB18F6">
        <w:rPr>
          <w:rFonts w:ascii="Tw Cen MT" w:hAnsi="Tw Cen MT" w:cs="TimesNewRomanPSMT"/>
          <w:i w:val="0"/>
          <w:iCs w:val="0"/>
          <w:color w:val="auto"/>
          <w:sz w:val="26"/>
          <w:szCs w:val="26"/>
        </w:rPr>
        <w:t>TAC</w:t>
      </w:r>
      <w:r>
        <w:rPr>
          <w:rFonts w:ascii="Tw Cen MT" w:hAnsi="Tw Cen MT" w:cs="TimesNewRomanPSMT"/>
          <w:i w:val="0"/>
          <w:iCs w:val="0"/>
          <w:color w:val="auto"/>
          <w:sz w:val="26"/>
          <w:szCs w:val="26"/>
        </w:rPr>
        <w:tab/>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sidRPr="00BB18F6">
        <w:rPr>
          <w:rFonts w:ascii="Tw Cen MT" w:hAnsi="Tw Cen MT" w:cs="TimesNewRomanPSMT"/>
          <w:i w:val="0"/>
          <w:iCs w:val="0"/>
          <w:color w:val="auto"/>
          <w:sz w:val="26"/>
          <w:szCs w:val="26"/>
        </w:rPr>
        <w:t>Technical Advisory Committee</w:t>
      </w:r>
    </w:p>
    <w:p w:rsidR="004652DB" w:rsidRPr="00BB18F6" w:rsidRDefault="004652DB" w:rsidP="00BA3C22">
      <w:pPr>
        <w:pStyle w:val="Subtitle"/>
        <w:spacing w:before="120" w:after="120"/>
        <w:rPr>
          <w:rFonts w:ascii="Tw Cen MT" w:hAnsi="Tw Cen MT"/>
          <w:bCs/>
          <w:i w:val="0"/>
          <w:iCs w:val="0"/>
          <w:color w:val="auto"/>
          <w:sz w:val="26"/>
          <w:szCs w:val="26"/>
        </w:rPr>
      </w:pPr>
      <w:r w:rsidRPr="00BB18F6">
        <w:rPr>
          <w:rFonts w:ascii="Tw Cen MT" w:hAnsi="Tw Cen MT"/>
          <w:bCs/>
          <w:i w:val="0"/>
          <w:iCs w:val="0"/>
          <w:color w:val="auto"/>
          <w:sz w:val="26"/>
          <w:szCs w:val="26"/>
        </w:rPr>
        <w:lastRenderedPageBreak/>
        <w:t>TA</w:t>
      </w:r>
      <w:r w:rsidRPr="00BB18F6">
        <w:rPr>
          <w:rFonts w:ascii="Tw Cen MT" w:hAnsi="Tw Cen MT"/>
          <w:bCs/>
          <w:i w:val="0"/>
          <w:iCs w:val="0"/>
          <w:color w:val="auto"/>
          <w:sz w:val="26"/>
          <w:szCs w:val="26"/>
          <w:lang w:eastAsia="zh-CN"/>
        </w:rPr>
        <w:t>P</w:t>
      </w:r>
      <w:r>
        <w:rPr>
          <w:rFonts w:ascii="Tw Cen MT" w:hAnsi="Tw Cen MT"/>
          <w:bCs/>
          <w:i w:val="0"/>
          <w:iCs w:val="0"/>
          <w:color w:val="auto"/>
          <w:sz w:val="26"/>
          <w:szCs w:val="26"/>
          <w:lang w:eastAsia="zh-CN"/>
        </w:rPr>
        <w:tab/>
      </w:r>
      <w:r>
        <w:rPr>
          <w:rFonts w:ascii="Tw Cen MT" w:hAnsi="Tw Cen MT"/>
          <w:bCs/>
          <w:i w:val="0"/>
          <w:iCs w:val="0"/>
          <w:color w:val="auto"/>
          <w:sz w:val="26"/>
          <w:szCs w:val="26"/>
          <w:lang w:eastAsia="zh-CN"/>
        </w:rPr>
        <w:tab/>
      </w:r>
      <w:r w:rsidR="00BA3C22">
        <w:rPr>
          <w:rFonts w:ascii="Tw Cen MT" w:hAnsi="Tw Cen MT"/>
          <w:bCs/>
          <w:i w:val="0"/>
          <w:iCs w:val="0"/>
          <w:color w:val="auto"/>
          <w:sz w:val="26"/>
          <w:szCs w:val="26"/>
          <w:lang w:eastAsia="zh-CN"/>
        </w:rPr>
        <w:tab/>
      </w:r>
      <w:r w:rsidRPr="00BB18F6">
        <w:rPr>
          <w:rFonts w:ascii="Tw Cen MT" w:hAnsi="Tw Cen MT"/>
          <w:bCs/>
          <w:i w:val="0"/>
          <w:iCs w:val="0"/>
          <w:color w:val="auto"/>
          <w:sz w:val="26"/>
          <w:szCs w:val="26"/>
        </w:rPr>
        <w:t xml:space="preserve">Technical Advisory </w:t>
      </w:r>
      <w:r w:rsidRPr="00BB18F6">
        <w:rPr>
          <w:rFonts w:ascii="Tw Cen MT" w:hAnsi="Tw Cen MT"/>
          <w:bCs/>
          <w:i w:val="0"/>
          <w:iCs w:val="0"/>
          <w:color w:val="auto"/>
          <w:sz w:val="26"/>
          <w:szCs w:val="26"/>
          <w:lang w:eastAsia="zh-CN"/>
        </w:rPr>
        <w:t>Panel</w:t>
      </w:r>
    </w:p>
    <w:p w:rsidR="004652DB" w:rsidRPr="00BB18F6" w:rsidRDefault="004652DB" w:rsidP="00BA3C22">
      <w:pPr>
        <w:pStyle w:val="Subtitle"/>
        <w:spacing w:before="120" w:after="120"/>
        <w:rPr>
          <w:rFonts w:ascii="Tw Cen MT" w:eastAsia="Times New Roman" w:hAnsi="Tw Cen MT" w:cs="Arial"/>
          <w:i w:val="0"/>
          <w:iCs w:val="0"/>
          <w:color w:val="auto"/>
          <w:sz w:val="26"/>
          <w:szCs w:val="26"/>
          <w:bdr w:val="none" w:sz="0" w:space="0" w:color="auto" w:frame="1"/>
        </w:rPr>
      </w:pPr>
      <w:r>
        <w:rPr>
          <w:rFonts w:ascii="Tw Cen MT" w:hAnsi="Tw Cen MT" w:cstheme="minorHAnsi"/>
          <w:i w:val="0"/>
          <w:iCs w:val="0"/>
          <w:color w:val="auto"/>
          <w:sz w:val="26"/>
          <w:szCs w:val="26"/>
        </w:rPr>
        <w:t>TE</w:t>
      </w:r>
      <w:r>
        <w:rPr>
          <w:rFonts w:ascii="Tw Cen MT" w:hAnsi="Tw Cen MT" w:cstheme="minorHAnsi"/>
          <w:i w:val="0"/>
          <w:iCs w:val="0"/>
          <w:color w:val="auto"/>
          <w:sz w:val="26"/>
          <w:szCs w:val="26"/>
        </w:rPr>
        <w:tab/>
      </w:r>
      <w:r>
        <w:rPr>
          <w:rFonts w:ascii="Tw Cen MT" w:hAnsi="Tw Cen MT" w:cstheme="minorHAnsi"/>
          <w:i w:val="0"/>
          <w:iCs w:val="0"/>
          <w:color w:val="auto"/>
          <w:sz w:val="26"/>
          <w:szCs w:val="26"/>
        </w:rPr>
        <w:tab/>
      </w:r>
      <w:r w:rsidR="00BA3C22">
        <w:rPr>
          <w:rFonts w:ascii="Tw Cen MT" w:hAnsi="Tw Cen MT" w:cstheme="minorHAnsi"/>
          <w:i w:val="0"/>
          <w:iCs w:val="0"/>
          <w:color w:val="auto"/>
          <w:sz w:val="26"/>
          <w:szCs w:val="26"/>
        </w:rPr>
        <w:tab/>
      </w:r>
      <w:r w:rsidRPr="00BB18F6">
        <w:rPr>
          <w:rFonts w:ascii="Tw Cen MT" w:eastAsia="Times New Roman" w:hAnsi="Tw Cen MT" w:cs="Arial"/>
          <w:i w:val="0"/>
          <w:iCs w:val="0"/>
          <w:color w:val="auto"/>
          <w:sz w:val="26"/>
          <w:szCs w:val="26"/>
          <w:bdr w:val="none" w:sz="0" w:space="0" w:color="auto" w:frame="1"/>
        </w:rPr>
        <w:t>Terminal Evaluation</w:t>
      </w:r>
    </w:p>
    <w:p w:rsidR="004652DB" w:rsidRPr="00BB18F6" w:rsidRDefault="004652DB" w:rsidP="00BA3C22">
      <w:pPr>
        <w:pStyle w:val="Subtitle"/>
        <w:spacing w:before="120" w:after="120"/>
        <w:rPr>
          <w:rFonts w:ascii="Tw Cen MT" w:hAnsi="Tw Cen MT"/>
          <w:i w:val="0"/>
          <w:iCs w:val="0"/>
          <w:color w:val="auto"/>
          <w:sz w:val="26"/>
          <w:szCs w:val="26"/>
        </w:rPr>
      </w:pPr>
      <w:r w:rsidRPr="00BB18F6">
        <w:rPr>
          <w:rFonts w:ascii="Tw Cen MT" w:hAnsi="Tw Cen MT"/>
          <w:i w:val="0"/>
          <w:iCs w:val="0"/>
          <w:color w:val="auto"/>
          <w:sz w:val="26"/>
          <w:szCs w:val="26"/>
        </w:rPr>
        <w:t>TOR</w:t>
      </w:r>
      <w:r>
        <w:rPr>
          <w:rFonts w:ascii="Tw Cen MT" w:hAnsi="Tw Cen MT"/>
          <w:i w:val="0"/>
          <w:iCs w:val="0"/>
          <w:color w:val="auto"/>
          <w:sz w:val="26"/>
          <w:szCs w:val="26"/>
        </w:rPr>
        <w:tab/>
      </w:r>
      <w:r>
        <w:rPr>
          <w:rFonts w:ascii="Tw Cen MT" w:hAnsi="Tw Cen MT"/>
          <w:i w:val="0"/>
          <w:iCs w:val="0"/>
          <w:color w:val="auto"/>
          <w:sz w:val="26"/>
          <w:szCs w:val="26"/>
        </w:rPr>
        <w:tab/>
      </w:r>
      <w:r w:rsidR="00BA3C22">
        <w:rPr>
          <w:rFonts w:ascii="Tw Cen MT" w:hAnsi="Tw Cen MT"/>
          <w:i w:val="0"/>
          <w:iCs w:val="0"/>
          <w:color w:val="auto"/>
          <w:sz w:val="26"/>
          <w:szCs w:val="26"/>
        </w:rPr>
        <w:tab/>
      </w:r>
      <w:r w:rsidRPr="00BB18F6">
        <w:rPr>
          <w:rFonts w:ascii="Tw Cen MT" w:hAnsi="Tw Cen MT"/>
          <w:i w:val="0"/>
          <w:iCs w:val="0"/>
          <w:color w:val="auto"/>
          <w:sz w:val="26"/>
          <w:szCs w:val="26"/>
        </w:rPr>
        <w:t>Terms of Reference</w:t>
      </w:r>
    </w:p>
    <w:p w:rsidR="004652DB" w:rsidRPr="00BB18F6" w:rsidRDefault="004652DB" w:rsidP="00BA3C22">
      <w:pPr>
        <w:pStyle w:val="Subtitle"/>
        <w:spacing w:before="120" w:after="120"/>
        <w:rPr>
          <w:rFonts w:ascii="Tw Cen MT" w:hAnsi="Tw Cen MT" w:cs="TimesNewRomanPSMT"/>
          <w:i w:val="0"/>
          <w:iCs w:val="0"/>
          <w:color w:val="auto"/>
          <w:sz w:val="26"/>
          <w:szCs w:val="26"/>
        </w:rPr>
      </w:pPr>
      <w:r w:rsidRPr="00BB18F6">
        <w:rPr>
          <w:rFonts w:ascii="Tw Cen MT" w:hAnsi="Tw Cen MT" w:cs="TimesNewRomanPSMT"/>
          <w:i w:val="0"/>
          <w:iCs w:val="0"/>
          <w:color w:val="auto"/>
          <w:sz w:val="26"/>
          <w:szCs w:val="26"/>
        </w:rPr>
        <w:t>TVE</w:t>
      </w:r>
      <w:r>
        <w:rPr>
          <w:rFonts w:ascii="Tw Cen MT" w:hAnsi="Tw Cen MT" w:cs="TimesNewRomanPSMT"/>
          <w:i w:val="0"/>
          <w:iCs w:val="0"/>
          <w:color w:val="auto"/>
          <w:sz w:val="26"/>
          <w:szCs w:val="26"/>
        </w:rPr>
        <w:tab/>
      </w:r>
      <w:r>
        <w:rPr>
          <w:rFonts w:ascii="Tw Cen MT" w:hAnsi="Tw Cen MT" w:cs="TimesNewRomanPSMT"/>
          <w:i w:val="0"/>
          <w:iCs w:val="0"/>
          <w:color w:val="auto"/>
          <w:sz w:val="26"/>
          <w:szCs w:val="26"/>
        </w:rPr>
        <w:tab/>
      </w:r>
      <w:r w:rsidR="00BA3C22">
        <w:rPr>
          <w:rFonts w:ascii="Tw Cen MT" w:hAnsi="Tw Cen MT" w:cs="TimesNewRomanPSMT"/>
          <w:i w:val="0"/>
          <w:iCs w:val="0"/>
          <w:color w:val="auto"/>
          <w:sz w:val="26"/>
          <w:szCs w:val="26"/>
        </w:rPr>
        <w:tab/>
      </w:r>
      <w:r w:rsidRPr="00BB18F6">
        <w:rPr>
          <w:rFonts w:ascii="Tw Cen MT" w:hAnsi="Tw Cen MT" w:cs="TimesNewRomanPSMT"/>
          <w:i w:val="0"/>
          <w:iCs w:val="0"/>
          <w:color w:val="auto"/>
          <w:sz w:val="26"/>
          <w:szCs w:val="26"/>
        </w:rPr>
        <w:t>Township and Village Enterprises</w:t>
      </w:r>
    </w:p>
    <w:p w:rsidR="004652DB" w:rsidRPr="00BB18F6" w:rsidRDefault="004652DB" w:rsidP="00BA3C22">
      <w:pPr>
        <w:pStyle w:val="Subtitle"/>
        <w:spacing w:before="120" w:after="120"/>
        <w:rPr>
          <w:rFonts w:ascii="Tw Cen MT" w:eastAsia="Times New Roman" w:hAnsi="Tw Cen MT"/>
          <w:i w:val="0"/>
          <w:iCs w:val="0"/>
          <w:color w:val="auto"/>
          <w:sz w:val="26"/>
          <w:szCs w:val="26"/>
        </w:rPr>
      </w:pPr>
      <w:r w:rsidRPr="00BB18F6">
        <w:rPr>
          <w:rFonts w:ascii="Tw Cen MT" w:eastAsia="Times New Roman" w:hAnsi="Tw Cen MT"/>
          <w:i w:val="0"/>
          <w:iCs w:val="0"/>
          <w:color w:val="auto"/>
          <w:sz w:val="26"/>
          <w:szCs w:val="26"/>
        </w:rPr>
        <w:t>UNDP</w:t>
      </w:r>
      <w:r>
        <w:rPr>
          <w:rFonts w:ascii="Tw Cen MT" w:eastAsia="Times New Roman" w:hAnsi="Tw Cen MT"/>
          <w:i w:val="0"/>
          <w:iCs w:val="0"/>
          <w:color w:val="auto"/>
          <w:sz w:val="26"/>
          <w:szCs w:val="26"/>
        </w:rPr>
        <w:tab/>
      </w:r>
      <w:r>
        <w:rPr>
          <w:rFonts w:ascii="Tw Cen MT" w:eastAsia="Times New Roman" w:hAnsi="Tw Cen MT"/>
          <w:i w:val="0"/>
          <w:iCs w:val="0"/>
          <w:color w:val="auto"/>
          <w:sz w:val="26"/>
          <w:szCs w:val="26"/>
        </w:rPr>
        <w:tab/>
      </w:r>
      <w:r w:rsidR="00BA3C22">
        <w:rPr>
          <w:rFonts w:ascii="Tw Cen MT" w:eastAsia="Times New Roman" w:hAnsi="Tw Cen MT"/>
          <w:i w:val="0"/>
          <w:iCs w:val="0"/>
          <w:color w:val="auto"/>
          <w:sz w:val="26"/>
          <w:szCs w:val="26"/>
        </w:rPr>
        <w:tab/>
      </w:r>
      <w:r w:rsidRPr="00BB18F6">
        <w:rPr>
          <w:rFonts w:ascii="Tw Cen MT" w:hAnsi="Tw Cen MT" w:cs="Arial"/>
          <w:i w:val="0"/>
          <w:iCs w:val="0"/>
          <w:color w:val="auto"/>
          <w:sz w:val="26"/>
          <w:szCs w:val="26"/>
          <w:shd w:val="clear" w:color="auto" w:fill="FFFFFF"/>
        </w:rPr>
        <w:t>United Nations Development Program</w:t>
      </w:r>
    </w:p>
    <w:p w:rsidR="0032785B" w:rsidRDefault="0032785B">
      <w:pPr>
        <w:rPr>
          <w:b/>
          <w:bCs/>
          <w:highlight w:val="yellow"/>
        </w:rPr>
      </w:pPr>
      <w:r>
        <w:rPr>
          <w:b/>
          <w:bCs/>
          <w:highlight w:val="yellow"/>
        </w:rPr>
        <w:br w:type="page"/>
      </w:r>
    </w:p>
    <w:p w:rsidR="0032785B" w:rsidRPr="00CC20FF" w:rsidRDefault="0032785B" w:rsidP="001A6D9C">
      <w:pPr>
        <w:pStyle w:val="Title"/>
        <w:spacing w:before="100" w:beforeAutospacing="1" w:after="100" w:afterAutospacing="1"/>
        <w:rPr>
          <w:rFonts w:ascii="Tw Cen MT" w:hAnsi="Tw Cen MT"/>
          <w:b/>
          <w:bCs/>
          <w:color w:val="002060"/>
          <w:sz w:val="48"/>
          <w:szCs w:val="48"/>
          <w:lang w:val="en-GB"/>
        </w:rPr>
      </w:pPr>
      <w:r w:rsidRPr="00CC20FF">
        <w:rPr>
          <w:rFonts w:ascii="Tw Cen MT" w:hAnsi="Tw Cen MT"/>
          <w:b/>
          <w:bCs/>
          <w:color w:val="002060"/>
          <w:sz w:val="48"/>
          <w:szCs w:val="48"/>
          <w:lang w:val="en-GB"/>
        </w:rPr>
        <w:lastRenderedPageBreak/>
        <w:t>TABLE OF CONTENTS</w:t>
      </w:r>
    </w:p>
    <w:p w:rsidR="00520DBD" w:rsidRPr="00DB06A5" w:rsidRDefault="00594254" w:rsidP="00520DBD">
      <w:pPr>
        <w:pStyle w:val="TOC1"/>
        <w:rPr>
          <w:rFonts w:ascii="Tw Cen MT" w:hAnsi="Tw Cen MT"/>
          <w:b/>
          <w:bCs/>
          <w:noProof/>
        </w:rPr>
      </w:pPr>
      <w:r w:rsidRPr="00DB06A5">
        <w:rPr>
          <w:rFonts w:ascii="Tw Cen MT" w:hAnsi="Tw Cen MT"/>
          <w:b/>
          <w:bCs/>
          <w:highlight w:val="yellow"/>
        </w:rPr>
        <w:fldChar w:fldCharType="begin"/>
      </w:r>
      <w:r w:rsidR="00E4700E" w:rsidRPr="00DB06A5">
        <w:rPr>
          <w:rFonts w:ascii="Tw Cen MT" w:hAnsi="Tw Cen MT"/>
          <w:b/>
          <w:bCs/>
          <w:highlight w:val="yellow"/>
        </w:rPr>
        <w:instrText xml:space="preserve"> TOC \o "1-3" \h \z \u </w:instrText>
      </w:r>
      <w:r w:rsidRPr="00DB06A5">
        <w:rPr>
          <w:rFonts w:ascii="Tw Cen MT" w:hAnsi="Tw Cen MT"/>
          <w:b/>
          <w:bCs/>
          <w:highlight w:val="yellow"/>
        </w:rPr>
        <w:fldChar w:fldCharType="separate"/>
      </w:r>
      <w:hyperlink w:anchor="_Toc471311226" w:history="1">
        <w:r w:rsidR="00520DBD" w:rsidRPr="00DB06A5">
          <w:rPr>
            <w:rStyle w:val="Hyperlink"/>
            <w:rFonts w:ascii="Tw Cen MT" w:hAnsi="Tw Cen MT"/>
            <w:b/>
            <w:bCs/>
            <w:noProof/>
          </w:rPr>
          <w:t>1.</w:t>
        </w:r>
        <w:r w:rsidR="00520DBD" w:rsidRPr="00DB06A5">
          <w:rPr>
            <w:rFonts w:ascii="Tw Cen MT" w:hAnsi="Tw Cen MT"/>
            <w:b/>
            <w:bCs/>
            <w:noProof/>
          </w:rPr>
          <w:tab/>
        </w:r>
        <w:r w:rsidR="00520DBD" w:rsidRPr="00DB06A5">
          <w:rPr>
            <w:rStyle w:val="Hyperlink"/>
            <w:rFonts w:ascii="Tw Cen MT" w:hAnsi="Tw Cen MT"/>
            <w:b/>
            <w:bCs/>
            <w:noProof/>
          </w:rPr>
          <w:t>INTRODUCTION</w:t>
        </w:r>
        <w:r w:rsidR="00520DBD" w:rsidRPr="00DB06A5">
          <w:rPr>
            <w:rFonts w:ascii="Tw Cen MT" w:hAnsi="Tw Cen MT"/>
            <w:b/>
            <w:bCs/>
            <w:noProof/>
            <w:webHidden/>
          </w:rPr>
          <w:tab/>
        </w:r>
        <w:r w:rsidRPr="00DB06A5">
          <w:rPr>
            <w:rFonts w:ascii="Tw Cen MT" w:hAnsi="Tw Cen MT"/>
            <w:b/>
            <w:bCs/>
            <w:noProof/>
            <w:webHidden/>
          </w:rPr>
          <w:fldChar w:fldCharType="begin"/>
        </w:r>
        <w:r w:rsidR="00520DBD" w:rsidRPr="00DB06A5">
          <w:rPr>
            <w:rFonts w:ascii="Tw Cen MT" w:hAnsi="Tw Cen MT"/>
            <w:b/>
            <w:bCs/>
            <w:noProof/>
            <w:webHidden/>
          </w:rPr>
          <w:instrText xml:space="preserve"> PAGEREF _Toc471311226 \h </w:instrText>
        </w:r>
        <w:r w:rsidRPr="00DB06A5">
          <w:rPr>
            <w:rFonts w:ascii="Tw Cen MT" w:hAnsi="Tw Cen MT"/>
            <w:b/>
            <w:bCs/>
            <w:noProof/>
            <w:webHidden/>
          </w:rPr>
        </w:r>
        <w:r w:rsidRPr="00DB06A5">
          <w:rPr>
            <w:rFonts w:ascii="Tw Cen MT" w:hAnsi="Tw Cen MT"/>
            <w:b/>
            <w:bCs/>
            <w:noProof/>
            <w:webHidden/>
          </w:rPr>
          <w:fldChar w:fldCharType="separate"/>
        </w:r>
        <w:r w:rsidR="002C3792">
          <w:rPr>
            <w:rFonts w:ascii="Tw Cen MT" w:hAnsi="Tw Cen MT"/>
            <w:b/>
            <w:bCs/>
            <w:noProof/>
            <w:webHidden/>
          </w:rPr>
          <w:t>15</w:t>
        </w:r>
        <w:r w:rsidRPr="00DB06A5">
          <w:rPr>
            <w:rFonts w:ascii="Tw Cen MT" w:hAnsi="Tw Cen MT"/>
            <w:b/>
            <w:bCs/>
            <w:noProof/>
            <w:webHidden/>
          </w:rPr>
          <w:fldChar w:fldCharType="end"/>
        </w:r>
      </w:hyperlink>
    </w:p>
    <w:p w:rsidR="00520DBD" w:rsidRPr="00DB06A5" w:rsidRDefault="0033454C" w:rsidP="00DB06A5">
      <w:pPr>
        <w:pStyle w:val="TOC2"/>
        <w:rPr>
          <w:rFonts w:ascii="Tw Cen MT" w:hAnsi="Tw Cen MT"/>
          <w:noProof/>
        </w:rPr>
      </w:pPr>
      <w:hyperlink w:anchor="_Toc471311227" w:history="1">
        <w:r w:rsidR="00520DBD" w:rsidRPr="00DB06A5">
          <w:rPr>
            <w:rStyle w:val="Hyperlink"/>
            <w:rFonts w:ascii="Tw Cen MT" w:hAnsi="Tw Cen MT"/>
            <w:noProof/>
          </w:rPr>
          <w:t>1.1.</w:t>
        </w:r>
        <w:r w:rsidR="00520DBD" w:rsidRPr="00DB06A5">
          <w:rPr>
            <w:rFonts w:ascii="Tw Cen MT" w:hAnsi="Tw Cen MT"/>
            <w:noProof/>
          </w:rPr>
          <w:tab/>
        </w:r>
        <w:r w:rsidR="00520DBD" w:rsidRPr="00DB06A5">
          <w:rPr>
            <w:rStyle w:val="Hyperlink"/>
            <w:rFonts w:ascii="Tw Cen MT" w:hAnsi="Tw Cen MT"/>
            <w:noProof/>
          </w:rPr>
          <w:t>PURPOSE OF THE EVALUATION</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_Toc471311227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15</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28" w:history="1">
        <w:r w:rsidR="00520DBD" w:rsidRPr="00DB06A5">
          <w:rPr>
            <w:rStyle w:val="Hyperlink"/>
            <w:rFonts w:ascii="Tw Cen MT" w:hAnsi="Tw Cen MT"/>
            <w:noProof/>
          </w:rPr>
          <w:t>1.2.</w:t>
        </w:r>
        <w:r w:rsidR="00520DBD" w:rsidRPr="00DB06A5">
          <w:rPr>
            <w:rFonts w:ascii="Tw Cen MT" w:hAnsi="Tw Cen MT"/>
            <w:noProof/>
          </w:rPr>
          <w:tab/>
        </w:r>
        <w:r w:rsidR="00520DBD" w:rsidRPr="00DB06A5">
          <w:rPr>
            <w:rStyle w:val="Hyperlink"/>
            <w:rFonts w:ascii="Tw Cen MT" w:hAnsi="Tw Cen MT"/>
            <w:noProof/>
          </w:rPr>
          <w:t>SCOPE AND METHODOLOGY</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_Toc471311228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15</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29" w:history="1">
        <w:r w:rsidR="00520DBD" w:rsidRPr="00DB06A5">
          <w:rPr>
            <w:rStyle w:val="Hyperlink"/>
            <w:rFonts w:ascii="Tw Cen MT" w:hAnsi="Tw Cen MT"/>
            <w:noProof/>
          </w:rPr>
          <w:t>1.3.</w:t>
        </w:r>
        <w:r w:rsidR="00520DBD" w:rsidRPr="00DB06A5">
          <w:rPr>
            <w:rFonts w:ascii="Tw Cen MT" w:hAnsi="Tw Cen MT"/>
            <w:noProof/>
          </w:rPr>
          <w:tab/>
        </w:r>
        <w:r w:rsidR="00520DBD" w:rsidRPr="00DB06A5">
          <w:rPr>
            <w:rStyle w:val="Hyperlink"/>
            <w:rFonts w:ascii="Tw Cen MT" w:hAnsi="Tw Cen MT"/>
            <w:noProof/>
          </w:rPr>
          <w:t>STRUCTURE OF THE EVALUATION REPORT</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_Toc471311229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16</w:t>
        </w:r>
        <w:r w:rsidR="00594254" w:rsidRPr="00DB06A5">
          <w:rPr>
            <w:rFonts w:ascii="Tw Cen MT" w:hAnsi="Tw Cen MT"/>
            <w:noProof/>
            <w:webHidden/>
          </w:rPr>
          <w:fldChar w:fldCharType="end"/>
        </w:r>
      </w:hyperlink>
    </w:p>
    <w:p w:rsidR="00520DBD" w:rsidRPr="00DB06A5" w:rsidRDefault="0033454C" w:rsidP="00520DBD">
      <w:pPr>
        <w:pStyle w:val="TOC1"/>
        <w:rPr>
          <w:rFonts w:ascii="Tw Cen MT" w:hAnsi="Tw Cen MT"/>
          <w:b/>
          <w:bCs/>
          <w:noProof/>
        </w:rPr>
      </w:pPr>
      <w:hyperlink w:anchor="_Toc471311230" w:history="1">
        <w:r w:rsidR="00520DBD" w:rsidRPr="00DB06A5">
          <w:rPr>
            <w:rStyle w:val="Hyperlink"/>
            <w:rFonts w:ascii="Tw Cen MT" w:hAnsi="Tw Cen MT"/>
            <w:b/>
            <w:bCs/>
            <w:noProof/>
          </w:rPr>
          <w:t>2.</w:t>
        </w:r>
        <w:r w:rsidR="00520DBD" w:rsidRPr="00DB06A5">
          <w:rPr>
            <w:rFonts w:ascii="Tw Cen MT" w:hAnsi="Tw Cen MT"/>
            <w:b/>
            <w:bCs/>
            <w:noProof/>
          </w:rPr>
          <w:tab/>
        </w:r>
        <w:r w:rsidR="00520DBD" w:rsidRPr="00DB06A5">
          <w:rPr>
            <w:rStyle w:val="Hyperlink"/>
            <w:rFonts w:ascii="Tw Cen MT" w:hAnsi="Tw Cen MT"/>
            <w:b/>
            <w:bCs/>
            <w:noProof/>
          </w:rPr>
          <w:t>PROJECT DESCRIPTION AND DEVELOPMENT CONTEXT</w:t>
        </w:r>
        <w:r w:rsidR="00520DBD" w:rsidRPr="00DB06A5">
          <w:rPr>
            <w:rFonts w:ascii="Tw Cen MT" w:hAnsi="Tw Cen MT"/>
            <w:b/>
            <w:bCs/>
            <w:noProof/>
            <w:webHidden/>
          </w:rPr>
          <w:tab/>
        </w:r>
        <w:r w:rsidR="00594254" w:rsidRPr="00DB06A5">
          <w:rPr>
            <w:rFonts w:ascii="Tw Cen MT" w:hAnsi="Tw Cen MT"/>
            <w:b/>
            <w:bCs/>
            <w:noProof/>
            <w:webHidden/>
          </w:rPr>
          <w:fldChar w:fldCharType="begin"/>
        </w:r>
        <w:r w:rsidR="00520DBD" w:rsidRPr="00DB06A5">
          <w:rPr>
            <w:rFonts w:ascii="Tw Cen MT" w:hAnsi="Tw Cen MT"/>
            <w:b/>
            <w:bCs/>
            <w:noProof/>
            <w:webHidden/>
          </w:rPr>
          <w:instrText xml:space="preserve"> PAGEREF _Toc471311230 \h </w:instrText>
        </w:r>
        <w:r w:rsidR="00594254" w:rsidRPr="00DB06A5">
          <w:rPr>
            <w:rFonts w:ascii="Tw Cen MT" w:hAnsi="Tw Cen MT"/>
            <w:b/>
            <w:bCs/>
            <w:noProof/>
            <w:webHidden/>
          </w:rPr>
        </w:r>
        <w:r w:rsidR="00594254" w:rsidRPr="00DB06A5">
          <w:rPr>
            <w:rFonts w:ascii="Tw Cen MT" w:hAnsi="Tw Cen MT"/>
            <w:b/>
            <w:bCs/>
            <w:noProof/>
            <w:webHidden/>
          </w:rPr>
          <w:fldChar w:fldCharType="separate"/>
        </w:r>
        <w:r w:rsidR="002C3792">
          <w:rPr>
            <w:rFonts w:ascii="Tw Cen MT" w:hAnsi="Tw Cen MT"/>
            <w:b/>
            <w:bCs/>
            <w:noProof/>
            <w:webHidden/>
          </w:rPr>
          <w:t>18</w:t>
        </w:r>
        <w:r w:rsidR="00594254" w:rsidRPr="00DB06A5">
          <w:rPr>
            <w:rFonts w:ascii="Tw Cen MT" w:hAnsi="Tw Cen MT"/>
            <w:b/>
            <w:bCs/>
            <w:noProof/>
            <w:webHidden/>
          </w:rPr>
          <w:fldChar w:fldCharType="end"/>
        </w:r>
      </w:hyperlink>
    </w:p>
    <w:p w:rsidR="00520DBD" w:rsidRPr="00DB06A5" w:rsidRDefault="0033454C" w:rsidP="00DB06A5">
      <w:pPr>
        <w:pStyle w:val="TOC2"/>
        <w:rPr>
          <w:rFonts w:ascii="Tw Cen MT" w:hAnsi="Tw Cen MT"/>
          <w:noProof/>
        </w:rPr>
      </w:pPr>
      <w:hyperlink w:anchor="_Toc471311231" w:history="1">
        <w:r w:rsidR="00520DBD" w:rsidRPr="00DB06A5">
          <w:rPr>
            <w:rStyle w:val="Hyperlink"/>
            <w:rFonts w:ascii="Tw Cen MT" w:hAnsi="Tw Cen MT"/>
            <w:noProof/>
          </w:rPr>
          <w:t>2.1.</w:t>
        </w:r>
        <w:r w:rsidR="00520DBD" w:rsidRPr="00DB06A5">
          <w:rPr>
            <w:rFonts w:ascii="Tw Cen MT" w:hAnsi="Tw Cen MT"/>
            <w:noProof/>
          </w:rPr>
          <w:tab/>
        </w:r>
        <w:r w:rsidR="00520DBD" w:rsidRPr="00DB06A5">
          <w:rPr>
            <w:rStyle w:val="Hyperlink"/>
            <w:rFonts w:ascii="Tw Cen MT" w:hAnsi="Tw Cen MT"/>
            <w:noProof/>
          </w:rPr>
          <w:t>PROJECT START AND DURATION</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_Toc471311231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19</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32" w:history="1">
        <w:r w:rsidR="00520DBD" w:rsidRPr="00DB06A5">
          <w:rPr>
            <w:rStyle w:val="Hyperlink"/>
            <w:rFonts w:ascii="Tw Cen MT" w:hAnsi="Tw Cen MT"/>
            <w:noProof/>
          </w:rPr>
          <w:t>2.2.</w:t>
        </w:r>
        <w:r w:rsidR="00520DBD" w:rsidRPr="00DB06A5">
          <w:rPr>
            <w:rFonts w:ascii="Tw Cen MT" w:hAnsi="Tw Cen MT"/>
            <w:noProof/>
          </w:rPr>
          <w:tab/>
        </w:r>
        <w:r w:rsidR="00520DBD" w:rsidRPr="00DB06A5">
          <w:rPr>
            <w:rStyle w:val="Hyperlink"/>
            <w:rFonts w:ascii="Tw Cen MT" w:hAnsi="Tw Cen MT"/>
            <w:noProof/>
          </w:rPr>
          <w:t>IMMEDIATE AND DEVELOPMENT OBJECTIVES OF THE PROJECT</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_Toc471311232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19</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33" w:history="1">
        <w:r w:rsidR="00520DBD" w:rsidRPr="00DB06A5">
          <w:rPr>
            <w:rStyle w:val="Hyperlink"/>
            <w:rFonts w:ascii="Tw Cen MT" w:hAnsi="Tw Cen MT"/>
            <w:noProof/>
          </w:rPr>
          <w:t>2.3.</w:t>
        </w:r>
        <w:r w:rsidR="00520DBD" w:rsidRPr="00DB06A5">
          <w:rPr>
            <w:rFonts w:ascii="Tw Cen MT" w:hAnsi="Tw Cen MT"/>
            <w:noProof/>
          </w:rPr>
          <w:tab/>
        </w:r>
        <w:r w:rsidR="00520DBD" w:rsidRPr="00DB06A5">
          <w:rPr>
            <w:rStyle w:val="Hyperlink"/>
            <w:rFonts w:ascii="Tw Cen MT" w:hAnsi="Tw Cen MT"/>
            <w:noProof/>
          </w:rPr>
          <w:t>MAIN STAKEHOLDERS</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_Toc471311233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20</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34" w:history="1">
        <w:r w:rsidR="00520DBD" w:rsidRPr="00DB06A5">
          <w:rPr>
            <w:rStyle w:val="Hyperlink"/>
            <w:rFonts w:ascii="Tw Cen MT" w:hAnsi="Tw Cen MT"/>
            <w:noProof/>
          </w:rPr>
          <w:t>2.4.</w:t>
        </w:r>
        <w:r w:rsidR="00520DBD" w:rsidRPr="00DB06A5">
          <w:rPr>
            <w:rFonts w:ascii="Tw Cen MT" w:hAnsi="Tw Cen MT"/>
            <w:noProof/>
          </w:rPr>
          <w:tab/>
        </w:r>
        <w:r w:rsidR="00520DBD" w:rsidRPr="00DB06A5">
          <w:rPr>
            <w:rStyle w:val="Hyperlink"/>
            <w:rFonts w:ascii="Tw Cen MT" w:hAnsi="Tw Cen MT"/>
            <w:noProof/>
          </w:rPr>
          <w:t>EXPECTED RESULTS</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_Toc471311234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20</w:t>
        </w:r>
        <w:r w:rsidR="00594254" w:rsidRPr="00DB06A5">
          <w:rPr>
            <w:rFonts w:ascii="Tw Cen MT" w:hAnsi="Tw Cen MT"/>
            <w:noProof/>
            <w:webHidden/>
          </w:rPr>
          <w:fldChar w:fldCharType="end"/>
        </w:r>
      </w:hyperlink>
    </w:p>
    <w:p w:rsidR="00520DBD" w:rsidRPr="00DB06A5" w:rsidRDefault="0033454C" w:rsidP="00520DBD">
      <w:pPr>
        <w:pStyle w:val="TOC1"/>
        <w:rPr>
          <w:rFonts w:ascii="Tw Cen MT" w:hAnsi="Tw Cen MT"/>
          <w:b/>
          <w:bCs/>
          <w:noProof/>
        </w:rPr>
      </w:pPr>
      <w:hyperlink w:anchor="_Toc471311235" w:history="1">
        <w:r w:rsidR="00520DBD" w:rsidRPr="00DB06A5">
          <w:rPr>
            <w:rStyle w:val="Hyperlink"/>
            <w:rFonts w:ascii="Tw Cen MT" w:hAnsi="Tw Cen MT"/>
            <w:b/>
            <w:bCs/>
            <w:noProof/>
          </w:rPr>
          <w:t>3.</w:t>
        </w:r>
        <w:r w:rsidR="00520DBD" w:rsidRPr="00DB06A5">
          <w:rPr>
            <w:rFonts w:ascii="Tw Cen MT" w:hAnsi="Tw Cen MT"/>
            <w:b/>
            <w:bCs/>
            <w:noProof/>
          </w:rPr>
          <w:tab/>
        </w:r>
        <w:r w:rsidR="00520DBD" w:rsidRPr="00DB06A5">
          <w:rPr>
            <w:rStyle w:val="Hyperlink"/>
            <w:rFonts w:ascii="Tw Cen MT" w:hAnsi="Tw Cen MT"/>
            <w:b/>
            <w:bCs/>
            <w:noProof/>
          </w:rPr>
          <w:t>FINDINGS</w:t>
        </w:r>
        <w:r w:rsidR="00520DBD" w:rsidRPr="00DB06A5">
          <w:rPr>
            <w:rFonts w:ascii="Tw Cen MT" w:hAnsi="Tw Cen MT"/>
            <w:b/>
            <w:bCs/>
            <w:noProof/>
            <w:webHidden/>
          </w:rPr>
          <w:tab/>
        </w:r>
        <w:r w:rsidR="00594254" w:rsidRPr="00DB06A5">
          <w:rPr>
            <w:rFonts w:ascii="Tw Cen MT" w:hAnsi="Tw Cen MT"/>
            <w:b/>
            <w:bCs/>
            <w:noProof/>
            <w:webHidden/>
          </w:rPr>
          <w:fldChar w:fldCharType="begin"/>
        </w:r>
        <w:r w:rsidR="00520DBD" w:rsidRPr="00DB06A5">
          <w:rPr>
            <w:rFonts w:ascii="Tw Cen MT" w:hAnsi="Tw Cen MT"/>
            <w:b/>
            <w:bCs/>
            <w:noProof/>
            <w:webHidden/>
          </w:rPr>
          <w:instrText xml:space="preserve"> PAGEREF _Toc471311235 \h </w:instrText>
        </w:r>
        <w:r w:rsidR="00594254" w:rsidRPr="00DB06A5">
          <w:rPr>
            <w:rFonts w:ascii="Tw Cen MT" w:hAnsi="Tw Cen MT"/>
            <w:b/>
            <w:bCs/>
            <w:noProof/>
            <w:webHidden/>
          </w:rPr>
        </w:r>
        <w:r w:rsidR="00594254" w:rsidRPr="00DB06A5">
          <w:rPr>
            <w:rFonts w:ascii="Tw Cen MT" w:hAnsi="Tw Cen MT"/>
            <w:b/>
            <w:bCs/>
            <w:noProof/>
            <w:webHidden/>
          </w:rPr>
          <w:fldChar w:fldCharType="separate"/>
        </w:r>
        <w:r w:rsidR="002C3792">
          <w:rPr>
            <w:rFonts w:ascii="Tw Cen MT" w:hAnsi="Tw Cen MT"/>
            <w:b/>
            <w:bCs/>
            <w:noProof/>
            <w:webHidden/>
          </w:rPr>
          <w:t>22</w:t>
        </w:r>
        <w:r w:rsidR="00594254" w:rsidRPr="00DB06A5">
          <w:rPr>
            <w:rFonts w:ascii="Tw Cen MT" w:hAnsi="Tw Cen MT"/>
            <w:b/>
            <w:bCs/>
            <w:noProof/>
            <w:webHidden/>
          </w:rPr>
          <w:fldChar w:fldCharType="end"/>
        </w:r>
      </w:hyperlink>
    </w:p>
    <w:p w:rsidR="00520DBD" w:rsidRPr="00DB06A5" w:rsidRDefault="0033454C" w:rsidP="00DB06A5">
      <w:pPr>
        <w:pStyle w:val="TOC2"/>
        <w:rPr>
          <w:rFonts w:ascii="Tw Cen MT" w:hAnsi="Tw Cen MT"/>
          <w:noProof/>
        </w:rPr>
      </w:pPr>
      <w:hyperlink w:anchor="_Toc471311236" w:history="1">
        <w:r w:rsidR="00520DBD" w:rsidRPr="00DB06A5">
          <w:rPr>
            <w:rStyle w:val="Hyperlink"/>
            <w:rFonts w:ascii="Tw Cen MT" w:hAnsi="Tw Cen MT"/>
            <w:noProof/>
          </w:rPr>
          <w:t>3.1.</w:t>
        </w:r>
        <w:r w:rsidR="00520DBD" w:rsidRPr="00DB06A5">
          <w:rPr>
            <w:rFonts w:ascii="Tw Cen MT" w:hAnsi="Tw Cen MT"/>
            <w:noProof/>
          </w:rPr>
          <w:tab/>
        </w:r>
        <w:r w:rsidR="00520DBD" w:rsidRPr="00DB06A5">
          <w:rPr>
            <w:rStyle w:val="Hyperlink"/>
            <w:rFonts w:ascii="Tw Cen MT" w:hAnsi="Tw Cen MT"/>
            <w:noProof/>
          </w:rPr>
          <w:t>PROJECT FORMULATION&amp; DESIGN</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_Toc471311236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23</w:t>
        </w:r>
        <w:r w:rsidR="00594254" w:rsidRPr="00DB06A5">
          <w:rPr>
            <w:rFonts w:ascii="Tw Cen MT" w:hAnsi="Tw Cen MT"/>
            <w:noProof/>
            <w:webHidden/>
          </w:rPr>
          <w:fldChar w:fldCharType="end"/>
        </w:r>
      </w:hyperlink>
    </w:p>
    <w:p w:rsidR="00520DBD" w:rsidRPr="00DB06A5" w:rsidRDefault="0033454C" w:rsidP="001A6D9C">
      <w:pPr>
        <w:pStyle w:val="TOC3"/>
        <w:rPr>
          <w:noProof/>
        </w:rPr>
      </w:pPr>
      <w:hyperlink w:anchor="_Toc471311237" w:history="1">
        <w:r w:rsidR="00520DBD" w:rsidRPr="00DB06A5">
          <w:rPr>
            <w:rStyle w:val="Hyperlink"/>
            <w:rFonts w:ascii="Tw Cen MT" w:hAnsi="Tw Cen MT"/>
            <w:noProof/>
          </w:rPr>
          <w:t>3.1.1.</w:t>
        </w:r>
        <w:r w:rsidR="00520DBD" w:rsidRPr="00DB06A5">
          <w:rPr>
            <w:noProof/>
          </w:rPr>
          <w:tab/>
        </w:r>
        <w:r w:rsidR="00520DBD" w:rsidRPr="00DB06A5">
          <w:rPr>
            <w:rStyle w:val="Hyperlink"/>
            <w:rFonts w:ascii="Tw Cen MT" w:hAnsi="Tw Cen MT"/>
            <w:noProof/>
          </w:rPr>
          <w:t>STAKEHOLDER PARTICIPATION IN PROJECT DESIGN</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_Toc471311237 \h </w:instrText>
        </w:r>
        <w:r w:rsidR="00594254" w:rsidRPr="00DB06A5">
          <w:rPr>
            <w:noProof/>
            <w:webHidden/>
          </w:rPr>
        </w:r>
        <w:r w:rsidR="00594254" w:rsidRPr="00DB06A5">
          <w:rPr>
            <w:noProof/>
            <w:webHidden/>
          </w:rPr>
          <w:fldChar w:fldCharType="separate"/>
        </w:r>
        <w:r w:rsidR="002C3792">
          <w:rPr>
            <w:noProof/>
            <w:webHidden/>
          </w:rPr>
          <w:t>24</w:t>
        </w:r>
        <w:r w:rsidR="00594254" w:rsidRPr="00DB06A5">
          <w:rPr>
            <w:noProof/>
            <w:webHidden/>
          </w:rPr>
          <w:fldChar w:fldCharType="end"/>
        </w:r>
      </w:hyperlink>
    </w:p>
    <w:p w:rsidR="00520DBD" w:rsidRPr="00DB06A5" w:rsidRDefault="0033454C" w:rsidP="001A6D9C">
      <w:pPr>
        <w:pStyle w:val="TOC3"/>
        <w:rPr>
          <w:noProof/>
        </w:rPr>
      </w:pPr>
      <w:hyperlink w:anchor="_Toc471311238" w:history="1">
        <w:r w:rsidR="00520DBD" w:rsidRPr="00DB06A5">
          <w:rPr>
            <w:rStyle w:val="Hyperlink"/>
            <w:rFonts w:ascii="Tw Cen MT" w:hAnsi="Tw Cen MT"/>
            <w:noProof/>
          </w:rPr>
          <w:t>3.1.2.</w:t>
        </w:r>
        <w:r w:rsidR="00520DBD" w:rsidRPr="00DB06A5">
          <w:rPr>
            <w:noProof/>
          </w:rPr>
          <w:tab/>
        </w:r>
        <w:r w:rsidR="00520DBD" w:rsidRPr="00DB06A5">
          <w:rPr>
            <w:rStyle w:val="Hyperlink"/>
            <w:rFonts w:ascii="Tw Cen MT" w:hAnsi="Tw Cen MT"/>
            <w:noProof/>
          </w:rPr>
          <w:t>MANAGEMENT ARRANGEMENTS (PROJECT DESIGN)</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_Toc471311238 \h </w:instrText>
        </w:r>
        <w:r w:rsidR="00594254" w:rsidRPr="00DB06A5">
          <w:rPr>
            <w:noProof/>
            <w:webHidden/>
          </w:rPr>
        </w:r>
        <w:r w:rsidR="00594254" w:rsidRPr="00DB06A5">
          <w:rPr>
            <w:noProof/>
            <w:webHidden/>
          </w:rPr>
          <w:fldChar w:fldCharType="separate"/>
        </w:r>
        <w:r w:rsidR="002C3792">
          <w:rPr>
            <w:noProof/>
            <w:webHidden/>
          </w:rPr>
          <w:t>24</w:t>
        </w:r>
        <w:r w:rsidR="00594254" w:rsidRPr="00DB06A5">
          <w:rPr>
            <w:noProof/>
            <w:webHidden/>
          </w:rPr>
          <w:fldChar w:fldCharType="end"/>
        </w:r>
      </w:hyperlink>
    </w:p>
    <w:p w:rsidR="00520DBD" w:rsidRPr="00DB06A5" w:rsidRDefault="0033454C" w:rsidP="001A6D9C">
      <w:pPr>
        <w:pStyle w:val="TOC3"/>
        <w:rPr>
          <w:noProof/>
        </w:rPr>
      </w:pPr>
      <w:hyperlink w:anchor="_Toc471311239" w:history="1">
        <w:r w:rsidR="00520DBD" w:rsidRPr="00DB06A5">
          <w:rPr>
            <w:rStyle w:val="Hyperlink"/>
            <w:rFonts w:ascii="Tw Cen MT" w:hAnsi="Tw Cen MT"/>
            <w:noProof/>
          </w:rPr>
          <w:t>3.1.3.</w:t>
        </w:r>
        <w:r w:rsidR="00520DBD" w:rsidRPr="00DB06A5">
          <w:rPr>
            <w:noProof/>
          </w:rPr>
          <w:tab/>
        </w:r>
        <w:r w:rsidR="00520DBD" w:rsidRPr="00DB06A5">
          <w:rPr>
            <w:rStyle w:val="Hyperlink"/>
            <w:rFonts w:ascii="Tw Cen MT" w:hAnsi="Tw Cen MT"/>
            <w:noProof/>
          </w:rPr>
          <w:t>REPLICATION APPROACH</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_Toc471311239 \h </w:instrText>
        </w:r>
        <w:r w:rsidR="00594254" w:rsidRPr="00DB06A5">
          <w:rPr>
            <w:noProof/>
            <w:webHidden/>
          </w:rPr>
        </w:r>
        <w:r w:rsidR="00594254" w:rsidRPr="00DB06A5">
          <w:rPr>
            <w:noProof/>
            <w:webHidden/>
          </w:rPr>
          <w:fldChar w:fldCharType="separate"/>
        </w:r>
        <w:r w:rsidR="002C3792">
          <w:rPr>
            <w:noProof/>
            <w:webHidden/>
          </w:rPr>
          <w:t>25</w:t>
        </w:r>
        <w:r w:rsidR="00594254" w:rsidRPr="00DB06A5">
          <w:rPr>
            <w:noProof/>
            <w:webHidden/>
          </w:rPr>
          <w:fldChar w:fldCharType="end"/>
        </w:r>
      </w:hyperlink>
    </w:p>
    <w:p w:rsidR="00520DBD" w:rsidRPr="00DB06A5" w:rsidRDefault="0033454C" w:rsidP="001A6D9C">
      <w:pPr>
        <w:pStyle w:val="TOC3"/>
        <w:rPr>
          <w:noProof/>
        </w:rPr>
      </w:pPr>
      <w:hyperlink w:anchor="_Toc471311240" w:history="1">
        <w:r w:rsidR="00520DBD" w:rsidRPr="00DB06A5">
          <w:rPr>
            <w:rStyle w:val="Hyperlink"/>
            <w:rFonts w:ascii="Tw Cen MT" w:hAnsi="Tw Cen MT"/>
            <w:noProof/>
          </w:rPr>
          <w:t>3.1.4.</w:t>
        </w:r>
        <w:r w:rsidR="00520DBD" w:rsidRPr="00DB06A5">
          <w:rPr>
            <w:noProof/>
          </w:rPr>
          <w:tab/>
        </w:r>
        <w:r w:rsidR="00520DBD" w:rsidRPr="00DB06A5">
          <w:rPr>
            <w:rStyle w:val="Hyperlink"/>
            <w:rFonts w:ascii="Tw Cen MT" w:hAnsi="Tw Cen MT"/>
            <w:noProof/>
          </w:rPr>
          <w:t>LINKAGES WITH OTHER INTERVENTIONS IN THE SECTOR</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_Toc471311240 \h </w:instrText>
        </w:r>
        <w:r w:rsidR="00594254" w:rsidRPr="00DB06A5">
          <w:rPr>
            <w:noProof/>
            <w:webHidden/>
          </w:rPr>
        </w:r>
        <w:r w:rsidR="00594254" w:rsidRPr="00DB06A5">
          <w:rPr>
            <w:noProof/>
            <w:webHidden/>
          </w:rPr>
          <w:fldChar w:fldCharType="separate"/>
        </w:r>
        <w:r w:rsidR="002C3792">
          <w:rPr>
            <w:noProof/>
            <w:webHidden/>
          </w:rPr>
          <w:t>25</w:t>
        </w:r>
        <w:r w:rsidR="00594254" w:rsidRPr="00DB06A5">
          <w:rPr>
            <w:noProof/>
            <w:webHidden/>
          </w:rPr>
          <w:fldChar w:fldCharType="end"/>
        </w:r>
      </w:hyperlink>
    </w:p>
    <w:p w:rsidR="00520DBD" w:rsidRPr="00DB06A5" w:rsidRDefault="0033454C" w:rsidP="001A6D9C">
      <w:pPr>
        <w:pStyle w:val="TOC3"/>
        <w:rPr>
          <w:noProof/>
        </w:rPr>
      </w:pPr>
      <w:hyperlink w:anchor="_Toc471311241" w:history="1">
        <w:r w:rsidR="00520DBD" w:rsidRPr="00DB06A5">
          <w:rPr>
            <w:rStyle w:val="Hyperlink"/>
            <w:rFonts w:ascii="Tw Cen MT" w:hAnsi="Tw Cen MT"/>
            <w:noProof/>
          </w:rPr>
          <w:t>3.1.5.</w:t>
        </w:r>
        <w:r w:rsidR="00520DBD" w:rsidRPr="00DB06A5">
          <w:rPr>
            <w:noProof/>
          </w:rPr>
          <w:tab/>
        </w:r>
        <w:r w:rsidR="00520DBD" w:rsidRPr="00DB06A5">
          <w:rPr>
            <w:rStyle w:val="Hyperlink"/>
            <w:rFonts w:ascii="Tw Cen MT" w:hAnsi="Tw Cen MT"/>
            <w:noProof/>
          </w:rPr>
          <w:t>ASSUMPTIONS AND RISKS</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_Toc471311241 \h </w:instrText>
        </w:r>
        <w:r w:rsidR="00594254" w:rsidRPr="00DB06A5">
          <w:rPr>
            <w:noProof/>
            <w:webHidden/>
          </w:rPr>
        </w:r>
        <w:r w:rsidR="00594254" w:rsidRPr="00DB06A5">
          <w:rPr>
            <w:noProof/>
            <w:webHidden/>
          </w:rPr>
          <w:fldChar w:fldCharType="separate"/>
        </w:r>
        <w:r w:rsidR="002C3792">
          <w:rPr>
            <w:noProof/>
            <w:webHidden/>
          </w:rPr>
          <w:t>26</w:t>
        </w:r>
        <w:r w:rsidR="00594254" w:rsidRPr="00DB06A5">
          <w:rPr>
            <w:noProof/>
            <w:webHidden/>
          </w:rPr>
          <w:fldChar w:fldCharType="end"/>
        </w:r>
      </w:hyperlink>
    </w:p>
    <w:p w:rsidR="00520DBD" w:rsidRPr="00DB06A5" w:rsidRDefault="0033454C" w:rsidP="001A6D9C">
      <w:pPr>
        <w:pStyle w:val="TOC3"/>
        <w:rPr>
          <w:noProof/>
        </w:rPr>
      </w:pPr>
      <w:hyperlink w:anchor="_Toc471311242" w:history="1">
        <w:r w:rsidR="00520DBD" w:rsidRPr="00DB06A5">
          <w:rPr>
            <w:rStyle w:val="Hyperlink"/>
            <w:rFonts w:ascii="Tw Cen MT" w:hAnsi="Tw Cen MT"/>
            <w:noProof/>
          </w:rPr>
          <w:t>3.1.6.</w:t>
        </w:r>
        <w:r w:rsidR="00520DBD" w:rsidRPr="00DB06A5">
          <w:rPr>
            <w:noProof/>
          </w:rPr>
          <w:tab/>
        </w:r>
        <w:r w:rsidR="00520DBD" w:rsidRPr="00DB06A5">
          <w:rPr>
            <w:rStyle w:val="Hyperlink"/>
            <w:rFonts w:ascii="Tw Cen MT" w:hAnsi="Tw Cen MT"/>
            <w:noProof/>
          </w:rPr>
          <w:t>UNDP COMPARATIVE ADVANTAGE</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_Toc471311242 \h </w:instrText>
        </w:r>
        <w:r w:rsidR="00594254" w:rsidRPr="00DB06A5">
          <w:rPr>
            <w:noProof/>
            <w:webHidden/>
          </w:rPr>
        </w:r>
        <w:r w:rsidR="00594254" w:rsidRPr="00DB06A5">
          <w:rPr>
            <w:noProof/>
            <w:webHidden/>
          </w:rPr>
          <w:fldChar w:fldCharType="separate"/>
        </w:r>
        <w:r w:rsidR="002C3792">
          <w:rPr>
            <w:noProof/>
            <w:webHidden/>
          </w:rPr>
          <w:t>26</w:t>
        </w:r>
        <w:r w:rsidR="00594254" w:rsidRPr="00DB06A5">
          <w:rPr>
            <w:noProof/>
            <w:webHidden/>
          </w:rPr>
          <w:fldChar w:fldCharType="end"/>
        </w:r>
      </w:hyperlink>
    </w:p>
    <w:p w:rsidR="00520DBD" w:rsidRPr="00DB06A5" w:rsidRDefault="0033454C" w:rsidP="00DB06A5">
      <w:pPr>
        <w:pStyle w:val="TOC2"/>
        <w:rPr>
          <w:rFonts w:ascii="Tw Cen MT" w:hAnsi="Tw Cen MT"/>
          <w:noProof/>
        </w:rPr>
      </w:pPr>
      <w:hyperlink w:anchor="_Toc471311243" w:history="1">
        <w:r w:rsidR="00520DBD" w:rsidRPr="00DB06A5">
          <w:rPr>
            <w:rStyle w:val="Hyperlink"/>
            <w:rFonts w:ascii="Tw Cen MT" w:hAnsi="Tw Cen MT"/>
            <w:noProof/>
          </w:rPr>
          <w:t>3.2.</w:t>
        </w:r>
        <w:r w:rsidR="00520DBD" w:rsidRPr="00DB06A5">
          <w:rPr>
            <w:rFonts w:ascii="Tw Cen MT" w:hAnsi="Tw Cen MT"/>
            <w:noProof/>
          </w:rPr>
          <w:tab/>
        </w:r>
        <w:r w:rsidR="00520DBD" w:rsidRPr="00DB06A5">
          <w:rPr>
            <w:rStyle w:val="Hyperlink"/>
            <w:rFonts w:ascii="Tw Cen MT" w:hAnsi="Tw Cen MT"/>
            <w:noProof/>
          </w:rPr>
          <w:t>PROJECT IMPLEMENTATION</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_Toc471311243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27</w:t>
        </w:r>
        <w:r w:rsidR="00594254" w:rsidRPr="00DB06A5">
          <w:rPr>
            <w:rFonts w:ascii="Tw Cen MT" w:hAnsi="Tw Cen MT"/>
            <w:noProof/>
            <w:webHidden/>
          </w:rPr>
          <w:fldChar w:fldCharType="end"/>
        </w:r>
      </w:hyperlink>
    </w:p>
    <w:p w:rsidR="00520DBD" w:rsidRPr="00DB06A5" w:rsidRDefault="0033454C" w:rsidP="001A6D9C">
      <w:pPr>
        <w:pStyle w:val="TOC3"/>
        <w:rPr>
          <w:noProof/>
        </w:rPr>
      </w:pPr>
      <w:hyperlink w:anchor="_Toc471311244" w:history="1">
        <w:r w:rsidR="00520DBD" w:rsidRPr="00DB06A5">
          <w:rPr>
            <w:rStyle w:val="Hyperlink"/>
            <w:rFonts w:ascii="Tw Cen MT" w:eastAsia="Times New Roman" w:hAnsi="Tw Cen MT"/>
            <w:noProof/>
          </w:rPr>
          <w:t>3.2.1.</w:t>
        </w:r>
        <w:r w:rsidR="00520DBD" w:rsidRPr="00DB06A5">
          <w:rPr>
            <w:noProof/>
          </w:rPr>
          <w:tab/>
        </w:r>
        <w:r w:rsidR="00520DBD" w:rsidRPr="00DB06A5">
          <w:rPr>
            <w:rStyle w:val="Hyperlink"/>
            <w:rFonts w:ascii="Tw Cen MT" w:eastAsia="Times New Roman" w:hAnsi="Tw Cen MT"/>
            <w:noProof/>
          </w:rPr>
          <w:t>UNDP AND IMPLEMENTING PARTNER IMPLEMENTATION/EXECUTION (*) COORDINATION, AND OPERATIONAL ISSUES</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_Toc471311244 \h </w:instrText>
        </w:r>
        <w:r w:rsidR="00594254" w:rsidRPr="00DB06A5">
          <w:rPr>
            <w:noProof/>
            <w:webHidden/>
          </w:rPr>
        </w:r>
        <w:r w:rsidR="00594254" w:rsidRPr="00DB06A5">
          <w:rPr>
            <w:noProof/>
            <w:webHidden/>
          </w:rPr>
          <w:fldChar w:fldCharType="separate"/>
        </w:r>
        <w:r w:rsidR="002C3792">
          <w:rPr>
            <w:noProof/>
            <w:webHidden/>
          </w:rPr>
          <w:t>27</w:t>
        </w:r>
        <w:r w:rsidR="00594254" w:rsidRPr="00DB06A5">
          <w:rPr>
            <w:noProof/>
            <w:webHidden/>
          </w:rPr>
          <w:fldChar w:fldCharType="end"/>
        </w:r>
      </w:hyperlink>
    </w:p>
    <w:p w:rsidR="00520DBD" w:rsidRPr="00DB06A5" w:rsidRDefault="0033454C" w:rsidP="001A6D9C">
      <w:pPr>
        <w:pStyle w:val="TOC3"/>
        <w:rPr>
          <w:noProof/>
        </w:rPr>
      </w:pPr>
      <w:hyperlink w:anchor="_Toc471311245" w:history="1">
        <w:r w:rsidR="00520DBD" w:rsidRPr="00DB06A5">
          <w:rPr>
            <w:rStyle w:val="Hyperlink"/>
            <w:rFonts w:ascii="Tw Cen MT" w:hAnsi="Tw Cen MT"/>
            <w:noProof/>
          </w:rPr>
          <w:t>3.2.2.</w:t>
        </w:r>
        <w:r w:rsidR="00520DBD" w:rsidRPr="00DB06A5">
          <w:rPr>
            <w:noProof/>
          </w:rPr>
          <w:tab/>
        </w:r>
        <w:r w:rsidR="00520DBD" w:rsidRPr="00DB06A5">
          <w:rPr>
            <w:rStyle w:val="Hyperlink"/>
            <w:rFonts w:ascii="Tw Cen MT" w:hAnsi="Tw Cen MT"/>
            <w:noProof/>
          </w:rPr>
          <w:t>ADAPTIVE MANAGEMENT</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_Toc471311245 \h </w:instrText>
        </w:r>
        <w:r w:rsidR="00594254" w:rsidRPr="00DB06A5">
          <w:rPr>
            <w:noProof/>
            <w:webHidden/>
          </w:rPr>
        </w:r>
        <w:r w:rsidR="00594254" w:rsidRPr="00DB06A5">
          <w:rPr>
            <w:noProof/>
            <w:webHidden/>
          </w:rPr>
          <w:fldChar w:fldCharType="separate"/>
        </w:r>
        <w:r w:rsidR="002C3792">
          <w:rPr>
            <w:noProof/>
            <w:webHidden/>
          </w:rPr>
          <w:t>29</w:t>
        </w:r>
        <w:r w:rsidR="00594254" w:rsidRPr="00DB06A5">
          <w:rPr>
            <w:noProof/>
            <w:webHidden/>
          </w:rPr>
          <w:fldChar w:fldCharType="end"/>
        </w:r>
      </w:hyperlink>
    </w:p>
    <w:p w:rsidR="00520DBD" w:rsidRPr="00DB06A5" w:rsidRDefault="0033454C" w:rsidP="001A6D9C">
      <w:pPr>
        <w:pStyle w:val="TOC3"/>
        <w:rPr>
          <w:noProof/>
        </w:rPr>
      </w:pPr>
      <w:hyperlink w:anchor="_Toc471311246" w:history="1">
        <w:r w:rsidR="00520DBD" w:rsidRPr="00DB06A5">
          <w:rPr>
            <w:rStyle w:val="Hyperlink"/>
            <w:rFonts w:ascii="Tw Cen MT" w:hAnsi="Tw Cen MT"/>
            <w:noProof/>
          </w:rPr>
          <w:t>3.2.3.</w:t>
        </w:r>
        <w:r w:rsidR="00520DBD" w:rsidRPr="00DB06A5">
          <w:rPr>
            <w:noProof/>
          </w:rPr>
          <w:tab/>
        </w:r>
        <w:r w:rsidR="00520DBD" w:rsidRPr="00DB06A5">
          <w:rPr>
            <w:rStyle w:val="Hyperlink"/>
            <w:rFonts w:ascii="Tw Cen MT" w:hAnsi="Tw Cen MT"/>
            <w:noProof/>
          </w:rPr>
          <w:t>PARTNERSHIP ARRANGEMENTS</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_Toc471311246 \h </w:instrText>
        </w:r>
        <w:r w:rsidR="00594254" w:rsidRPr="00DB06A5">
          <w:rPr>
            <w:noProof/>
            <w:webHidden/>
          </w:rPr>
        </w:r>
        <w:r w:rsidR="00594254" w:rsidRPr="00DB06A5">
          <w:rPr>
            <w:noProof/>
            <w:webHidden/>
          </w:rPr>
          <w:fldChar w:fldCharType="separate"/>
        </w:r>
        <w:r w:rsidR="002C3792">
          <w:rPr>
            <w:noProof/>
            <w:webHidden/>
          </w:rPr>
          <w:t>30</w:t>
        </w:r>
        <w:r w:rsidR="00594254" w:rsidRPr="00DB06A5">
          <w:rPr>
            <w:noProof/>
            <w:webHidden/>
          </w:rPr>
          <w:fldChar w:fldCharType="end"/>
        </w:r>
      </w:hyperlink>
    </w:p>
    <w:p w:rsidR="00520DBD" w:rsidRPr="00DB06A5" w:rsidRDefault="0033454C" w:rsidP="001A6D9C">
      <w:pPr>
        <w:pStyle w:val="TOC3"/>
        <w:rPr>
          <w:noProof/>
        </w:rPr>
      </w:pPr>
      <w:hyperlink w:anchor="_Toc471311247" w:history="1">
        <w:r w:rsidR="00520DBD" w:rsidRPr="00DB06A5">
          <w:rPr>
            <w:rStyle w:val="Hyperlink"/>
            <w:rFonts w:ascii="Tw Cen MT" w:hAnsi="Tw Cen MT"/>
            <w:noProof/>
          </w:rPr>
          <w:t>3.2.4.</w:t>
        </w:r>
        <w:r w:rsidR="00520DBD" w:rsidRPr="00DB06A5">
          <w:rPr>
            <w:noProof/>
          </w:rPr>
          <w:tab/>
        </w:r>
        <w:r w:rsidR="00520DBD" w:rsidRPr="00DB06A5">
          <w:rPr>
            <w:rStyle w:val="Hyperlink"/>
            <w:rFonts w:ascii="Tw Cen MT" w:hAnsi="Tw Cen MT"/>
            <w:noProof/>
          </w:rPr>
          <w:t>MONITORING AND EVALUATION (M&amp;E)</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_Toc471311247 \h </w:instrText>
        </w:r>
        <w:r w:rsidR="00594254" w:rsidRPr="00DB06A5">
          <w:rPr>
            <w:noProof/>
            <w:webHidden/>
          </w:rPr>
        </w:r>
        <w:r w:rsidR="00594254" w:rsidRPr="00DB06A5">
          <w:rPr>
            <w:noProof/>
            <w:webHidden/>
          </w:rPr>
          <w:fldChar w:fldCharType="separate"/>
        </w:r>
        <w:r w:rsidR="002C3792">
          <w:rPr>
            <w:noProof/>
            <w:webHidden/>
          </w:rPr>
          <w:t>32</w:t>
        </w:r>
        <w:r w:rsidR="00594254" w:rsidRPr="00DB06A5">
          <w:rPr>
            <w:noProof/>
            <w:webHidden/>
          </w:rPr>
          <w:fldChar w:fldCharType="end"/>
        </w:r>
      </w:hyperlink>
    </w:p>
    <w:p w:rsidR="00520DBD" w:rsidRPr="00DB06A5" w:rsidRDefault="0033454C" w:rsidP="001A6D9C">
      <w:pPr>
        <w:pStyle w:val="TOC3"/>
        <w:rPr>
          <w:noProof/>
        </w:rPr>
      </w:pPr>
      <w:hyperlink w:anchor="_Toc471311248" w:history="1">
        <w:r w:rsidR="00520DBD" w:rsidRPr="00DB06A5">
          <w:rPr>
            <w:rStyle w:val="Hyperlink"/>
            <w:rFonts w:ascii="Tw Cen MT" w:hAnsi="Tw Cen MT"/>
            <w:noProof/>
          </w:rPr>
          <w:t>3.2.5.</w:t>
        </w:r>
        <w:r w:rsidR="00520DBD" w:rsidRPr="00DB06A5">
          <w:rPr>
            <w:noProof/>
          </w:rPr>
          <w:tab/>
        </w:r>
        <w:r w:rsidR="00520DBD" w:rsidRPr="00DB06A5">
          <w:rPr>
            <w:rStyle w:val="Hyperlink"/>
            <w:rFonts w:ascii="Tw Cen MT" w:hAnsi="Tw Cen MT"/>
            <w:noProof/>
          </w:rPr>
          <w:t>PROJECT FINANCE</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_Toc471311248 \h </w:instrText>
        </w:r>
        <w:r w:rsidR="00594254" w:rsidRPr="00DB06A5">
          <w:rPr>
            <w:noProof/>
            <w:webHidden/>
          </w:rPr>
        </w:r>
        <w:r w:rsidR="00594254" w:rsidRPr="00DB06A5">
          <w:rPr>
            <w:noProof/>
            <w:webHidden/>
          </w:rPr>
          <w:fldChar w:fldCharType="separate"/>
        </w:r>
        <w:r w:rsidR="002C3792">
          <w:rPr>
            <w:noProof/>
            <w:webHidden/>
          </w:rPr>
          <w:t>33</w:t>
        </w:r>
        <w:r w:rsidR="00594254" w:rsidRPr="00DB06A5">
          <w:rPr>
            <w:noProof/>
            <w:webHidden/>
          </w:rPr>
          <w:fldChar w:fldCharType="end"/>
        </w:r>
      </w:hyperlink>
    </w:p>
    <w:p w:rsidR="00520DBD" w:rsidRPr="00DB06A5" w:rsidRDefault="0033454C" w:rsidP="00DB06A5">
      <w:pPr>
        <w:pStyle w:val="TOC2"/>
        <w:rPr>
          <w:rFonts w:ascii="Tw Cen MT" w:hAnsi="Tw Cen MT"/>
          <w:noProof/>
        </w:rPr>
      </w:pPr>
      <w:hyperlink w:anchor="_Toc471311249" w:history="1">
        <w:r w:rsidR="00520DBD" w:rsidRPr="00DB06A5">
          <w:rPr>
            <w:rStyle w:val="Hyperlink"/>
            <w:rFonts w:ascii="Tw Cen MT" w:hAnsi="Tw Cen MT"/>
            <w:noProof/>
          </w:rPr>
          <w:t>3.3.</w:t>
        </w:r>
        <w:r w:rsidR="00520DBD" w:rsidRPr="00DB06A5">
          <w:rPr>
            <w:rFonts w:ascii="Tw Cen MT" w:hAnsi="Tw Cen MT"/>
            <w:noProof/>
          </w:rPr>
          <w:tab/>
        </w:r>
        <w:r w:rsidR="00520DBD" w:rsidRPr="00DB06A5">
          <w:rPr>
            <w:rStyle w:val="Hyperlink"/>
            <w:rFonts w:ascii="Tw Cen MT" w:hAnsi="Tw Cen MT"/>
            <w:noProof/>
          </w:rPr>
          <w:t>PROJECT RESULTS</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_Toc471311249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38</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50" w:history="1">
        <w:r w:rsidR="00520DBD" w:rsidRPr="00DB06A5">
          <w:rPr>
            <w:rStyle w:val="Hyperlink"/>
            <w:rFonts w:ascii="Tw Cen MT" w:hAnsi="Tw Cen MT"/>
            <w:noProof/>
          </w:rPr>
          <w:t>3.3.1.</w:t>
        </w:r>
        <w:r w:rsidR="00520DBD" w:rsidRPr="00DB06A5">
          <w:rPr>
            <w:rFonts w:ascii="Tw Cen MT" w:hAnsi="Tw Cen MT"/>
            <w:noProof/>
          </w:rPr>
          <w:tab/>
        </w:r>
        <w:r w:rsidR="00520DBD" w:rsidRPr="00DB06A5">
          <w:rPr>
            <w:rStyle w:val="Hyperlink"/>
            <w:rFonts w:ascii="Tw Cen MT" w:hAnsi="Tw Cen MT"/>
            <w:noProof/>
          </w:rPr>
          <w:t>OVERALL RESULTS (ATTAINMENT OF OBJECTIVES)</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_Toc471311250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38</w:t>
        </w:r>
        <w:r w:rsidR="00594254" w:rsidRPr="00DB06A5">
          <w:rPr>
            <w:rFonts w:ascii="Tw Cen MT" w:hAnsi="Tw Cen MT"/>
            <w:noProof/>
            <w:webHidden/>
          </w:rPr>
          <w:fldChar w:fldCharType="end"/>
        </w:r>
      </w:hyperlink>
    </w:p>
    <w:p w:rsidR="00520DBD" w:rsidRPr="00DB06A5" w:rsidRDefault="0033454C" w:rsidP="001A6D9C">
      <w:pPr>
        <w:pStyle w:val="TOC3"/>
        <w:rPr>
          <w:noProof/>
        </w:rPr>
      </w:pPr>
      <w:hyperlink w:anchor="_Toc471311251" w:history="1">
        <w:r w:rsidR="00520DBD" w:rsidRPr="00DB06A5">
          <w:rPr>
            <w:rStyle w:val="Hyperlink"/>
            <w:rFonts w:ascii="Tw Cen MT" w:hAnsi="Tw Cen MT"/>
            <w:noProof/>
          </w:rPr>
          <w:t>3.3.2.</w:t>
        </w:r>
        <w:r w:rsidR="00520DBD" w:rsidRPr="00DB06A5">
          <w:rPr>
            <w:noProof/>
          </w:rPr>
          <w:tab/>
        </w:r>
        <w:r w:rsidR="00520DBD" w:rsidRPr="00DB06A5">
          <w:rPr>
            <w:rStyle w:val="Hyperlink"/>
            <w:rFonts w:ascii="Tw Cen MT" w:hAnsi="Tw Cen MT"/>
            <w:noProof/>
          </w:rPr>
          <w:t>RELEVANCE</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_Toc471311251 \h </w:instrText>
        </w:r>
        <w:r w:rsidR="00594254" w:rsidRPr="00DB06A5">
          <w:rPr>
            <w:noProof/>
            <w:webHidden/>
          </w:rPr>
        </w:r>
        <w:r w:rsidR="00594254" w:rsidRPr="00DB06A5">
          <w:rPr>
            <w:noProof/>
            <w:webHidden/>
          </w:rPr>
          <w:fldChar w:fldCharType="separate"/>
        </w:r>
        <w:r w:rsidR="002C3792">
          <w:rPr>
            <w:noProof/>
            <w:webHidden/>
          </w:rPr>
          <w:t>44</w:t>
        </w:r>
        <w:r w:rsidR="00594254" w:rsidRPr="00DB06A5">
          <w:rPr>
            <w:noProof/>
            <w:webHidden/>
          </w:rPr>
          <w:fldChar w:fldCharType="end"/>
        </w:r>
      </w:hyperlink>
    </w:p>
    <w:p w:rsidR="00520DBD" w:rsidRPr="00DB06A5" w:rsidRDefault="0033454C" w:rsidP="001A6D9C">
      <w:pPr>
        <w:pStyle w:val="TOC3"/>
        <w:rPr>
          <w:noProof/>
        </w:rPr>
      </w:pPr>
      <w:hyperlink w:anchor="_Toc471311252" w:history="1">
        <w:r w:rsidR="00520DBD" w:rsidRPr="00DB06A5">
          <w:rPr>
            <w:rStyle w:val="Hyperlink"/>
            <w:rFonts w:ascii="Tw Cen MT" w:hAnsi="Tw Cen MT"/>
            <w:noProof/>
          </w:rPr>
          <w:t>3.3.3.</w:t>
        </w:r>
        <w:r w:rsidR="00520DBD" w:rsidRPr="00DB06A5">
          <w:rPr>
            <w:noProof/>
          </w:rPr>
          <w:tab/>
        </w:r>
        <w:r w:rsidR="00520DBD" w:rsidRPr="00DB06A5">
          <w:rPr>
            <w:rStyle w:val="Hyperlink"/>
            <w:rFonts w:ascii="Tw Cen MT" w:hAnsi="Tw Cen MT"/>
            <w:noProof/>
          </w:rPr>
          <w:t>EFFECTIVENESS AND EFFICIENCY (*)</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_Toc471311252 \h </w:instrText>
        </w:r>
        <w:r w:rsidR="00594254" w:rsidRPr="00DB06A5">
          <w:rPr>
            <w:noProof/>
            <w:webHidden/>
          </w:rPr>
        </w:r>
        <w:r w:rsidR="00594254" w:rsidRPr="00DB06A5">
          <w:rPr>
            <w:noProof/>
            <w:webHidden/>
          </w:rPr>
          <w:fldChar w:fldCharType="separate"/>
        </w:r>
        <w:r w:rsidR="002C3792">
          <w:rPr>
            <w:noProof/>
            <w:webHidden/>
          </w:rPr>
          <w:t>45</w:t>
        </w:r>
        <w:r w:rsidR="00594254" w:rsidRPr="00DB06A5">
          <w:rPr>
            <w:noProof/>
            <w:webHidden/>
          </w:rPr>
          <w:fldChar w:fldCharType="end"/>
        </w:r>
      </w:hyperlink>
    </w:p>
    <w:p w:rsidR="00520DBD" w:rsidRPr="00DB06A5" w:rsidRDefault="0033454C" w:rsidP="001A6D9C">
      <w:pPr>
        <w:pStyle w:val="TOC3"/>
        <w:rPr>
          <w:noProof/>
        </w:rPr>
      </w:pPr>
      <w:hyperlink w:anchor="_Toc471311253" w:history="1">
        <w:r w:rsidR="00520DBD" w:rsidRPr="00DB06A5">
          <w:rPr>
            <w:rStyle w:val="Hyperlink"/>
            <w:rFonts w:ascii="Tw Cen MT" w:hAnsi="Tw Cen MT"/>
            <w:noProof/>
          </w:rPr>
          <w:t>3.3.4.</w:t>
        </w:r>
        <w:r w:rsidR="00520DBD" w:rsidRPr="00DB06A5">
          <w:rPr>
            <w:noProof/>
          </w:rPr>
          <w:tab/>
        </w:r>
        <w:r w:rsidR="00520DBD" w:rsidRPr="00DB06A5">
          <w:rPr>
            <w:rStyle w:val="Hyperlink"/>
            <w:rFonts w:ascii="Tw Cen MT" w:hAnsi="Tw Cen MT"/>
            <w:noProof/>
          </w:rPr>
          <w:t>COUNTRY OWNERSHIP</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_Toc471311253 \h </w:instrText>
        </w:r>
        <w:r w:rsidR="00594254" w:rsidRPr="00DB06A5">
          <w:rPr>
            <w:noProof/>
            <w:webHidden/>
          </w:rPr>
        </w:r>
        <w:r w:rsidR="00594254" w:rsidRPr="00DB06A5">
          <w:rPr>
            <w:noProof/>
            <w:webHidden/>
          </w:rPr>
          <w:fldChar w:fldCharType="separate"/>
        </w:r>
        <w:r w:rsidR="002C3792">
          <w:rPr>
            <w:noProof/>
            <w:webHidden/>
          </w:rPr>
          <w:t>46</w:t>
        </w:r>
        <w:r w:rsidR="00594254" w:rsidRPr="00DB06A5">
          <w:rPr>
            <w:noProof/>
            <w:webHidden/>
          </w:rPr>
          <w:fldChar w:fldCharType="end"/>
        </w:r>
      </w:hyperlink>
    </w:p>
    <w:p w:rsidR="00520DBD" w:rsidRPr="00DB06A5" w:rsidRDefault="0033454C" w:rsidP="001A6D9C">
      <w:pPr>
        <w:pStyle w:val="TOC3"/>
        <w:rPr>
          <w:noProof/>
        </w:rPr>
      </w:pPr>
      <w:hyperlink w:anchor="_Toc471311254" w:history="1">
        <w:r w:rsidR="00520DBD" w:rsidRPr="00DB06A5">
          <w:rPr>
            <w:rStyle w:val="Hyperlink"/>
            <w:rFonts w:ascii="Tw Cen MT" w:hAnsi="Tw Cen MT"/>
            <w:noProof/>
          </w:rPr>
          <w:t>3.3.5.</w:t>
        </w:r>
        <w:r w:rsidR="00520DBD" w:rsidRPr="00DB06A5">
          <w:rPr>
            <w:noProof/>
          </w:rPr>
          <w:tab/>
        </w:r>
        <w:r w:rsidR="00520DBD" w:rsidRPr="00DB06A5">
          <w:rPr>
            <w:rStyle w:val="Hyperlink"/>
            <w:rFonts w:ascii="Tw Cen MT" w:hAnsi="Tw Cen MT"/>
            <w:noProof/>
          </w:rPr>
          <w:t>MAINSTREAMING AND SUSTAINABILITY (*)</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_Toc471311254 \h </w:instrText>
        </w:r>
        <w:r w:rsidR="00594254" w:rsidRPr="00DB06A5">
          <w:rPr>
            <w:noProof/>
            <w:webHidden/>
          </w:rPr>
        </w:r>
        <w:r w:rsidR="00594254" w:rsidRPr="00DB06A5">
          <w:rPr>
            <w:noProof/>
            <w:webHidden/>
          </w:rPr>
          <w:fldChar w:fldCharType="separate"/>
        </w:r>
        <w:r w:rsidR="002C3792">
          <w:rPr>
            <w:noProof/>
            <w:webHidden/>
          </w:rPr>
          <w:t>46</w:t>
        </w:r>
        <w:r w:rsidR="00594254" w:rsidRPr="00DB06A5">
          <w:rPr>
            <w:noProof/>
            <w:webHidden/>
          </w:rPr>
          <w:fldChar w:fldCharType="end"/>
        </w:r>
      </w:hyperlink>
    </w:p>
    <w:p w:rsidR="00520DBD" w:rsidRPr="00DB06A5" w:rsidRDefault="0033454C" w:rsidP="001A6D9C">
      <w:pPr>
        <w:pStyle w:val="TOC3"/>
        <w:rPr>
          <w:noProof/>
        </w:rPr>
      </w:pPr>
      <w:hyperlink w:anchor="_Toc471311255" w:history="1">
        <w:r w:rsidR="00520DBD" w:rsidRPr="00DB06A5">
          <w:rPr>
            <w:rStyle w:val="Hyperlink"/>
            <w:rFonts w:ascii="Tw Cen MT" w:hAnsi="Tw Cen MT"/>
            <w:noProof/>
          </w:rPr>
          <w:t>3.3.6.</w:t>
        </w:r>
        <w:r w:rsidR="00520DBD" w:rsidRPr="00DB06A5">
          <w:rPr>
            <w:noProof/>
          </w:rPr>
          <w:tab/>
        </w:r>
        <w:r w:rsidR="00520DBD" w:rsidRPr="00DB06A5">
          <w:rPr>
            <w:rStyle w:val="Hyperlink"/>
            <w:rFonts w:ascii="Tw Cen MT" w:hAnsi="Tw Cen MT"/>
            <w:noProof/>
          </w:rPr>
          <w:t>IMPACT</w:t>
        </w:r>
        <w:r w:rsidR="00520DBD" w:rsidRPr="00DB06A5">
          <w:rPr>
            <w:noProof/>
            <w:webHidden/>
          </w:rPr>
          <w:tab/>
        </w:r>
        <w:r w:rsidR="00594254" w:rsidRPr="00DB06A5">
          <w:rPr>
            <w:noProof/>
            <w:webHidden/>
          </w:rPr>
          <w:fldChar w:fldCharType="begin"/>
        </w:r>
        <w:r w:rsidR="00520DBD" w:rsidRPr="00DB06A5">
          <w:rPr>
            <w:noProof/>
            <w:webHidden/>
          </w:rPr>
          <w:instrText xml:space="preserve"> PAGEREF _Toc471311255 \h </w:instrText>
        </w:r>
        <w:r w:rsidR="00594254" w:rsidRPr="00DB06A5">
          <w:rPr>
            <w:noProof/>
            <w:webHidden/>
          </w:rPr>
        </w:r>
        <w:r w:rsidR="00594254" w:rsidRPr="00DB06A5">
          <w:rPr>
            <w:noProof/>
            <w:webHidden/>
          </w:rPr>
          <w:fldChar w:fldCharType="separate"/>
        </w:r>
        <w:r w:rsidR="002C3792">
          <w:rPr>
            <w:noProof/>
            <w:webHidden/>
          </w:rPr>
          <w:t>47</w:t>
        </w:r>
        <w:r w:rsidR="00594254" w:rsidRPr="00DB06A5">
          <w:rPr>
            <w:noProof/>
            <w:webHidden/>
          </w:rPr>
          <w:fldChar w:fldCharType="end"/>
        </w:r>
      </w:hyperlink>
    </w:p>
    <w:p w:rsidR="00520DBD" w:rsidRPr="00DB06A5" w:rsidRDefault="0033454C" w:rsidP="00520DBD">
      <w:pPr>
        <w:pStyle w:val="TOC1"/>
        <w:rPr>
          <w:rFonts w:ascii="Tw Cen MT" w:hAnsi="Tw Cen MT"/>
          <w:b/>
          <w:bCs/>
          <w:noProof/>
        </w:rPr>
      </w:pPr>
      <w:hyperlink w:anchor="_Toc471311256" w:history="1">
        <w:r w:rsidR="00520DBD" w:rsidRPr="00DB06A5">
          <w:rPr>
            <w:rStyle w:val="Hyperlink"/>
            <w:rFonts w:ascii="Tw Cen MT" w:hAnsi="Tw Cen MT"/>
            <w:b/>
            <w:bCs/>
            <w:noProof/>
          </w:rPr>
          <w:t>4.</w:t>
        </w:r>
        <w:r w:rsidR="00520DBD" w:rsidRPr="00DB06A5">
          <w:rPr>
            <w:rFonts w:ascii="Tw Cen MT" w:hAnsi="Tw Cen MT"/>
            <w:b/>
            <w:bCs/>
            <w:noProof/>
          </w:rPr>
          <w:tab/>
        </w:r>
        <w:r w:rsidR="00520DBD" w:rsidRPr="00DB06A5">
          <w:rPr>
            <w:rStyle w:val="Hyperlink"/>
            <w:rFonts w:ascii="Tw Cen MT" w:hAnsi="Tw Cen MT"/>
            <w:b/>
            <w:bCs/>
            <w:noProof/>
          </w:rPr>
          <w:t>CONCLUSIONS, RECOMMENDATIONS &amp; LESSONS</w:t>
        </w:r>
        <w:r w:rsidR="00520DBD" w:rsidRPr="00DB06A5">
          <w:rPr>
            <w:rFonts w:ascii="Tw Cen MT" w:hAnsi="Tw Cen MT"/>
            <w:b/>
            <w:bCs/>
            <w:noProof/>
            <w:webHidden/>
          </w:rPr>
          <w:tab/>
        </w:r>
        <w:r w:rsidR="00594254" w:rsidRPr="00DB06A5">
          <w:rPr>
            <w:rFonts w:ascii="Tw Cen MT" w:hAnsi="Tw Cen MT"/>
            <w:b/>
            <w:bCs/>
            <w:noProof/>
            <w:webHidden/>
          </w:rPr>
          <w:fldChar w:fldCharType="begin"/>
        </w:r>
        <w:r w:rsidR="00520DBD" w:rsidRPr="00DB06A5">
          <w:rPr>
            <w:rFonts w:ascii="Tw Cen MT" w:hAnsi="Tw Cen MT"/>
            <w:b/>
            <w:bCs/>
            <w:noProof/>
            <w:webHidden/>
          </w:rPr>
          <w:instrText xml:space="preserve"> PAGEREF _Toc471311256 \h </w:instrText>
        </w:r>
        <w:r w:rsidR="00594254" w:rsidRPr="00DB06A5">
          <w:rPr>
            <w:rFonts w:ascii="Tw Cen MT" w:hAnsi="Tw Cen MT"/>
            <w:b/>
            <w:bCs/>
            <w:noProof/>
            <w:webHidden/>
          </w:rPr>
        </w:r>
        <w:r w:rsidR="00594254" w:rsidRPr="00DB06A5">
          <w:rPr>
            <w:rFonts w:ascii="Tw Cen MT" w:hAnsi="Tw Cen MT"/>
            <w:b/>
            <w:bCs/>
            <w:noProof/>
            <w:webHidden/>
          </w:rPr>
          <w:fldChar w:fldCharType="separate"/>
        </w:r>
        <w:r w:rsidR="002C3792">
          <w:rPr>
            <w:rFonts w:ascii="Tw Cen MT" w:hAnsi="Tw Cen MT"/>
            <w:b/>
            <w:bCs/>
            <w:noProof/>
            <w:webHidden/>
          </w:rPr>
          <w:t>49</w:t>
        </w:r>
        <w:r w:rsidR="00594254" w:rsidRPr="00DB06A5">
          <w:rPr>
            <w:rFonts w:ascii="Tw Cen MT" w:hAnsi="Tw Cen MT"/>
            <w:b/>
            <w:bCs/>
            <w:noProof/>
            <w:webHidden/>
          </w:rPr>
          <w:fldChar w:fldCharType="end"/>
        </w:r>
      </w:hyperlink>
    </w:p>
    <w:p w:rsidR="00520DBD" w:rsidRPr="00DB06A5" w:rsidRDefault="0033454C" w:rsidP="00DB06A5">
      <w:pPr>
        <w:pStyle w:val="TOC2"/>
        <w:rPr>
          <w:rFonts w:ascii="Tw Cen MT" w:hAnsi="Tw Cen MT"/>
          <w:noProof/>
        </w:rPr>
      </w:pPr>
      <w:hyperlink w:anchor="_Toc471311257" w:history="1">
        <w:r w:rsidR="00520DBD" w:rsidRPr="00DB06A5">
          <w:rPr>
            <w:rStyle w:val="Hyperlink"/>
            <w:rFonts w:ascii="Tw Cen MT" w:hAnsi="Tw Cen MT"/>
            <w:noProof/>
          </w:rPr>
          <w:t>4.1.</w:t>
        </w:r>
        <w:r w:rsidR="00520DBD" w:rsidRPr="00DB06A5">
          <w:rPr>
            <w:rFonts w:ascii="Tw Cen MT" w:hAnsi="Tw Cen MT"/>
            <w:noProof/>
          </w:rPr>
          <w:tab/>
        </w:r>
        <w:r w:rsidR="00520DBD" w:rsidRPr="00DB06A5">
          <w:rPr>
            <w:rStyle w:val="Hyperlink"/>
            <w:rFonts w:ascii="Tw Cen MT" w:hAnsi="Tw Cen MT"/>
            <w:noProof/>
          </w:rPr>
          <w:t>CONCLUSION</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_Toc471311257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49</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58" w:history="1">
        <w:r w:rsidR="00520DBD" w:rsidRPr="00DB06A5">
          <w:rPr>
            <w:rStyle w:val="Hyperlink"/>
            <w:rFonts w:ascii="Tw Cen MT" w:hAnsi="Tw Cen MT"/>
            <w:noProof/>
          </w:rPr>
          <w:t>4.2.</w:t>
        </w:r>
        <w:r w:rsidR="00520DBD" w:rsidRPr="00DB06A5">
          <w:rPr>
            <w:rFonts w:ascii="Tw Cen MT" w:hAnsi="Tw Cen MT"/>
            <w:noProof/>
          </w:rPr>
          <w:tab/>
        </w:r>
        <w:r w:rsidR="00520DBD" w:rsidRPr="00DB06A5">
          <w:rPr>
            <w:rStyle w:val="Hyperlink"/>
            <w:rFonts w:ascii="Tw Cen MT" w:hAnsi="Tw Cen MT" w:cstheme="minorHAnsi"/>
            <w:noProof/>
          </w:rPr>
          <w:t>LESSONS LEARNED</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_Toc471311258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49</w:t>
        </w:r>
        <w:r w:rsidR="00594254" w:rsidRPr="00DB06A5">
          <w:rPr>
            <w:rFonts w:ascii="Tw Cen MT" w:hAnsi="Tw Cen MT"/>
            <w:noProof/>
            <w:webHidden/>
          </w:rPr>
          <w:fldChar w:fldCharType="end"/>
        </w:r>
      </w:hyperlink>
    </w:p>
    <w:p w:rsidR="00520DBD" w:rsidRPr="00DB06A5" w:rsidRDefault="0033454C" w:rsidP="00DB06A5">
      <w:pPr>
        <w:pStyle w:val="TOC2"/>
        <w:rPr>
          <w:rFonts w:ascii="Tw Cen MT" w:hAnsi="Tw Cen MT"/>
          <w:noProof/>
        </w:rPr>
      </w:pPr>
      <w:hyperlink w:anchor="_Toc471311259" w:history="1">
        <w:r w:rsidR="00520DBD" w:rsidRPr="00DB06A5">
          <w:rPr>
            <w:rStyle w:val="Hyperlink"/>
            <w:rFonts w:ascii="Tw Cen MT" w:hAnsi="Tw Cen MT"/>
            <w:noProof/>
          </w:rPr>
          <w:t>4.3.</w:t>
        </w:r>
        <w:r w:rsidR="00520DBD" w:rsidRPr="00DB06A5">
          <w:rPr>
            <w:rFonts w:ascii="Tw Cen MT" w:hAnsi="Tw Cen MT"/>
            <w:noProof/>
          </w:rPr>
          <w:tab/>
        </w:r>
        <w:r w:rsidR="00520DBD" w:rsidRPr="00DB06A5">
          <w:rPr>
            <w:rStyle w:val="Hyperlink"/>
            <w:rFonts w:ascii="Tw Cen MT" w:hAnsi="Tw Cen MT"/>
            <w:noProof/>
          </w:rPr>
          <w:t>RECOMMENDATIONS</w:t>
        </w:r>
        <w:r w:rsidR="00520DBD" w:rsidRPr="00DB06A5">
          <w:rPr>
            <w:rFonts w:ascii="Tw Cen MT" w:hAnsi="Tw Cen MT"/>
            <w:noProof/>
            <w:webHidden/>
          </w:rPr>
          <w:tab/>
        </w:r>
        <w:r w:rsidR="00594254" w:rsidRPr="00DB06A5">
          <w:rPr>
            <w:rFonts w:ascii="Tw Cen MT" w:hAnsi="Tw Cen MT"/>
            <w:noProof/>
            <w:webHidden/>
          </w:rPr>
          <w:fldChar w:fldCharType="begin"/>
        </w:r>
        <w:r w:rsidR="00520DBD" w:rsidRPr="00DB06A5">
          <w:rPr>
            <w:rFonts w:ascii="Tw Cen MT" w:hAnsi="Tw Cen MT"/>
            <w:noProof/>
            <w:webHidden/>
          </w:rPr>
          <w:instrText xml:space="preserve"> PAGEREF _Toc471311259 \h </w:instrText>
        </w:r>
        <w:r w:rsidR="00594254" w:rsidRPr="00DB06A5">
          <w:rPr>
            <w:rFonts w:ascii="Tw Cen MT" w:hAnsi="Tw Cen MT"/>
            <w:noProof/>
            <w:webHidden/>
          </w:rPr>
        </w:r>
        <w:r w:rsidR="00594254" w:rsidRPr="00DB06A5">
          <w:rPr>
            <w:rFonts w:ascii="Tw Cen MT" w:hAnsi="Tw Cen MT"/>
            <w:noProof/>
            <w:webHidden/>
          </w:rPr>
          <w:fldChar w:fldCharType="separate"/>
        </w:r>
        <w:r w:rsidR="002C3792">
          <w:rPr>
            <w:rFonts w:ascii="Tw Cen MT" w:hAnsi="Tw Cen MT"/>
            <w:noProof/>
            <w:webHidden/>
          </w:rPr>
          <w:t>50</w:t>
        </w:r>
        <w:r w:rsidR="00594254" w:rsidRPr="00DB06A5">
          <w:rPr>
            <w:rFonts w:ascii="Tw Cen MT" w:hAnsi="Tw Cen MT"/>
            <w:noProof/>
            <w:webHidden/>
          </w:rPr>
          <w:fldChar w:fldCharType="end"/>
        </w:r>
      </w:hyperlink>
    </w:p>
    <w:p w:rsidR="00520DBD" w:rsidRPr="00DB06A5" w:rsidRDefault="0033454C" w:rsidP="00520DBD">
      <w:pPr>
        <w:pStyle w:val="TOC1"/>
        <w:rPr>
          <w:rFonts w:ascii="Tw Cen MT" w:hAnsi="Tw Cen MT"/>
          <w:b/>
          <w:bCs/>
          <w:noProof/>
        </w:rPr>
      </w:pPr>
      <w:hyperlink w:anchor="_Toc471311260" w:history="1">
        <w:r w:rsidR="00520DBD" w:rsidRPr="00DB06A5">
          <w:rPr>
            <w:rStyle w:val="Hyperlink"/>
            <w:rFonts w:ascii="Tw Cen MT" w:hAnsi="Tw Cen MT"/>
            <w:b/>
            <w:bCs/>
            <w:noProof/>
          </w:rPr>
          <w:t>ANNEXES</w:t>
        </w:r>
        <w:r w:rsidR="00520DBD" w:rsidRPr="00DB06A5">
          <w:rPr>
            <w:rFonts w:ascii="Tw Cen MT" w:hAnsi="Tw Cen MT"/>
            <w:b/>
            <w:bCs/>
            <w:noProof/>
            <w:webHidden/>
          </w:rPr>
          <w:tab/>
        </w:r>
        <w:r w:rsidR="00594254" w:rsidRPr="00DB06A5">
          <w:rPr>
            <w:rFonts w:ascii="Tw Cen MT" w:hAnsi="Tw Cen MT"/>
            <w:b/>
            <w:bCs/>
            <w:noProof/>
            <w:webHidden/>
          </w:rPr>
          <w:fldChar w:fldCharType="begin"/>
        </w:r>
        <w:r w:rsidR="00520DBD" w:rsidRPr="00DB06A5">
          <w:rPr>
            <w:rFonts w:ascii="Tw Cen MT" w:hAnsi="Tw Cen MT"/>
            <w:b/>
            <w:bCs/>
            <w:noProof/>
            <w:webHidden/>
          </w:rPr>
          <w:instrText xml:space="preserve"> PAGEREF _Toc471311260 \h </w:instrText>
        </w:r>
        <w:r w:rsidR="00594254" w:rsidRPr="00DB06A5">
          <w:rPr>
            <w:rFonts w:ascii="Tw Cen MT" w:hAnsi="Tw Cen MT"/>
            <w:b/>
            <w:bCs/>
            <w:noProof/>
            <w:webHidden/>
          </w:rPr>
        </w:r>
        <w:r w:rsidR="00594254" w:rsidRPr="00DB06A5">
          <w:rPr>
            <w:rFonts w:ascii="Tw Cen MT" w:hAnsi="Tw Cen MT"/>
            <w:b/>
            <w:bCs/>
            <w:noProof/>
            <w:webHidden/>
          </w:rPr>
          <w:fldChar w:fldCharType="separate"/>
        </w:r>
        <w:r w:rsidR="002C3792">
          <w:rPr>
            <w:rFonts w:ascii="Tw Cen MT" w:hAnsi="Tw Cen MT"/>
            <w:b/>
            <w:bCs/>
            <w:noProof/>
            <w:webHidden/>
          </w:rPr>
          <w:t>52</w:t>
        </w:r>
        <w:r w:rsidR="00594254" w:rsidRPr="00DB06A5">
          <w:rPr>
            <w:rFonts w:ascii="Tw Cen MT" w:hAnsi="Tw Cen MT"/>
            <w:b/>
            <w:bCs/>
            <w:noProof/>
            <w:webHidden/>
          </w:rPr>
          <w:fldChar w:fldCharType="end"/>
        </w:r>
      </w:hyperlink>
    </w:p>
    <w:p w:rsidR="0032785B" w:rsidRDefault="00594254">
      <w:pPr>
        <w:rPr>
          <w:b/>
          <w:bCs/>
          <w:highlight w:val="yellow"/>
        </w:rPr>
      </w:pPr>
      <w:r w:rsidRPr="00DB06A5">
        <w:rPr>
          <w:rFonts w:ascii="Tw Cen MT" w:hAnsi="Tw Cen MT"/>
          <w:b/>
          <w:bCs/>
          <w:highlight w:val="yellow"/>
        </w:rPr>
        <w:fldChar w:fldCharType="end"/>
      </w:r>
      <w:r w:rsidR="0032785B">
        <w:rPr>
          <w:b/>
          <w:bCs/>
          <w:highlight w:val="yellow"/>
        </w:rPr>
        <w:br w:type="page"/>
      </w:r>
    </w:p>
    <w:p w:rsidR="00DB3811" w:rsidRPr="00CC20FF" w:rsidRDefault="00DB3811" w:rsidP="00DB06A5">
      <w:pPr>
        <w:pStyle w:val="Title"/>
        <w:spacing w:before="100" w:beforeAutospacing="1" w:after="100" w:afterAutospacing="1"/>
        <w:rPr>
          <w:rFonts w:ascii="Tw Cen MT" w:hAnsi="Tw Cen MT"/>
          <w:b/>
          <w:bCs/>
          <w:color w:val="002060"/>
          <w:sz w:val="48"/>
          <w:szCs w:val="48"/>
          <w:lang w:val="en-GB"/>
        </w:rPr>
      </w:pPr>
      <w:r w:rsidRPr="00CC20FF">
        <w:rPr>
          <w:rFonts w:ascii="Tw Cen MT" w:hAnsi="Tw Cen MT"/>
          <w:b/>
          <w:bCs/>
          <w:color w:val="002060"/>
          <w:sz w:val="48"/>
          <w:szCs w:val="48"/>
          <w:lang w:val="en-GB"/>
        </w:rPr>
        <w:lastRenderedPageBreak/>
        <w:t>LIST OF TABLES</w:t>
      </w:r>
    </w:p>
    <w:p w:rsidR="00800DA1" w:rsidRPr="00800DA1" w:rsidRDefault="00594254" w:rsidP="00800DA1">
      <w:pPr>
        <w:pStyle w:val="TableofFigures"/>
        <w:tabs>
          <w:tab w:val="right" w:leader="dot" w:pos="10070"/>
        </w:tabs>
        <w:spacing w:before="120" w:after="120"/>
        <w:rPr>
          <w:rFonts w:ascii="Tw Cen MT" w:hAnsi="Tw Cen MT"/>
          <w:noProof/>
        </w:rPr>
      </w:pPr>
      <w:r w:rsidRPr="00800DA1">
        <w:rPr>
          <w:rFonts w:ascii="Tw Cen MT" w:hAnsi="Tw Cen MT"/>
          <w:b/>
          <w:bCs/>
          <w:highlight w:val="yellow"/>
        </w:rPr>
        <w:fldChar w:fldCharType="begin"/>
      </w:r>
      <w:r w:rsidR="00D8139F" w:rsidRPr="00800DA1">
        <w:rPr>
          <w:rFonts w:ascii="Tw Cen MT" w:hAnsi="Tw Cen MT"/>
          <w:b/>
          <w:bCs/>
          <w:highlight w:val="yellow"/>
        </w:rPr>
        <w:instrText xml:space="preserve"> TOC \h \z \c "Table" </w:instrText>
      </w:r>
      <w:r w:rsidRPr="00800DA1">
        <w:rPr>
          <w:rFonts w:ascii="Tw Cen MT" w:hAnsi="Tw Cen MT"/>
          <w:b/>
          <w:bCs/>
          <w:highlight w:val="yellow"/>
        </w:rPr>
        <w:fldChar w:fldCharType="separate"/>
      </w:r>
      <w:hyperlink w:anchor="_Toc471332199" w:history="1">
        <w:r w:rsidR="00800DA1" w:rsidRPr="00800DA1">
          <w:rPr>
            <w:rStyle w:val="Hyperlink"/>
            <w:rFonts w:ascii="Tw Cen MT" w:hAnsi="Tw Cen MT"/>
            <w:noProof/>
          </w:rPr>
          <w:t>TABLE 1: PROJECT START AND ITS DURATION</w:t>
        </w:r>
        <w:r w:rsidR="00800DA1" w:rsidRPr="00800DA1">
          <w:rPr>
            <w:rFonts w:ascii="Tw Cen MT" w:hAnsi="Tw Cen MT"/>
            <w:noProof/>
            <w:webHidden/>
          </w:rPr>
          <w:tab/>
        </w:r>
        <w:r w:rsidRPr="00800DA1">
          <w:rPr>
            <w:rFonts w:ascii="Tw Cen MT" w:hAnsi="Tw Cen MT"/>
            <w:noProof/>
            <w:webHidden/>
          </w:rPr>
          <w:fldChar w:fldCharType="begin"/>
        </w:r>
        <w:r w:rsidR="00800DA1" w:rsidRPr="00800DA1">
          <w:rPr>
            <w:rFonts w:ascii="Tw Cen MT" w:hAnsi="Tw Cen MT"/>
            <w:noProof/>
            <w:webHidden/>
          </w:rPr>
          <w:instrText xml:space="preserve"> PAGEREF _Toc471332199 \h </w:instrText>
        </w:r>
        <w:r w:rsidRPr="00800DA1">
          <w:rPr>
            <w:rFonts w:ascii="Tw Cen MT" w:hAnsi="Tw Cen MT"/>
            <w:noProof/>
            <w:webHidden/>
          </w:rPr>
        </w:r>
        <w:r w:rsidRPr="00800DA1">
          <w:rPr>
            <w:rFonts w:ascii="Tw Cen MT" w:hAnsi="Tw Cen MT"/>
            <w:noProof/>
            <w:webHidden/>
          </w:rPr>
          <w:fldChar w:fldCharType="separate"/>
        </w:r>
        <w:r w:rsidR="002C3792">
          <w:rPr>
            <w:rFonts w:ascii="Tw Cen MT" w:hAnsi="Tw Cen MT"/>
            <w:noProof/>
            <w:webHidden/>
          </w:rPr>
          <w:t>19</w:t>
        </w:r>
        <w:r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0" w:history="1">
        <w:r w:rsidR="00800DA1" w:rsidRPr="00800DA1">
          <w:rPr>
            <w:rStyle w:val="Hyperlink"/>
            <w:rFonts w:ascii="Tw Cen MT" w:hAnsi="Tw Cen MT"/>
            <w:noProof/>
          </w:rPr>
          <w:t>TABLE 2: EXPECTED RESULTS OF MTEBRB PROJECT</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_Toc471332200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20</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1" w:history="1">
        <w:r w:rsidR="00800DA1" w:rsidRPr="00800DA1">
          <w:rPr>
            <w:rStyle w:val="Hyperlink"/>
            <w:rFonts w:ascii="Tw Cen MT" w:hAnsi="Tw Cen MT"/>
            <w:noProof/>
          </w:rPr>
          <w:t>TABLE 3: COMPONENT-WISE FINANCIAL DISTRIBUTION OF SUBCONTRACTS</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_Toc471332201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31</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2" w:history="1">
        <w:r w:rsidR="00800DA1" w:rsidRPr="00800DA1">
          <w:rPr>
            <w:rStyle w:val="Hyperlink"/>
            <w:rFonts w:ascii="Tw Cen MT" w:hAnsi="Tw Cen MT"/>
            <w:noProof/>
          </w:rPr>
          <w:t>TABLE 4: MTEBRB TOTAL ALLOCATED RESOURCES</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_Toc471332202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33</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3" w:history="1">
        <w:r w:rsidR="00800DA1" w:rsidRPr="00800DA1">
          <w:rPr>
            <w:rStyle w:val="Hyperlink"/>
            <w:rFonts w:ascii="Tw Cen MT" w:hAnsi="Tw Cen MT"/>
            <w:noProof/>
          </w:rPr>
          <w:t>TABLE 5: MTEBRB GEF-GRANT FUND ANNUAL DELIVERY RATE</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_Toc471332203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34</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4" w:history="1">
        <w:r w:rsidR="00800DA1" w:rsidRPr="00800DA1">
          <w:rPr>
            <w:rStyle w:val="Hyperlink"/>
            <w:rFonts w:ascii="Tw Cen MT" w:hAnsi="Tw Cen MT"/>
            <w:noProof/>
          </w:rPr>
          <w:t>TABLE 6: LEVEL OF GEF-GRANT EXPENDITURE PER COMPONENT SINCE THE START OF THE PROJECT</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_Toc471332204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34</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5" w:history="1">
        <w:r w:rsidR="00800DA1" w:rsidRPr="00800DA1">
          <w:rPr>
            <w:rStyle w:val="Hyperlink"/>
            <w:rFonts w:ascii="Tw Cen MT" w:hAnsi="Tw Cen MT"/>
            <w:noProof/>
          </w:rPr>
          <w:t>TABLE 7: COMMITTED VS. ACTUAL CO-FINANCING FROM DIFFERENT SOURCES</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_Toc471332205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35</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6" w:history="1">
        <w:r w:rsidR="00800DA1" w:rsidRPr="00800DA1">
          <w:rPr>
            <w:rStyle w:val="Hyperlink"/>
            <w:rFonts w:ascii="Tw Cen MT" w:hAnsi="Tw Cen MT"/>
            <w:noProof/>
          </w:rPr>
          <w:t>TABLE 8: REALIZATION OF COMMITTED CO-FINANCE FROM GOVERNMENT OF CHINA (PER COMPONENT)</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_Toc471332206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35</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7" w:history="1">
        <w:r w:rsidR="00800DA1" w:rsidRPr="00800DA1">
          <w:rPr>
            <w:rStyle w:val="Hyperlink"/>
            <w:rFonts w:ascii="Tw Cen MT" w:hAnsi="Tw Cen MT"/>
            <w:noProof/>
          </w:rPr>
          <w:t>TABLE 9: REALIZATION OF COMMITTED CO-FINANCE FROM THE PRIVATE SECTOR (PER COMPONENT)</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_Toc471332207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36</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8" w:history="1">
        <w:r w:rsidR="00800DA1" w:rsidRPr="00800DA1">
          <w:rPr>
            <w:rStyle w:val="Hyperlink"/>
            <w:rFonts w:ascii="Tw Cen MT" w:hAnsi="Tw Cen MT"/>
            <w:noProof/>
          </w:rPr>
          <w:t>TABLE 10: SUMMARY OF THE REALIZATION OF COMMITTED CO-FINANCING INPUTS FROM ALL SOURCES</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_Toc471332208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37</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09" w:history="1">
        <w:r w:rsidR="00800DA1" w:rsidRPr="00800DA1">
          <w:rPr>
            <w:rStyle w:val="Hyperlink"/>
            <w:rFonts w:ascii="Tw Cen MT" w:hAnsi="Tw Cen MT"/>
            <w:noProof/>
          </w:rPr>
          <w:t>TABLE 11: SUMMARY OF RATINGS OF ACCOMPLISHMENT IN ACHIEVING VARIOUS COMPONENTS’ OUTCOMES</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_Toc471332209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38</w:t>
        </w:r>
        <w:r w:rsidR="00594254" w:rsidRPr="00800DA1">
          <w:rPr>
            <w:rFonts w:ascii="Tw Cen MT" w:hAnsi="Tw Cen MT"/>
            <w:noProof/>
            <w:webHidden/>
          </w:rPr>
          <w:fldChar w:fldCharType="end"/>
        </w:r>
      </w:hyperlink>
    </w:p>
    <w:p w:rsidR="00800DA1" w:rsidRPr="00800DA1" w:rsidRDefault="0033454C" w:rsidP="00800DA1">
      <w:pPr>
        <w:pStyle w:val="TableofFigures"/>
        <w:tabs>
          <w:tab w:val="right" w:leader="dot" w:pos="10070"/>
        </w:tabs>
        <w:spacing w:before="120" w:after="120"/>
        <w:rPr>
          <w:rFonts w:ascii="Tw Cen MT" w:hAnsi="Tw Cen MT"/>
          <w:noProof/>
        </w:rPr>
      </w:pPr>
      <w:hyperlink w:anchor="_Toc471332210" w:history="1">
        <w:r w:rsidR="00800DA1" w:rsidRPr="00800DA1">
          <w:rPr>
            <w:rStyle w:val="Hyperlink"/>
            <w:rFonts w:ascii="Tw Cen MT" w:hAnsi="Tw Cen MT"/>
            <w:noProof/>
          </w:rPr>
          <w:t>TABLE 12: DETAILED OVERVIEW OF THE PROJECT’S QUANTITATIVE IMPACT</w:t>
        </w:r>
        <w:r w:rsidR="00800DA1" w:rsidRPr="00800DA1">
          <w:rPr>
            <w:rFonts w:ascii="Tw Cen MT" w:hAnsi="Tw Cen MT"/>
            <w:noProof/>
            <w:webHidden/>
          </w:rPr>
          <w:tab/>
        </w:r>
        <w:r w:rsidR="00594254" w:rsidRPr="00800DA1">
          <w:rPr>
            <w:rFonts w:ascii="Tw Cen MT" w:hAnsi="Tw Cen MT"/>
            <w:noProof/>
            <w:webHidden/>
          </w:rPr>
          <w:fldChar w:fldCharType="begin"/>
        </w:r>
        <w:r w:rsidR="00800DA1" w:rsidRPr="00800DA1">
          <w:rPr>
            <w:rFonts w:ascii="Tw Cen MT" w:hAnsi="Tw Cen MT"/>
            <w:noProof/>
            <w:webHidden/>
          </w:rPr>
          <w:instrText xml:space="preserve"> PAGEREF _Toc471332210 \h </w:instrText>
        </w:r>
        <w:r w:rsidR="00594254" w:rsidRPr="00800DA1">
          <w:rPr>
            <w:rFonts w:ascii="Tw Cen MT" w:hAnsi="Tw Cen MT"/>
            <w:noProof/>
            <w:webHidden/>
          </w:rPr>
        </w:r>
        <w:r w:rsidR="00594254" w:rsidRPr="00800DA1">
          <w:rPr>
            <w:rFonts w:ascii="Tw Cen MT" w:hAnsi="Tw Cen MT"/>
            <w:noProof/>
            <w:webHidden/>
          </w:rPr>
          <w:fldChar w:fldCharType="separate"/>
        </w:r>
        <w:r w:rsidR="002C3792">
          <w:rPr>
            <w:rFonts w:ascii="Tw Cen MT" w:hAnsi="Tw Cen MT"/>
            <w:noProof/>
            <w:webHidden/>
          </w:rPr>
          <w:t>47</w:t>
        </w:r>
        <w:r w:rsidR="00594254" w:rsidRPr="00800DA1">
          <w:rPr>
            <w:rFonts w:ascii="Tw Cen MT" w:hAnsi="Tw Cen MT"/>
            <w:noProof/>
            <w:webHidden/>
          </w:rPr>
          <w:fldChar w:fldCharType="end"/>
        </w:r>
      </w:hyperlink>
    </w:p>
    <w:p w:rsidR="00DB3811" w:rsidRDefault="00594254" w:rsidP="00800DA1">
      <w:pPr>
        <w:spacing w:before="120" w:after="120"/>
        <w:rPr>
          <w:b/>
          <w:bCs/>
          <w:highlight w:val="yellow"/>
        </w:rPr>
      </w:pPr>
      <w:r w:rsidRPr="00800DA1">
        <w:rPr>
          <w:rFonts w:ascii="Tw Cen MT" w:hAnsi="Tw Cen MT"/>
          <w:b/>
          <w:bCs/>
          <w:highlight w:val="yellow"/>
        </w:rPr>
        <w:fldChar w:fldCharType="end"/>
      </w:r>
    </w:p>
    <w:p w:rsidR="00DB3811" w:rsidRDefault="00DB3811">
      <w:pPr>
        <w:rPr>
          <w:b/>
          <w:bCs/>
          <w:highlight w:val="yellow"/>
        </w:rPr>
      </w:pPr>
      <w:r>
        <w:rPr>
          <w:b/>
          <w:bCs/>
          <w:highlight w:val="yellow"/>
        </w:rPr>
        <w:br w:type="page"/>
      </w:r>
    </w:p>
    <w:p w:rsidR="00DB3811" w:rsidRPr="00CC20FF" w:rsidRDefault="00DB3811" w:rsidP="00DB06A5">
      <w:pPr>
        <w:pStyle w:val="Title"/>
        <w:spacing w:before="100" w:beforeAutospacing="1" w:after="100" w:afterAutospacing="1"/>
        <w:rPr>
          <w:rFonts w:ascii="Tw Cen MT" w:hAnsi="Tw Cen MT"/>
          <w:b/>
          <w:bCs/>
          <w:color w:val="002060"/>
          <w:sz w:val="48"/>
          <w:szCs w:val="48"/>
          <w:lang w:val="en-GB"/>
        </w:rPr>
      </w:pPr>
      <w:r w:rsidRPr="00CC20FF">
        <w:rPr>
          <w:rFonts w:ascii="Tw Cen MT" w:hAnsi="Tw Cen MT"/>
          <w:b/>
          <w:bCs/>
          <w:color w:val="002060"/>
          <w:sz w:val="48"/>
          <w:szCs w:val="48"/>
          <w:lang w:val="en-GB"/>
        </w:rPr>
        <w:lastRenderedPageBreak/>
        <w:t>LIST OF ANNEXES</w:t>
      </w:r>
    </w:p>
    <w:p w:rsidR="00054FE5" w:rsidRPr="00054FE5" w:rsidRDefault="00054FE5" w:rsidP="00054FE5">
      <w:pPr>
        <w:rPr>
          <w:rFonts w:ascii="Tw Cen MT" w:hAnsi="Tw Cen MT"/>
          <w:sz w:val="26"/>
          <w:szCs w:val="26"/>
        </w:rPr>
      </w:pPr>
      <w:r w:rsidRPr="00054FE5">
        <w:rPr>
          <w:rFonts w:ascii="Tw Cen MT" w:hAnsi="Tw Cen MT"/>
          <w:sz w:val="26"/>
          <w:szCs w:val="26"/>
        </w:rPr>
        <w:t>Annex 1</w:t>
      </w:r>
      <w:r w:rsidRPr="00054FE5">
        <w:rPr>
          <w:rFonts w:ascii="Tw Cen MT" w:hAnsi="Tw Cen MT"/>
          <w:sz w:val="26"/>
          <w:szCs w:val="26"/>
        </w:rPr>
        <w:tab/>
        <w:t>List of documents reviewed during the course of the assignment</w:t>
      </w:r>
    </w:p>
    <w:p w:rsidR="00054FE5" w:rsidRPr="00054FE5" w:rsidRDefault="00054FE5" w:rsidP="00054FE5">
      <w:pPr>
        <w:rPr>
          <w:rFonts w:ascii="Tw Cen MT" w:hAnsi="Tw Cen MT"/>
          <w:sz w:val="26"/>
          <w:szCs w:val="26"/>
        </w:rPr>
      </w:pPr>
      <w:r w:rsidRPr="00054FE5">
        <w:rPr>
          <w:rFonts w:ascii="Tw Cen MT" w:hAnsi="Tw Cen MT"/>
          <w:sz w:val="26"/>
          <w:szCs w:val="26"/>
        </w:rPr>
        <w:t>Annex 2</w:t>
      </w:r>
      <w:r w:rsidRPr="00054FE5">
        <w:rPr>
          <w:rFonts w:ascii="Tw Cen MT" w:hAnsi="Tw Cen MT"/>
          <w:sz w:val="26"/>
          <w:szCs w:val="26"/>
        </w:rPr>
        <w:tab/>
        <w:t>Draft KII guide sheets pertaining to the various project participants</w:t>
      </w:r>
    </w:p>
    <w:p w:rsidR="00054FE5" w:rsidRPr="00054FE5" w:rsidRDefault="00054FE5" w:rsidP="00054FE5">
      <w:pPr>
        <w:rPr>
          <w:rFonts w:ascii="Tw Cen MT" w:hAnsi="Tw Cen MT"/>
          <w:sz w:val="26"/>
          <w:szCs w:val="26"/>
        </w:rPr>
      </w:pPr>
      <w:r w:rsidRPr="00054FE5">
        <w:rPr>
          <w:rFonts w:ascii="Tw Cen MT" w:hAnsi="Tw Cen MT"/>
          <w:sz w:val="26"/>
          <w:szCs w:val="26"/>
        </w:rPr>
        <w:t>Annex 3</w:t>
      </w:r>
      <w:r w:rsidRPr="00054FE5">
        <w:rPr>
          <w:rFonts w:ascii="Tw Cen MT" w:hAnsi="Tw Cen MT"/>
          <w:sz w:val="26"/>
          <w:szCs w:val="26"/>
        </w:rPr>
        <w:tab/>
        <w:t>Detailed mission schedule</w:t>
      </w:r>
    </w:p>
    <w:p w:rsidR="00054FE5" w:rsidRPr="00054FE5" w:rsidRDefault="00054FE5" w:rsidP="00054FE5">
      <w:pPr>
        <w:rPr>
          <w:rFonts w:ascii="Tw Cen MT" w:hAnsi="Tw Cen MT"/>
          <w:sz w:val="26"/>
          <w:szCs w:val="26"/>
        </w:rPr>
      </w:pPr>
      <w:r w:rsidRPr="00054FE5">
        <w:rPr>
          <w:rFonts w:ascii="Tw Cen MT" w:hAnsi="Tw Cen MT"/>
          <w:sz w:val="26"/>
          <w:szCs w:val="26"/>
        </w:rPr>
        <w:t>Annex 4</w:t>
      </w:r>
      <w:r w:rsidRPr="00054FE5">
        <w:rPr>
          <w:rFonts w:ascii="Tw Cen MT" w:hAnsi="Tw Cen MT"/>
          <w:sz w:val="26"/>
          <w:szCs w:val="26"/>
        </w:rPr>
        <w:tab/>
        <w:t>List of stakeholders interviewed during the TE</w:t>
      </w:r>
    </w:p>
    <w:p w:rsidR="00054FE5" w:rsidRPr="00054FE5" w:rsidRDefault="00054FE5" w:rsidP="00054FE5">
      <w:pPr>
        <w:rPr>
          <w:rFonts w:ascii="Tw Cen MT" w:hAnsi="Tw Cen MT"/>
          <w:sz w:val="26"/>
          <w:szCs w:val="26"/>
        </w:rPr>
      </w:pPr>
      <w:r w:rsidRPr="00054FE5">
        <w:rPr>
          <w:rFonts w:ascii="Tw Cen MT" w:hAnsi="Tw Cen MT"/>
          <w:sz w:val="26"/>
          <w:szCs w:val="26"/>
        </w:rPr>
        <w:t>Annex 5</w:t>
      </w:r>
      <w:r w:rsidRPr="00054FE5">
        <w:rPr>
          <w:rFonts w:ascii="Tw Cen MT" w:hAnsi="Tw Cen MT"/>
          <w:sz w:val="26"/>
          <w:szCs w:val="26"/>
        </w:rPr>
        <w:tab/>
        <w:t>Outline of the TE Report</w:t>
      </w:r>
    </w:p>
    <w:p w:rsidR="00054FE5" w:rsidRPr="00054FE5" w:rsidRDefault="00054FE5" w:rsidP="00054FE5">
      <w:pPr>
        <w:rPr>
          <w:rFonts w:ascii="Tw Cen MT" w:hAnsi="Tw Cen MT" w:cs="Times New Roman"/>
          <w:sz w:val="26"/>
          <w:szCs w:val="26"/>
        </w:rPr>
      </w:pPr>
      <w:r w:rsidRPr="00054FE5">
        <w:rPr>
          <w:rFonts w:ascii="Tw Cen MT" w:hAnsi="Tw Cen MT"/>
          <w:sz w:val="26"/>
          <w:szCs w:val="26"/>
        </w:rPr>
        <w:t>Annex</w:t>
      </w:r>
      <w:r w:rsidRPr="00054FE5">
        <w:rPr>
          <w:rFonts w:ascii="Tw Cen MT" w:hAnsi="Tw Cen MT" w:cs="Times New Roman"/>
          <w:sz w:val="26"/>
          <w:szCs w:val="26"/>
        </w:rPr>
        <w:t xml:space="preserve"> 6</w:t>
      </w:r>
      <w:r w:rsidRPr="00054FE5">
        <w:rPr>
          <w:rFonts w:ascii="Tw Cen MT" w:hAnsi="Tw Cen MT" w:cs="Times New Roman"/>
          <w:sz w:val="26"/>
          <w:szCs w:val="26"/>
        </w:rPr>
        <w:tab/>
        <w:t>Project’s main stakeholders and their respective roles</w:t>
      </w:r>
    </w:p>
    <w:p w:rsidR="00054FE5" w:rsidRPr="00054FE5" w:rsidRDefault="00054FE5" w:rsidP="00054FE5">
      <w:pPr>
        <w:rPr>
          <w:rFonts w:ascii="Tw Cen MT" w:hAnsi="Tw Cen MT" w:cs="TimesNewRomanPSMT"/>
          <w:sz w:val="26"/>
          <w:szCs w:val="26"/>
        </w:rPr>
      </w:pPr>
      <w:r w:rsidRPr="00054FE5">
        <w:rPr>
          <w:rFonts w:ascii="Tw Cen MT" w:hAnsi="Tw Cen MT"/>
          <w:sz w:val="26"/>
          <w:szCs w:val="26"/>
        </w:rPr>
        <w:t>Annex</w:t>
      </w:r>
      <w:r w:rsidRPr="00054FE5">
        <w:rPr>
          <w:rFonts w:ascii="Tw Cen MT" w:hAnsi="Tw Cen MT" w:cs="TimesNewRomanPSMT"/>
          <w:sz w:val="26"/>
          <w:szCs w:val="26"/>
        </w:rPr>
        <w:t xml:space="preserve"> 7</w:t>
      </w:r>
      <w:r w:rsidRPr="00054FE5">
        <w:rPr>
          <w:rFonts w:ascii="Tw Cen MT" w:hAnsi="Tw Cen MT" w:cs="TimesNewRomanPSMT"/>
          <w:sz w:val="26"/>
          <w:szCs w:val="26"/>
        </w:rPr>
        <w:tab/>
        <w:t xml:space="preserve">List of the </w:t>
      </w:r>
      <w:r w:rsidRPr="00054FE5">
        <w:rPr>
          <w:rFonts w:ascii="Tw Cen MT" w:hAnsi="Tw Cen MT" w:cs="Times New Roman"/>
          <w:sz w:val="26"/>
          <w:szCs w:val="26"/>
          <w:lang w:eastAsia="zh-CN"/>
        </w:rPr>
        <w:t xml:space="preserve">PSC </w:t>
      </w:r>
      <w:r w:rsidRPr="00054FE5">
        <w:rPr>
          <w:rFonts w:ascii="Tw Cen MT" w:hAnsi="Tw Cen MT" w:cs="TimesNewRomanPSMT"/>
          <w:sz w:val="26"/>
          <w:szCs w:val="26"/>
        </w:rPr>
        <w:t>members and the meeting dates</w:t>
      </w:r>
    </w:p>
    <w:p w:rsidR="00054FE5" w:rsidRPr="00054FE5" w:rsidRDefault="00054FE5" w:rsidP="00054FE5">
      <w:pPr>
        <w:rPr>
          <w:rFonts w:ascii="Tw Cen MT" w:hAnsi="Tw Cen MT" w:cs="TimesNewRomanPSMT"/>
          <w:bCs/>
          <w:sz w:val="26"/>
          <w:szCs w:val="26"/>
        </w:rPr>
      </w:pPr>
      <w:r w:rsidRPr="00054FE5">
        <w:rPr>
          <w:rFonts w:ascii="Tw Cen MT" w:hAnsi="Tw Cen MT"/>
          <w:sz w:val="26"/>
          <w:szCs w:val="26"/>
        </w:rPr>
        <w:t>Annex</w:t>
      </w:r>
      <w:r w:rsidRPr="00054FE5">
        <w:rPr>
          <w:rFonts w:ascii="Tw Cen MT" w:hAnsi="Tw Cen MT" w:cs="TimesNewRomanPSMT"/>
          <w:bCs/>
          <w:sz w:val="26"/>
          <w:szCs w:val="26"/>
        </w:rPr>
        <w:t xml:space="preserve"> 8</w:t>
      </w:r>
      <w:r w:rsidRPr="00054FE5">
        <w:rPr>
          <w:rFonts w:ascii="Tw Cen MT" w:hAnsi="Tw Cen MT" w:cs="TimesNewRomanPSMT"/>
          <w:bCs/>
          <w:sz w:val="26"/>
          <w:szCs w:val="26"/>
        </w:rPr>
        <w:tab/>
        <w:t>List of the TA</w:t>
      </w:r>
      <w:r w:rsidRPr="00054FE5">
        <w:rPr>
          <w:rFonts w:ascii="Tw Cen MT" w:hAnsi="Tw Cen MT" w:cs="TimesNewRomanPSMT"/>
          <w:bCs/>
          <w:sz w:val="26"/>
          <w:szCs w:val="26"/>
          <w:lang w:eastAsia="zh-CN"/>
        </w:rPr>
        <w:t>P</w:t>
      </w:r>
      <w:r w:rsidRPr="00054FE5">
        <w:rPr>
          <w:rFonts w:ascii="Tw Cen MT" w:hAnsi="Tw Cen MT" w:cs="TimesNewRomanPSMT"/>
          <w:bCs/>
          <w:sz w:val="26"/>
          <w:szCs w:val="26"/>
        </w:rPr>
        <w:t xml:space="preserve"> members</w:t>
      </w:r>
    </w:p>
    <w:p w:rsidR="00054FE5" w:rsidRPr="00054FE5" w:rsidRDefault="00054FE5" w:rsidP="00054FE5">
      <w:pPr>
        <w:rPr>
          <w:rFonts w:ascii="Tw Cen MT" w:hAnsi="Tw Cen MT" w:cstheme="minorHAnsi"/>
          <w:sz w:val="26"/>
          <w:szCs w:val="26"/>
        </w:rPr>
      </w:pPr>
      <w:r w:rsidRPr="00054FE5">
        <w:rPr>
          <w:rFonts w:ascii="Tw Cen MT" w:hAnsi="Tw Cen MT"/>
          <w:sz w:val="26"/>
          <w:szCs w:val="26"/>
        </w:rPr>
        <w:t>Annex</w:t>
      </w:r>
      <w:r w:rsidRPr="00054FE5">
        <w:rPr>
          <w:rFonts w:ascii="Tw Cen MT" w:hAnsi="Tw Cen MT" w:cstheme="minorHAnsi"/>
          <w:sz w:val="26"/>
          <w:szCs w:val="26"/>
        </w:rPr>
        <w:t xml:space="preserve"> 9</w:t>
      </w:r>
      <w:r w:rsidRPr="00054FE5">
        <w:rPr>
          <w:rFonts w:ascii="Tw Cen MT" w:hAnsi="Tw Cen MT" w:cstheme="minorHAnsi"/>
          <w:sz w:val="26"/>
          <w:szCs w:val="26"/>
        </w:rPr>
        <w:tab/>
        <w:t>Year-wise distribution of the Sub-Contracts since the project’s inception</w:t>
      </w:r>
    </w:p>
    <w:p w:rsidR="00054FE5" w:rsidRPr="00054FE5" w:rsidRDefault="00054FE5" w:rsidP="00054FE5">
      <w:pPr>
        <w:ind w:left="1440" w:hanging="1440"/>
        <w:rPr>
          <w:rFonts w:ascii="Tw Cen MT" w:hAnsi="Tw Cen MT" w:cstheme="minorHAnsi"/>
          <w:sz w:val="26"/>
          <w:szCs w:val="26"/>
        </w:rPr>
      </w:pPr>
      <w:r w:rsidRPr="00054FE5">
        <w:rPr>
          <w:rFonts w:ascii="Tw Cen MT" w:hAnsi="Tw Cen MT" w:cstheme="minorHAnsi"/>
          <w:sz w:val="26"/>
          <w:szCs w:val="26"/>
        </w:rPr>
        <w:t>Annex 10</w:t>
      </w:r>
      <w:r w:rsidRPr="00054FE5">
        <w:rPr>
          <w:rFonts w:ascii="Tw Cen MT" w:hAnsi="Tw Cen MT" w:cstheme="minorHAnsi"/>
          <w:sz w:val="26"/>
          <w:szCs w:val="26"/>
        </w:rPr>
        <w:tab/>
        <w:t xml:space="preserve">Detail of </w:t>
      </w:r>
      <w:r w:rsidRPr="00054FE5">
        <w:rPr>
          <w:rFonts w:ascii="Tw Cen MT" w:hAnsi="Tw Cen MT" w:cs="Arial"/>
          <w:color w:val="000000"/>
          <w:sz w:val="26"/>
          <w:szCs w:val="26"/>
        </w:rPr>
        <w:t>Status of realization of the committed co-financing from various stakeholders for the Project</w:t>
      </w:r>
    </w:p>
    <w:p w:rsidR="00054FE5" w:rsidRPr="00054FE5" w:rsidRDefault="00054FE5" w:rsidP="002A0E06">
      <w:pPr>
        <w:rPr>
          <w:rFonts w:ascii="Tw Cen MT" w:hAnsi="Tw Cen MT" w:cstheme="minorHAnsi"/>
          <w:sz w:val="26"/>
          <w:szCs w:val="26"/>
        </w:rPr>
      </w:pPr>
      <w:r w:rsidRPr="00054FE5">
        <w:rPr>
          <w:rFonts w:ascii="Tw Cen MT" w:hAnsi="Tw Cen MT" w:cstheme="minorHAnsi"/>
          <w:sz w:val="26"/>
          <w:szCs w:val="26"/>
        </w:rPr>
        <w:t>Annex 11</w:t>
      </w:r>
      <w:r w:rsidRPr="00054FE5">
        <w:rPr>
          <w:rFonts w:ascii="Tw Cen MT" w:hAnsi="Tw Cen MT" w:cstheme="minorHAnsi"/>
          <w:sz w:val="26"/>
          <w:szCs w:val="26"/>
        </w:rPr>
        <w:tab/>
      </w:r>
      <w:r w:rsidR="002A0E06">
        <w:rPr>
          <w:rFonts w:ascii="Tw Cen MT" w:hAnsi="Tw Cen MT" w:cstheme="minorHAnsi"/>
          <w:sz w:val="26"/>
          <w:szCs w:val="26"/>
        </w:rPr>
        <w:t>Summary of a</w:t>
      </w:r>
      <w:r w:rsidRPr="00054FE5">
        <w:rPr>
          <w:rFonts w:ascii="Tw Cen MT" w:hAnsi="Tw Cen MT" w:cstheme="minorHAnsi"/>
          <w:sz w:val="26"/>
          <w:szCs w:val="26"/>
        </w:rPr>
        <w:t>ccomplishments for component 1 along with the evaluation rating</w:t>
      </w:r>
    </w:p>
    <w:p w:rsidR="00054FE5" w:rsidRPr="00054FE5" w:rsidRDefault="00054FE5" w:rsidP="00AE352B">
      <w:pPr>
        <w:rPr>
          <w:rFonts w:ascii="Tw Cen MT" w:hAnsi="Tw Cen MT" w:cstheme="minorHAnsi"/>
          <w:sz w:val="26"/>
          <w:szCs w:val="26"/>
        </w:rPr>
      </w:pPr>
      <w:r w:rsidRPr="00054FE5">
        <w:rPr>
          <w:rFonts w:ascii="Tw Cen MT" w:hAnsi="Tw Cen MT" w:cstheme="minorHAnsi"/>
          <w:sz w:val="26"/>
          <w:szCs w:val="26"/>
        </w:rPr>
        <w:t>Annex 1</w:t>
      </w:r>
      <w:r w:rsidR="00AE352B">
        <w:rPr>
          <w:rFonts w:ascii="Tw Cen MT" w:hAnsi="Tw Cen MT" w:cstheme="minorHAnsi"/>
          <w:sz w:val="26"/>
          <w:szCs w:val="26"/>
        </w:rPr>
        <w:t>2</w:t>
      </w:r>
      <w:r w:rsidRPr="00054FE5">
        <w:rPr>
          <w:rFonts w:ascii="Tw Cen MT" w:hAnsi="Tw Cen MT" w:cstheme="minorHAnsi"/>
          <w:sz w:val="26"/>
          <w:szCs w:val="26"/>
        </w:rPr>
        <w:tab/>
        <w:t>List of technical standards developed as a result of the project interventions</w:t>
      </w:r>
    </w:p>
    <w:p w:rsidR="009F3E16" w:rsidRPr="00AE352B" w:rsidRDefault="00054FE5" w:rsidP="00AE352B">
      <w:pPr>
        <w:rPr>
          <w:rFonts w:ascii="Tw Cen MT" w:hAnsi="Tw Cen MT" w:cstheme="minorHAnsi"/>
          <w:sz w:val="26"/>
          <w:szCs w:val="26"/>
        </w:rPr>
      </w:pPr>
      <w:r w:rsidRPr="00054FE5">
        <w:rPr>
          <w:rFonts w:ascii="Tw Cen MT" w:hAnsi="Tw Cen MT" w:cstheme="minorHAnsi"/>
          <w:sz w:val="26"/>
          <w:szCs w:val="26"/>
        </w:rPr>
        <w:t>Annex 1</w:t>
      </w:r>
      <w:r w:rsidR="00AE352B">
        <w:rPr>
          <w:rFonts w:ascii="Tw Cen MT" w:hAnsi="Tw Cen MT" w:cstheme="minorHAnsi"/>
          <w:sz w:val="26"/>
          <w:szCs w:val="26"/>
        </w:rPr>
        <w:t>3</w:t>
      </w:r>
      <w:r w:rsidRPr="00054FE5">
        <w:rPr>
          <w:rFonts w:ascii="Tw Cen MT" w:hAnsi="Tw Cen MT" w:cstheme="minorHAnsi"/>
          <w:sz w:val="26"/>
          <w:szCs w:val="26"/>
        </w:rPr>
        <w:tab/>
        <w:t>List of national policies influenced by the project</w:t>
      </w:r>
      <w:r w:rsidR="009F3E16" w:rsidRPr="00707AF0">
        <w:rPr>
          <w:b/>
          <w:bCs/>
          <w:highlight w:val="yellow"/>
        </w:rPr>
        <w:br w:type="page"/>
      </w:r>
    </w:p>
    <w:p w:rsidR="005B2CAE" w:rsidRPr="00CC20FF" w:rsidRDefault="00101EE9" w:rsidP="00DB06A5">
      <w:pPr>
        <w:pStyle w:val="Title"/>
        <w:spacing w:before="100" w:beforeAutospacing="1" w:after="100" w:afterAutospacing="1"/>
        <w:rPr>
          <w:rFonts w:ascii="Tw Cen MT" w:hAnsi="Tw Cen MT"/>
          <w:b/>
          <w:bCs/>
          <w:color w:val="002060"/>
          <w:sz w:val="48"/>
          <w:szCs w:val="48"/>
        </w:rPr>
      </w:pPr>
      <w:r w:rsidRPr="00CC20FF">
        <w:rPr>
          <w:rFonts w:ascii="Tw Cen MT" w:hAnsi="Tw Cen MT"/>
          <w:b/>
          <w:bCs/>
          <w:color w:val="002060"/>
          <w:sz w:val="48"/>
          <w:szCs w:val="48"/>
        </w:rPr>
        <w:lastRenderedPageBreak/>
        <w:t>EXECUTIVE SUMMARY</w:t>
      </w:r>
    </w:p>
    <w:tbl>
      <w:tblPr>
        <w:tblStyle w:val="LightGrid-Accent12"/>
        <w:tblW w:w="10126" w:type="dxa"/>
        <w:jc w:val="center"/>
        <w:tblLook w:val="04A0" w:firstRow="1" w:lastRow="0" w:firstColumn="1" w:lastColumn="0" w:noHBand="0" w:noVBand="1"/>
      </w:tblPr>
      <w:tblGrid>
        <w:gridCol w:w="3168"/>
        <w:gridCol w:w="3682"/>
        <w:gridCol w:w="3276"/>
      </w:tblGrid>
      <w:tr w:rsidR="008A4ED9" w:rsidRPr="00707AF0" w:rsidTr="00101E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26" w:type="dxa"/>
            <w:gridSpan w:val="3"/>
            <w:shd w:val="clear" w:color="auto" w:fill="244061" w:themeFill="accent1" w:themeFillShade="80"/>
          </w:tcPr>
          <w:p w:rsidR="008A4ED9" w:rsidRPr="00101EE9" w:rsidRDefault="008A4ED9" w:rsidP="00032B03">
            <w:pPr>
              <w:spacing w:line="276" w:lineRule="auto"/>
              <w:jc w:val="center"/>
              <w:rPr>
                <w:rFonts w:asciiTheme="minorHAnsi" w:hAnsiTheme="minorHAnsi" w:cstheme="minorHAnsi"/>
                <w:color w:val="FFFFFF" w:themeColor="background1"/>
                <w:sz w:val="24"/>
                <w:szCs w:val="24"/>
                <w:highlight w:val="yellow"/>
              </w:rPr>
            </w:pPr>
            <w:r w:rsidRPr="00101EE9">
              <w:rPr>
                <w:rFonts w:asciiTheme="minorHAnsi" w:hAnsiTheme="minorHAnsi" w:cstheme="minorHAnsi"/>
                <w:color w:val="FFFFFF" w:themeColor="background1"/>
                <w:sz w:val="24"/>
                <w:szCs w:val="24"/>
              </w:rPr>
              <w:t>PROJECT SUMMARY TABLE</w:t>
            </w:r>
          </w:p>
        </w:tc>
      </w:tr>
      <w:tr w:rsidR="00032B03" w:rsidRPr="00707AF0" w:rsidTr="00101E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032B03" w:rsidRPr="00707AF0" w:rsidRDefault="00032B03" w:rsidP="00101EE9">
            <w:pPr>
              <w:spacing w:before="100" w:beforeAutospacing="1" w:after="100" w:afterAutospacing="1" w:line="276" w:lineRule="auto"/>
              <w:jc w:val="center"/>
              <w:rPr>
                <w:rFonts w:asciiTheme="minorHAnsi" w:hAnsiTheme="minorHAnsi" w:cstheme="minorHAnsi"/>
                <w:sz w:val="24"/>
                <w:szCs w:val="24"/>
              </w:rPr>
            </w:pPr>
            <w:r w:rsidRPr="00707AF0">
              <w:rPr>
                <w:rFonts w:asciiTheme="minorHAnsi" w:hAnsiTheme="minorHAnsi" w:cstheme="minorHAnsi"/>
                <w:sz w:val="24"/>
                <w:szCs w:val="24"/>
              </w:rPr>
              <w:t>Goal of the Project</w:t>
            </w:r>
          </w:p>
        </w:tc>
        <w:tc>
          <w:tcPr>
            <w:tcW w:w="6958" w:type="dxa"/>
            <w:gridSpan w:val="2"/>
          </w:tcPr>
          <w:p w:rsidR="00032B03" w:rsidRPr="00707AF0" w:rsidRDefault="00032B03" w:rsidP="007D14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Reduction of GHG emissions</w:t>
            </w:r>
            <w:r w:rsidR="007D14C4" w:rsidRPr="00707AF0">
              <w:rPr>
                <w:rFonts w:cstheme="minorHAnsi"/>
                <w:sz w:val="24"/>
                <w:szCs w:val="24"/>
              </w:rPr>
              <w:t xml:space="preserve"> from brick manufacturing and the commercial &amp; residential (C&amp;R) buildings in Chinese rural areas</w:t>
            </w:r>
          </w:p>
        </w:tc>
      </w:tr>
      <w:tr w:rsidR="00032B03" w:rsidRPr="00707AF0" w:rsidTr="00101E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032B03" w:rsidRPr="00707AF0" w:rsidRDefault="00032B03" w:rsidP="00101EE9">
            <w:pPr>
              <w:spacing w:before="100" w:beforeAutospacing="1" w:after="100" w:afterAutospacing="1" w:line="276" w:lineRule="auto"/>
              <w:jc w:val="center"/>
              <w:rPr>
                <w:rFonts w:asciiTheme="minorHAnsi" w:hAnsiTheme="minorHAnsi" w:cstheme="minorHAnsi"/>
                <w:sz w:val="24"/>
                <w:szCs w:val="24"/>
              </w:rPr>
            </w:pPr>
            <w:r w:rsidRPr="00707AF0">
              <w:rPr>
                <w:rFonts w:asciiTheme="minorHAnsi" w:hAnsiTheme="minorHAnsi" w:cstheme="minorHAnsi"/>
                <w:sz w:val="24"/>
                <w:szCs w:val="24"/>
              </w:rPr>
              <w:t>Objective of the Project</w:t>
            </w:r>
          </w:p>
        </w:tc>
        <w:tc>
          <w:tcPr>
            <w:tcW w:w="6958" w:type="dxa"/>
            <w:gridSpan w:val="2"/>
          </w:tcPr>
          <w:p w:rsidR="00032B03" w:rsidRPr="00707AF0" w:rsidRDefault="00523DB1" w:rsidP="007D14C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heme="minorHAnsi"/>
                <w:sz w:val="24"/>
                <w:szCs w:val="24"/>
                <w:highlight w:val="yellow"/>
                <w:lang w:eastAsia="zh-CN"/>
              </w:rPr>
            </w:pPr>
            <w:r w:rsidRPr="00707AF0">
              <w:rPr>
                <w:rFonts w:cstheme="minorHAnsi"/>
                <w:sz w:val="24"/>
                <w:szCs w:val="24"/>
              </w:rPr>
              <w:t>R</w:t>
            </w:r>
            <w:r w:rsidR="007D14C4" w:rsidRPr="00707AF0">
              <w:rPr>
                <w:rFonts w:cstheme="minorHAnsi"/>
                <w:sz w:val="24"/>
                <w:szCs w:val="24"/>
              </w:rPr>
              <w:t>emoval of barriers that have persistently hindered the</w:t>
            </w:r>
            <w:r w:rsidR="00101EE9">
              <w:rPr>
                <w:rFonts w:cstheme="minorHAnsi"/>
                <w:sz w:val="24"/>
                <w:szCs w:val="24"/>
              </w:rPr>
              <w:t xml:space="preserve"> </w:t>
            </w:r>
            <w:r w:rsidR="007D14C4" w:rsidRPr="00707AF0">
              <w:rPr>
                <w:rFonts w:cstheme="minorHAnsi"/>
                <w:sz w:val="24"/>
                <w:szCs w:val="24"/>
              </w:rPr>
              <w:t>widespread development and application of EE bricks and EE buildings in rural China. The</w:t>
            </w:r>
            <w:r w:rsidR="00101EE9">
              <w:rPr>
                <w:rFonts w:cstheme="minorHAnsi"/>
                <w:sz w:val="24"/>
                <w:szCs w:val="24"/>
              </w:rPr>
              <w:t xml:space="preserve"> </w:t>
            </w:r>
            <w:r w:rsidR="007D14C4" w:rsidRPr="00707AF0">
              <w:rPr>
                <w:rFonts w:cstheme="minorHAnsi"/>
                <w:sz w:val="24"/>
                <w:szCs w:val="24"/>
              </w:rPr>
              <w:t>major focus of the project will involve addressing the key barriers (policy, technical,</w:t>
            </w:r>
            <w:r w:rsidR="00101EE9">
              <w:rPr>
                <w:rFonts w:cstheme="minorHAnsi"/>
                <w:sz w:val="24"/>
                <w:szCs w:val="24"/>
              </w:rPr>
              <w:t xml:space="preserve"> </w:t>
            </w:r>
            <w:r w:rsidR="007D14C4" w:rsidRPr="00707AF0">
              <w:rPr>
                <w:rFonts w:cstheme="minorHAnsi"/>
                <w:sz w:val="24"/>
                <w:szCs w:val="24"/>
              </w:rPr>
              <w:t>informational, and financial) that currently hinder the rural buildings market from adopting</w:t>
            </w:r>
            <w:r w:rsidR="00101EE9">
              <w:rPr>
                <w:rFonts w:cstheme="minorHAnsi"/>
                <w:sz w:val="24"/>
                <w:szCs w:val="24"/>
              </w:rPr>
              <w:t xml:space="preserve"> </w:t>
            </w:r>
            <w:r w:rsidR="007D14C4" w:rsidRPr="00707AF0">
              <w:rPr>
                <w:rFonts w:cstheme="minorHAnsi"/>
                <w:sz w:val="24"/>
                <w:szCs w:val="24"/>
              </w:rPr>
              <w:t>EE bricks and EE buildings. The project will also help the government to strengthen its</w:t>
            </w:r>
            <w:r w:rsidR="00101EE9">
              <w:rPr>
                <w:rFonts w:cstheme="minorHAnsi"/>
                <w:sz w:val="24"/>
                <w:szCs w:val="24"/>
              </w:rPr>
              <w:t xml:space="preserve"> </w:t>
            </w:r>
            <w:r w:rsidR="007D14C4" w:rsidRPr="00707AF0">
              <w:rPr>
                <w:rFonts w:cstheme="minorHAnsi"/>
                <w:sz w:val="24"/>
                <w:szCs w:val="24"/>
              </w:rPr>
              <w:t>capability to develop and implement EE bricks and EE buildings activities in a market</w:t>
            </w:r>
            <w:r w:rsidR="00101EE9">
              <w:rPr>
                <w:rFonts w:cstheme="minorHAnsi"/>
                <w:sz w:val="24"/>
                <w:szCs w:val="24"/>
              </w:rPr>
              <w:t xml:space="preserve"> </w:t>
            </w:r>
            <w:r w:rsidR="007D14C4" w:rsidRPr="00707AF0">
              <w:rPr>
                <w:rFonts w:cstheme="minorHAnsi"/>
                <w:sz w:val="24"/>
                <w:szCs w:val="24"/>
              </w:rPr>
              <w:t>environment. This project will address these barriers through a combination of training and</w:t>
            </w:r>
            <w:r w:rsidR="00101EE9">
              <w:rPr>
                <w:rFonts w:cstheme="minorHAnsi"/>
                <w:sz w:val="24"/>
                <w:szCs w:val="24"/>
              </w:rPr>
              <w:t xml:space="preserve"> </w:t>
            </w:r>
            <w:r w:rsidR="007D14C4" w:rsidRPr="00707AF0">
              <w:rPr>
                <w:rFonts w:cstheme="minorHAnsi"/>
                <w:sz w:val="24"/>
                <w:szCs w:val="24"/>
              </w:rPr>
              <w:t>capacity-building, learning by doing, and technical assistance activities.</w:t>
            </w:r>
          </w:p>
        </w:tc>
      </w:tr>
      <w:tr w:rsidR="00032B03" w:rsidRPr="00707AF0" w:rsidTr="00101EE9">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3168" w:type="dxa"/>
            <w:vAlign w:val="center"/>
          </w:tcPr>
          <w:p w:rsidR="00032B03" w:rsidRPr="00707AF0" w:rsidRDefault="00032B03" w:rsidP="00DB06A5">
            <w:pPr>
              <w:spacing w:before="100" w:beforeAutospacing="1" w:after="100" w:afterAutospacing="1" w:line="276" w:lineRule="auto"/>
              <w:jc w:val="center"/>
              <w:rPr>
                <w:rFonts w:asciiTheme="minorHAnsi" w:hAnsiTheme="minorHAnsi" w:cstheme="minorHAnsi"/>
                <w:sz w:val="24"/>
                <w:szCs w:val="24"/>
              </w:rPr>
            </w:pPr>
            <w:r w:rsidRPr="00707AF0">
              <w:rPr>
                <w:rFonts w:asciiTheme="minorHAnsi" w:hAnsiTheme="minorHAnsi" w:cstheme="minorHAnsi"/>
                <w:sz w:val="24"/>
                <w:szCs w:val="24"/>
              </w:rPr>
              <w:t>Major Components and Outcomes of the Project</w:t>
            </w:r>
          </w:p>
        </w:tc>
        <w:tc>
          <w:tcPr>
            <w:tcW w:w="6958" w:type="dxa"/>
            <w:gridSpan w:val="2"/>
          </w:tcPr>
          <w:p w:rsidR="00032B03" w:rsidRPr="00707AF0" w:rsidRDefault="00032B03"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707AF0">
              <w:rPr>
                <w:rFonts w:cstheme="minorHAnsi"/>
                <w:sz w:val="24"/>
                <w:szCs w:val="24"/>
              </w:rPr>
              <w:t xml:space="preserve">The </w:t>
            </w:r>
            <w:r w:rsidR="00C53C4D" w:rsidRPr="00707AF0">
              <w:rPr>
                <w:rFonts w:cstheme="minorHAnsi"/>
                <w:sz w:val="24"/>
                <w:szCs w:val="24"/>
              </w:rPr>
              <w:t>MTEBRB</w:t>
            </w:r>
            <w:r w:rsidRPr="00707AF0">
              <w:rPr>
                <w:rFonts w:cstheme="minorHAnsi"/>
                <w:sz w:val="24"/>
                <w:szCs w:val="24"/>
              </w:rPr>
              <w:t xml:space="preserve"> is composed of </w:t>
            </w:r>
            <w:r w:rsidR="00C53C4D" w:rsidRPr="00707AF0">
              <w:rPr>
                <w:rFonts w:cstheme="minorHAnsi"/>
                <w:sz w:val="24"/>
                <w:szCs w:val="24"/>
              </w:rPr>
              <w:t>four</w:t>
            </w:r>
            <w:r w:rsidRPr="00707AF0">
              <w:rPr>
                <w:rFonts w:cstheme="minorHAnsi"/>
                <w:sz w:val="24"/>
                <w:szCs w:val="24"/>
              </w:rPr>
              <w:t xml:space="preserve"> major components and their major outcomes are as follows:</w:t>
            </w:r>
          </w:p>
          <w:p w:rsidR="00C53C4D" w:rsidRPr="00707AF0" w:rsidRDefault="00C53C4D" w:rsidP="00DF3A14">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07AF0">
              <w:rPr>
                <w:rFonts w:asciiTheme="minorHAnsi" w:hAnsiTheme="minorHAnsi" w:cstheme="minorHAnsi"/>
                <w:b/>
                <w:bCs/>
              </w:rPr>
              <w:t>Component 1: Information Dissemin</w:t>
            </w:r>
            <w:r w:rsidR="00B3771D" w:rsidRPr="00707AF0">
              <w:rPr>
                <w:rFonts w:asciiTheme="minorHAnsi" w:hAnsiTheme="minorHAnsi" w:cstheme="minorHAnsi"/>
                <w:b/>
                <w:bCs/>
              </w:rPr>
              <w:t>ation and Awareness Enhancement</w:t>
            </w:r>
          </w:p>
          <w:p w:rsidR="00C53C4D" w:rsidRPr="00707AF0" w:rsidRDefault="00BD5AD2" w:rsidP="00DF3A14">
            <w:pPr>
              <w:pStyle w:val="Default"/>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07AF0">
              <w:rPr>
                <w:rFonts w:asciiTheme="minorHAnsi" w:hAnsiTheme="minorHAnsi" w:cstheme="minorHAnsi"/>
                <w:bCs/>
              </w:rPr>
              <w:t>E</w:t>
            </w:r>
            <w:r w:rsidR="00311E14" w:rsidRPr="00707AF0">
              <w:rPr>
                <w:rFonts w:asciiTheme="minorHAnsi" w:hAnsiTheme="minorHAnsi" w:cstheme="minorHAnsi"/>
                <w:bCs/>
              </w:rPr>
              <w:t>nhanc</w:t>
            </w:r>
            <w:r w:rsidRPr="00707AF0">
              <w:rPr>
                <w:rFonts w:asciiTheme="minorHAnsi" w:hAnsiTheme="minorHAnsi" w:cstheme="minorHAnsi"/>
                <w:bCs/>
              </w:rPr>
              <w:t>ing</w:t>
            </w:r>
            <w:r w:rsidR="00311E14" w:rsidRPr="00707AF0">
              <w:rPr>
                <w:rFonts w:asciiTheme="minorHAnsi" w:hAnsiTheme="minorHAnsi" w:cstheme="minorHAnsi"/>
                <w:bCs/>
              </w:rPr>
              <w:t xml:space="preserve"> knowledge and access to technical and market information, particularly among local governments, rural residents, and builders in rural areas, on EE bricks and buildings</w:t>
            </w:r>
          </w:p>
          <w:p w:rsidR="00C53C4D" w:rsidRPr="00707AF0" w:rsidRDefault="00C53C4D" w:rsidP="00DF3A14">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07AF0">
              <w:rPr>
                <w:rFonts w:asciiTheme="minorHAnsi" w:hAnsiTheme="minorHAnsi" w:cstheme="minorHAnsi"/>
                <w:b/>
                <w:bCs/>
              </w:rPr>
              <w:t>Component 2: Policy Development and Institutional Support</w:t>
            </w:r>
          </w:p>
          <w:p w:rsidR="00C97139" w:rsidRPr="00707AF0" w:rsidRDefault="00BD5AD2" w:rsidP="00DF3A14">
            <w:pPr>
              <w:pStyle w:val="Default"/>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07AF0">
              <w:rPr>
                <w:rFonts w:asciiTheme="minorHAnsi" w:hAnsiTheme="minorHAnsi" w:cstheme="minorHAnsi"/>
                <w:bCs/>
              </w:rPr>
              <w:t>P</w:t>
            </w:r>
            <w:r w:rsidR="00684E22" w:rsidRPr="00707AF0">
              <w:rPr>
                <w:rFonts w:asciiTheme="minorHAnsi" w:hAnsiTheme="minorHAnsi" w:cstheme="minorHAnsi"/>
                <w:bCs/>
              </w:rPr>
              <w:t>romulgation of, and compliance to, favorable policies that encourage manufacturing and utilization of EE bricks and the application of EE technologies and practices in the buildings sector in the country’s rural areas</w:t>
            </w:r>
          </w:p>
          <w:p w:rsidR="00684E22" w:rsidRPr="00707AF0" w:rsidRDefault="00C97139" w:rsidP="00DF3A14">
            <w:pPr>
              <w:pStyle w:val="Default"/>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07AF0">
              <w:rPr>
                <w:rFonts w:asciiTheme="minorHAnsi" w:hAnsiTheme="minorHAnsi" w:cstheme="minorHAnsi"/>
                <w:bCs/>
              </w:rPr>
              <w:t>Developing relevant policies</w:t>
            </w:r>
            <w:r w:rsidR="00C91359" w:rsidRPr="00707AF0">
              <w:rPr>
                <w:rFonts w:asciiTheme="minorHAnsi" w:hAnsiTheme="minorHAnsi" w:cstheme="minorHAnsi"/>
                <w:bCs/>
              </w:rPr>
              <w:t xml:space="preserve"> and standards</w:t>
            </w:r>
            <w:r w:rsidRPr="00707AF0">
              <w:rPr>
                <w:rFonts w:asciiTheme="minorHAnsi" w:hAnsiTheme="minorHAnsi" w:cstheme="minorHAnsi"/>
                <w:bCs/>
              </w:rPr>
              <w:t xml:space="preserve">, </w:t>
            </w:r>
            <w:r w:rsidR="00684E22" w:rsidRPr="00707AF0">
              <w:rPr>
                <w:rFonts w:asciiTheme="minorHAnsi" w:hAnsiTheme="minorHAnsi" w:cstheme="minorHAnsi"/>
                <w:bCs/>
              </w:rPr>
              <w:t>includ</w:t>
            </w:r>
            <w:r w:rsidRPr="00707AF0">
              <w:rPr>
                <w:rFonts w:asciiTheme="minorHAnsi" w:hAnsiTheme="minorHAnsi" w:cstheme="minorHAnsi"/>
                <w:bCs/>
              </w:rPr>
              <w:t>ing</w:t>
            </w:r>
            <w:r w:rsidR="00684E22" w:rsidRPr="00707AF0">
              <w:rPr>
                <w:rFonts w:asciiTheme="minorHAnsi" w:hAnsiTheme="minorHAnsi" w:cstheme="minorHAnsi"/>
                <w:bCs/>
              </w:rPr>
              <w:t xml:space="preserve"> rural building energy codes, brick making emission standards, fuel usage policies in the brick sector, and the standardization of EE brick structural and thermal</w:t>
            </w:r>
            <w:r w:rsidR="00101EE9">
              <w:rPr>
                <w:rFonts w:asciiTheme="minorHAnsi" w:hAnsiTheme="minorHAnsi" w:cstheme="minorHAnsi"/>
                <w:bCs/>
              </w:rPr>
              <w:t xml:space="preserve"> </w:t>
            </w:r>
            <w:r w:rsidR="00684E22" w:rsidRPr="00707AF0">
              <w:rPr>
                <w:rFonts w:asciiTheme="minorHAnsi" w:hAnsiTheme="minorHAnsi" w:cstheme="minorHAnsi"/>
                <w:bCs/>
              </w:rPr>
              <w:t>properties and qualities</w:t>
            </w:r>
          </w:p>
          <w:p w:rsidR="00C53C4D" w:rsidRPr="00707AF0" w:rsidRDefault="00C53C4D" w:rsidP="00DF3A14">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07AF0">
              <w:rPr>
                <w:rFonts w:asciiTheme="minorHAnsi" w:hAnsiTheme="minorHAnsi" w:cstheme="minorHAnsi"/>
                <w:b/>
                <w:bCs/>
              </w:rPr>
              <w:t>Component 3: Finance Supp</w:t>
            </w:r>
            <w:r w:rsidR="00B3771D" w:rsidRPr="00707AF0">
              <w:rPr>
                <w:rFonts w:asciiTheme="minorHAnsi" w:hAnsiTheme="minorHAnsi" w:cstheme="minorHAnsi"/>
                <w:b/>
                <w:bCs/>
              </w:rPr>
              <w:t>ort &amp; Accessibility Improvement</w:t>
            </w:r>
          </w:p>
          <w:p w:rsidR="00B3771D" w:rsidRPr="00707AF0" w:rsidRDefault="00BD5AD2" w:rsidP="00DF3A14">
            <w:pPr>
              <w:pStyle w:val="Default"/>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07AF0">
              <w:rPr>
                <w:rFonts w:asciiTheme="minorHAnsi" w:hAnsiTheme="minorHAnsi" w:cstheme="minorHAnsi"/>
                <w:bCs/>
              </w:rPr>
              <w:t>E</w:t>
            </w:r>
            <w:r w:rsidR="00B3771D" w:rsidRPr="00707AF0">
              <w:rPr>
                <w:rFonts w:asciiTheme="minorHAnsi" w:hAnsiTheme="minorHAnsi" w:cstheme="minorHAnsi"/>
                <w:bCs/>
              </w:rPr>
              <w:t xml:space="preserve">nhancing availability of financial and institutional support for initiatives on EE brick production, and EE building technology </w:t>
            </w:r>
            <w:r w:rsidR="009F65CC" w:rsidRPr="00707AF0">
              <w:rPr>
                <w:rFonts w:asciiTheme="minorHAnsi" w:hAnsiTheme="minorHAnsi" w:cstheme="minorHAnsi"/>
                <w:bCs/>
              </w:rPr>
              <w:t>applications</w:t>
            </w:r>
          </w:p>
          <w:p w:rsidR="00C53C4D" w:rsidRPr="00707AF0" w:rsidRDefault="00C53C4D" w:rsidP="00DF3A14">
            <w:pPr>
              <w:pStyle w:val="Default"/>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07AF0">
              <w:rPr>
                <w:rFonts w:asciiTheme="minorHAnsi" w:hAnsiTheme="minorHAnsi" w:cstheme="minorHAnsi"/>
                <w:b/>
                <w:bCs/>
              </w:rPr>
              <w:t>Component 4: Demonstration and Technology Support.</w:t>
            </w:r>
          </w:p>
          <w:p w:rsidR="00032B03" w:rsidRPr="00707AF0" w:rsidRDefault="009F65CC" w:rsidP="00DF3A14">
            <w:pPr>
              <w:pStyle w:val="Default"/>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AF0">
              <w:rPr>
                <w:rFonts w:asciiTheme="minorHAnsi" w:hAnsiTheme="minorHAnsi" w:cstheme="minorHAnsi"/>
              </w:rPr>
              <w:t xml:space="preserve">Establishing a critical mass of demonstration projects that will provide detailed information on technical </w:t>
            </w:r>
            <w:r w:rsidRPr="00707AF0">
              <w:rPr>
                <w:rFonts w:asciiTheme="minorHAnsi" w:hAnsiTheme="minorHAnsi" w:cstheme="minorHAnsi"/>
              </w:rPr>
              <w:lastRenderedPageBreak/>
              <w:t>performance and operations, energy savings and environmental impacts to interested brick makers, rural building developers, residents, local financial institutions, and local governments.</w:t>
            </w:r>
          </w:p>
        </w:tc>
      </w:tr>
      <w:tr w:rsidR="008A4ED9" w:rsidRPr="00707AF0" w:rsidTr="00101EE9">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val="restart"/>
            <w:vAlign w:val="center"/>
          </w:tcPr>
          <w:p w:rsidR="008A4ED9" w:rsidRPr="00707AF0" w:rsidRDefault="008A4ED9" w:rsidP="00101EE9">
            <w:pPr>
              <w:spacing w:before="100" w:beforeAutospacing="1" w:after="100" w:afterAutospacing="1" w:line="276" w:lineRule="auto"/>
              <w:jc w:val="center"/>
              <w:rPr>
                <w:rFonts w:asciiTheme="minorHAnsi" w:hAnsiTheme="minorHAnsi" w:cstheme="minorHAnsi"/>
                <w:sz w:val="24"/>
                <w:szCs w:val="24"/>
              </w:rPr>
            </w:pPr>
            <w:r w:rsidRPr="00707AF0">
              <w:rPr>
                <w:rFonts w:asciiTheme="minorHAnsi" w:hAnsiTheme="minorHAnsi" w:cstheme="minorHAnsi"/>
                <w:sz w:val="24"/>
                <w:szCs w:val="24"/>
              </w:rPr>
              <w:lastRenderedPageBreak/>
              <w:t>Project Budget</w:t>
            </w:r>
          </w:p>
        </w:tc>
        <w:tc>
          <w:tcPr>
            <w:tcW w:w="3682" w:type="dxa"/>
          </w:tcPr>
          <w:p w:rsidR="008A4ED9" w:rsidRPr="00707AF0" w:rsidRDefault="008A4ED9"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GEF Fund</w:t>
            </w:r>
          </w:p>
        </w:tc>
        <w:tc>
          <w:tcPr>
            <w:tcW w:w="3276" w:type="dxa"/>
            <w:vAlign w:val="center"/>
          </w:tcPr>
          <w:p w:rsidR="008A4ED9" w:rsidRPr="00707AF0" w:rsidRDefault="00032B03" w:rsidP="00101EE9">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 xml:space="preserve">USD </w:t>
            </w:r>
            <w:r w:rsidR="00DF6ED1" w:rsidRPr="00707AF0">
              <w:rPr>
                <w:rFonts w:cstheme="minorHAnsi"/>
                <w:sz w:val="24"/>
                <w:szCs w:val="24"/>
              </w:rPr>
              <w:t>7</w:t>
            </w:r>
            <w:r w:rsidRPr="00707AF0">
              <w:rPr>
                <w:rFonts w:cstheme="minorHAnsi"/>
                <w:sz w:val="24"/>
                <w:szCs w:val="24"/>
              </w:rPr>
              <w:t>,</w:t>
            </w:r>
            <w:r w:rsidR="00DF6ED1" w:rsidRPr="00707AF0">
              <w:rPr>
                <w:rFonts w:cstheme="minorHAnsi"/>
                <w:sz w:val="24"/>
                <w:szCs w:val="24"/>
              </w:rPr>
              <w:t>000</w:t>
            </w:r>
            <w:r w:rsidRPr="00707AF0">
              <w:rPr>
                <w:rFonts w:cstheme="minorHAnsi"/>
                <w:sz w:val="24"/>
                <w:szCs w:val="24"/>
              </w:rPr>
              <w:t>,</w:t>
            </w:r>
            <w:r w:rsidR="00DF6ED1" w:rsidRPr="00707AF0">
              <w:rPr>
                <w:rFonts w:cstheme="minorHAnsi"/>
                <w:sz w:val="24"/>
                <w:szCs w:val="24"/>
              </w:rPr>
              <w:t>0</w:t>
            </w:r>
            <w:r w:rsidRPr="00707AF0">
              <w:rPr>
                <w:rFonts w:cstheme="minorHAnsi"/>
                <w:sz w:val="24"/>
                <w:szCs w:val="24"/>
              </w:rPr>
              <w:t>00</w:t>
            </w:r>
          </w:p>
        </w:tc>
      </w:tr>
      <w:tr w:rsidR="008A4ED9" w:rsidRPr="00707AF0" w:rsidTr="00101EE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168" w:type="dxa"/>
            <w:vMerge/>
          </w:tcPr>
          <w:p w:rsidR="008A4ED9" w:rsidRPr="00707AF0"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707AF0"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 xml:space="preserve">Government of China Co-Financing     </w:t>
            </w:r>
          </w:p>
        </w:tc>
        <w:tc>
          <w:tcPr>
            <w:tcW w:w="3276" w:type="dxa"/>
            <w:vAlign w:val="center"/>
          </w:tcPr>
          <w:p w:rsidR="008A4ED9" w:rsidRPr="00707AF0" w:rsidRDefault="00032B03" w:rsidP="00101EE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USD</w:t>
            </w:r>
            <w:r w:rsidR="00C15BD0" w:rsidRPr="00707AF0">
              <w:rPr>
                <w:rFonts w:cstheme="minorHAnsi"/>
                <w:sz w:val="24"/>
                <w:szCs w:val="24"/>
              </w:rPr>
              <w:t>38,224,472</w:t>
            </w:r>
          </w:p>
        </w:tc>
      </w:tr>
      <w:tr w:rsidR="008A4ED9" w:rsidRPr="00707AF0" w:rsidTr="00101EE9">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168" w:type="dxa"/>
            <w:vMerge/>
          </w:tcPr>
          <w:p w:rsidR="008A4ED9" w:rsidRPr="00707AF0"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707AF0" w:rsidRDefault="008A4ED9"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Private Sector Co-Financing</w:t>
            </w:r>
          </w:p>
        </w:tc>
        <w:tc>
          <w:tcPr>
            <w:tcW w:w="3276" w:type="dxa"/>
            <w:vAlign w:val="center"/>
          </w:tcPr>
          <w:p w:rsidR="008A4ED9" w:rsidRPr="00707AF0" w:rsidRDefault="00032B03" w:rsidP="00101EE9">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sz w:val="24"/>
                <w:szCs w:val="24"/>
              </w:rPr>
              <w:t xml:space="preserve">USD </w:t>
            </w:r>
            <w:r w:rsidR="009D01F4" w:rsidRPr="00707AF0">
              <w:rPr>
                <w:rFonts w:cstheme="minorHAnsi"/>
                <w:sz w:val="24"/>
                <w:szCs w:val="24"/>
              </w:rPr>
              <w:t>6,617,646</w:t>
            </w:r>
          </w:p>
        </w:tc>
      </w:tr>
      <w:tr w:rsidR="008A4ED9" w:rsidRPr="00707AF0" w:rsidTr="00101EE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tcPr>
          <w:p w:rsidR="008A4ED9" w:rsidRPr="00707AF0"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707AF0"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sz w:val="24"/>
                <w:szCs w:val="24"/>
              </w:rPr>
              <w:t>Other Sources</w:t>
            </w:r>
          </w:p>
        </w:tc>
        <w:tc>
          <w:tcPr>
            <w:tcW w:w="3276" w:type="dxa"/>
            <w:vAlign w:val="center"/>
          </w:tcPr>
          <w:p w:rsidR="008A4ED9" w:rsidRPr="00707AF0" w:rsidRDefault="008A4ED9" w:rsidP="00101EE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A4ED9" w:rsidRPr="00707AF0" w:rsidTr="00101EE9">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tcPr>
          <w:p w:rsidR="008A4ED9" w:rsidRPr="00707AF0"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707AF0" w:rsidRDefault="008A4ED9" w:rsidP="00032B03">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b/>
                <w:bCs/>
                <w:sz w:val="24"/>
                <w:szCs w:val="24"/>
              </w:rPr>
              <w:t>Total Committed Funds</w:t>
            </w:r>
          </w:p>
        </w:tc>
        <w:tc>
          <w:tcPr>
            <w:tcW w:w="3276" w:type="dxa"/>
            <w:vAlign w:val="center"/>
          </w:tcPr>
          <w:p w:rsidR="008A4ED9" w:rsidRPr="00707AF0" w:rsidRDefault="00032B03" w:rsidP="00101EE9">
            <w:pPr>
              <w:autoSpaceDE w:val="0"/>
              <w:autoSpaceDN w:val="0"/>
              <w:adjustRightInd w:val="0"/>
              <w:spacing w:line="276"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07AF0">
              <w:rPr>
                <w:rFonts w:cstheme="minorHAnsi"/>
                <w:b/>
                <w:bCs/>
                <w:sz w:val="24"/>
                <w:szCs w:val="24"/>
              </w:rPr>
              <w:t xml:space="preserve">USD </w:t>
            </w:r>
            <w:r w:rsidR="00C15BD0" w:rsidRPr="00707AF0">
              <w:rPr>
                <w:rFonts w:cstheme="minorHAnsi"/>
                <w:b/>
                <w:bCs/>
                <w:sz w:val="24"/>
                <w:szCs w:val="24"/>
              </w:rPr>
              <w:t>51,842,118</w:t>
            </w:r>
          </w:p>
        </w:tc>
      </w:tr>
      <w:tr w:rsidR="008A4ED9" w:rsidRPr="00707AF0" w:rsidTr="00101EE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68" w:type="dxa"/>
            <w:vMerge/>
          </w:tcPr>
          <w:p w:rsidR="008A4ED9" w:rsidRPr="00707AF0" w:rsidRDefault="008A4ED9" w:rsidP="00032B03">
            <w:pPr>
              <w:spacing w:before="100" w:beforeAutospacing="1" w:after="100" w:afterAutospacing="1" w:line="276" w:lineRule="auto"/>
              <w:jc w:val="center"/>
              <w:rPr>
                <w:rFonts w:asciiTheme="minorHAnsi" w:hAnsiTheme="minorHAnsi" w:cstheme="minorHAnsi"/>
                <w:sz w:val="24"/>
                <w:szCs w:val="24"/>
              </w:rPr>
            </w:pPr>
          </w:p>
        </w:tc>
        <w:tc>
          <w:tcPr>
            <w:tcW w:w="3682" w:type="dxa"/>
          </w:tcPr>
          <w:p w:rsidR="008A4ED9" w:rsidRPr="00707AF0" w:rsidRDefault="008A4ED9" w:rsidP="00032B0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b/>
                <w:bCs/>
                <w:sz w:val="24"/>
                <w:szCs w:val="24"/>
              </w:rPr>
              <w:t>Total Actual Funds Utilized</w:t>
            </w:r>
          </w:p>
        </w:tc>
        <w:tc>
          <w:tcPr>
            <w:tcW w:w="3276" w:type="dxa"/>
            <w:vAlign w:val="center"/>
          </w:tcPr>
          <w:p w:rsidR="008A4ED9" w:rsidRPr="00707AF0" w:rsidRDefault="00032B03" w:rsidP="00101EE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7AF0">
              <w:rPr>
                <w:rFonts w:cstheme="minorHAnsi"/>
                <w:b/>
                <w:bCs/>
                <w:sz w:val="24"/>
                <w:szCs w:val="24"/>
              </w:rPr>
              <w:t>USD</w:t>
            </w:r>
            <w:r w:rsidR="001D37F9" w:rsidRPr="00707AF0">
              <w:rPr>
                <w:rFonts w:cstheme="minorHAnsi"/>
                <w:b/>
                <w:bCs/>
                <w:sz w:val="24"/>
                <w:szCs w:val="24"/>
              </w:rPr>
              <w:t>331,421,481</w:t>
            </w:r>
          </w:p>
        </w:tc>
      </w:tr>
    </w:tbl>
    <w:p w:rsidR="005B2CAE" w:rsidRPr="00CC20FF" w:rsidRDefault="00CC20FF" w:rsidP="00F97EF1">
      <w:pPr>
        <w:spacing w:before="100" w:beforeAutospacing="1" w:after="0"/>
        <w:rPr>
          <w:rFonts w:ascii="Tw Cen MT" w:hAnsi="Tw Cen MT"/>
          <w:b/>
          <w:bCs/>
          <w:color w:val="002060"/>
          <w:sz w:val="28"/>
          <w:szCs w:val="28"/>
        </w:rPr>
      </w:pPr>
      <w:r w:rsidRPr="00BF17E3">
        <w:rPr>
          <w:rFonts w:ascii="Tw Cen MT" w:hAnsi="Tw Cen MT"/>
          <w:b/>
          <w:bCs/>
          <w:color w:val="002060"/>
          <w:sz w:val="28"/>
          <w:szCs w:val="28"/>
        </w:rPr>
        <w:t>PROJECT DESCRIPTION</w:t>
      </w:r>
    </w:p>
    <w:p w:rsidR="00C50614" w:rsidRPr="00707AF0" w:rsidRDefault="00C50614" w:rsidP="001A6D9C">
      <w:pPr>
        <w:autoSpaceDE w:val="0"/>
        <w:autoSpaceDN w:val="0"/>
        <w:adjustRightInd w:val="0"/>
        <w:spacing w:before="120" w:after="100" w:afterAutospacing="1"/>
        <w:jc w:val="both"/>
        <w:rPr>
          <w:rFonts w:ascii="Calibri" w:hAnsi="Calibri" w:cs="Times New Roman"/>
          <w:sz w:val="24"/>
          <w:szCs w:val="24"/>
          <w:highlight w:val="yellow"/>
          <w:lang w:eastAsia="zh-CN"/>
        </w:rPr>
      </w:pPr>
      <w:r w:rsidRPr="00707AF0">
        <w:rPr>
          <w:rFonts w:ascii="Calibri" w:hAnsi="Calibri" w:cs="Times New Roman"/>
          <w:sz w:val="24"/>
          <w:szCs w:val="24"/>
          <w:lang w:eastAsia="zh-CN"/>
        </w:rPr>
        <w:t>This project contributes to the reduction of GHG emissions through the transformation of the</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Chinese rural buildings market towards more energy-efficient building materials (mainly</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bricks) and technologies. It is in line with the GEF’s climate change strategic programs on</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Promoting Energy Efficiency in Residential and Commercial Buildings (SP-1); and,</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Promoting Energy Efficiency (EE) in the Industrial Sector (SP-2). It is comprised of</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activities aimed at improving energy efficiency and promoting the widespread adoption of</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energy-efficient bricks, as well as energy efficient building technologies and practices in the</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building markets in rural China. The proposed project will positively respond and make great</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contribution to the strategy and policy of the Government of China concerning energy</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efficiency in rural areas through its close linkage with the new government campaign on</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“Building a New Socialist Countryside” and promoting the upgrade of brick products and</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production technology of rural brick plants and the application of EE buildings, promoting</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the sustainability of rural brick industry, improving the living standard of rural residents thus</w:t>
      </w:r>
      <w:r w:rsidR="00BF17E3">
        <w:rPr>
          <w:rFonts w:ascii="Calibri" w:hAnsi="Calibri" w:cs="Times New Roman"/>
          <w:sz w:val="24"/>
          <w:szCs w:val="24"/>
          <w:lang w:eastAsia="zh-CN"/>
        </w:rPr>
        <w:t xml:space="preserve"> </w:t>
      </w:r>
      <w:r w:rsidRPr="00707AF0">
        <w:rPr>
          <w:rFonts w:ascii="Calibri" w:hAnsi="Calibri" w:cs="Times New Roman"/>
          <w:sz w:val="24"/>
          <w:szCs w:val="24"/>
          <w:lang w:eastAsia="zh-CN"/>
        </w:rPr>
        <w:t>increasing energy efficiency in rural areas.</w:t>
      </w:r>
    </w:p>
    <w:p w:rsidR="00CA142D" w:rsidRDefault="00005F33" w:rsidP="007850C7">
      <w:pPr>
        <w:spacing w:before="100" w:beforeAutospacing="1" w:after="0"/>
        <w:rPr>
          <w:rFonts w:ascii="Tw Cen MT" w:hAnsi="Tw Cen MT"/>
          <w:b/>
          <w:bCs/>
          <w:color w:val="002060"/>
          <w:sz w:val="28"/>
          <w:szCs w:val="28"/>
        </w:rPr>
      </w:pPr>
      <w:r w:rsidRPr="00005F33">
        <w:rPr>
          <w:rFonts w:ascii="Tw Cen MT" w:hAnsi="Tw Cen MT"/>
          <w:b/>
          <w:bCs/>
          <w:color w:val="002060"/>
          <w:sz w:val="28"/>
          <w:szCs w:val="28"/>
        </w:rPr>
        <w:t>SUMMARY OF CONCLUSION, RECOMMENDATIONS AND LESSONS</w:t>
      </w:r>
    </w:p>
    <w:p w:rsidR="007850C7" w:rsidRPr="007850C7" w:rsidRDefault="007850C7" w:rsidP="007850C7">
      <w:pPr>
        <w:spacing w:before="100" w:beforeAutospacing="1" w:after="100" w:afterAutospacing="1"/>
        <w:rPr>
          <w:rFonts w:ascii="Tw Cen MT" w:hAnsi="Tw Cen MT"/>
          <w:b/>
          <w:bCs/>
          <w:color w:val="0070C0"/>
          <w:sz w:val="28"/>
          <w:szCs w:val="28"/>
        </w:rPr>
      </w:pPr>
      <w:r w:rsidRPr="007850C7">
        <w:rPr>
          <w:rFonts w:ascii="Tw Cen MT" w:hAnsi="Tw Cen MT"/>
          <w:b/>
          <w:bCs/>
          <w:color w:val="0070C0"/>
          <w:sz w:val="26"/>
          <w:szCs w:val="26"/>
        </w:rPr>
        <w:t>CONCLUSION</w:t>
      </w:r>
    </w:p>
    <w:p w:rsidR="007850C7" w:rsidRPr="007850C7" w:rsidRDefault="007850C7" w:rsidP="007850C7">
      <w:pPr>
        <w:spacing w:before="100" w:beforeAutospacing="1" w:after="100" w:afterAutospacing="1"/>
        <w:jc w:val="both"/>
        <w:rPr>
          <w:rFonts w:cs="TimesNewRomanPSMT"/>
          <w:sz w:val="24"/>
          <w:szCs w:val="24"/>
        </w:rPr>
      </w:pPr>
      <w:r w:rsidRPr="007850C7">
        <w:rPr>
          <w:rFonts w:cs="TimesNewRomanPSMT"/>
          <w:sz w:val="24"/>
          <w:szCs w:val="24"/>
        </w:rPr>
        <w:t>In conclusion, the Terminal Evaluation team has determined that the MTEBRB design has remained relevant to the development context of China and the priorities of various stakeholders, including GOC, GEF, UNDP, and the EE bricks and rural EE buildings industry.</w:t>
      </w:r>
    </w:p>
    <w:p w:rsidR="007850C7" w:rsidRPr="007850C7" w:rsidRDefault="007850C7" w:rsidP="001A6D9C">
      <w:pPr>
        <w:autoSpaceDE w:val="0"/>
        <w:autoSpaceDN w:val="0"/>
        <w:adjustRightInd w:val="0"/>
        <w:spacing w:before="100" w:beforeAutospacing="1" w:after="100" w:afterAutospacing="1"/>
        <w:jc w:val="both"/>
        <w:rPr>
          <w:rFonts w:cs="TimesNewRomanPSMT"/>
          <w:sz w:val="24"/>
          <w:szCs w:val="24"/>
        </w:rPr>
      </w:pPr>
      <w:r w:rsidRPr="007850C7">
        <w:rPr>
          <w:rFonts w:cs="TimesNewRomanPSMT"/>
          <w:sz w:val="24"/>
          <w:szCs w:val="24"/>
        </w:rPr>
        <w:t xml:space="preserve">Moreover, the project has been efficiently implemented while engaging a large number of stakeholders as partners and sub-contractors. The ownership from all stakeholders has been demonstrated in </w:t>
      </w:r>
      <w:r w:rsidR="00356DCE">
        <w:rPr>
          <w:rFonts w:cs="TimesNewRomanPSMT"/>
          <w:sz w:val="24"/>
          <w:szCs w:val="24"/>
        </w:rPr>
        <w:t>delivering 731.78% of the</w:t>
      </w:r>
      <w:r w:rsidRPr="007850C7">
        <w:rPr>
          <w:rFonts w:cs="TimesNewRomanPSMT"/>
          <w:sz w:val="24"/>
          <w:szCs w:val="24"/>
        </w:rPr>
        <w:t xml:space="preserve"> committed co-financing and has led to effective implementation, resulting in over achievement of goals and component-level targets. Activities with significant impact include: development and promulgation of EE bricks and rural EE building standards </w:t>
      </w:r>
      <w:r w:rsidRPr="007850C7">
        <w:rPr>
          <w:rFonts w:cs="TimesNewRomanPSMT"/>
          <w:sz w:val="24"/>
          <w:szCs w:val="24"/>
        </w:rPr>
        <w:lastRenderedPageBreak/>
        <w:t xml:space="preserve">and codes, mainstreaming project objectives in the programs and policies of central and local governments, facilitating access to finance, and demonstration and replication of EE brick making and buildings. A supportive environment created by the GOC also facilitated the project and resulted in unintended positive impact of a variety of activities, e.g. availability of GOC funds for EE improvements in bricks and rural buildings and higher than intended replications. These activities have effectively transformed the local EE bricks and rural EE building industries in the targeted areas. </w:t>
      </w:r>
    </w:p>
    <w:p w:rsidR="007850C7" w:rsidRDefault="007850C7" w:rsidP="007850C7">
      <w:pPr>
        <w:spacing w:before="100" w:beforeAutospacing="1" w:after="100" w:afterAutospacing="1"/>
        <w:jc w:val="both"/>
        <w:rPr>
          <w:sz w:val="24"/>
          <w:szCs w:val="24"/>
        </w:rPr>
      </w:pPr>
      <w:r w:rsidRPr="007850C7">
        <w:rPr>
          <w:sz w:val="24"/>
          <w:szCs w:val="24"/>
        </w:rPr>
        <w:t>To capitalize on the evolving conducive policy environment, the project was granted a no cost extension of 18 months, thereby increasing the project duration from five years to 6.5 years. This translated into the project being delivered in 30% additional time.</w:t>
      </w:r>
    </w:p>
    <w:p w:rsidR="007850C7" w:rsidRPr="007850C7" w:rsidRDefault="007850C7" w:rsidP="007850C7">
      <w:pPr>
        <w:spacing w:before="100" w:beforeAutospacing="1" w:after="100" w:afterAutospacing="1"/>
        <w:jc w:val="both"/>
        <w:rPr>
          <w:rFonts w:ascii="Tw Cen MT" w:hAnsi="Tw Cen MT"/>
          <w:b/>
          <w:bCs/>
          <w:color w:val="0070C0"/>
          <w:sz w:val="26"/>
          <w:szCs w:val="26"/>
        </w:rPr>
      </w:pPr>
      <w:r w:rsidRPr="007850C7">
        <w:rPr>
          <w:rFonts w:ascii="Tw Cen MT" w:hAnsi="Tw Cen MT"/>
          <w:b/>
          <w:bCs/>
          <w:color w:val="0070C0"/>
          <w:sz w:val="26"/>
          <w:szCs w:val="26"/>
        </w:rPr>
        <w:t>LESSONS LEARNED</w:t>
      </w:r>
    </w:p>
    <w:p w:rsidR="007850C7" w:rsidRPr="007850C7" w:rsidRDefault="007850C7" w:rsidP="007850C7">
      <w:pPr>
        <w:spacing w:before="100" w:beforeAutospacing="1" w:after="100" w:afterAutospacing="1"/>
        <w:jc w:val="both"/>
        <w:rPr>
          <w:rFonts w:cs="TimesNewRomanPSMT"/>
          <w:sz w:val="24"/>
          <w:szCs w:val="24"/>
        </w:rPr>
      </w:pPr>
      <w:r w:rsidRPr="007850C7">
        <w:rPr>
          <w:rFonts w:cs="TimesNewRomanPSMT"/>
          <w:sz w:val="24"/>
          <w:szCs w:val="24"/>
        </w:rPr>
        <w:t>Based on consultations with key stakeholders and the conclusions drawn by the TE team, key lessons learnt from the PEERAC project design and implementation experience are as follows:</w:t>
      </w:r>
    </w:p>
    <w:p w:rsidR="007850C7" w:rsidRPr="007850C7" w:rsidRDefault="007850C7" w:rsidP="00715DC8">
      <w:pPr>
        <w:pStyle w:val="ListParagraph"/>
        <w:numPr>
          <w:ilvl w:val="0"/>
          <w:numId w:val="19"/>
        </w:numPr>
        <w:tabs>
          <w:tab w:val="left" w:pos="720"/>
        </w:tabs>
        <w:autoSpaceDE w:val="0"/>
        <w:autoSpaceDN w:val="0"/>
        <w:adjustRightInd w:val="0"/>
        <w:spacing w:before="100" w:beforeAutospacing="1" w:after="100" w:afterAutospacing="1"/>
        <w:jc w:val="both"/>
        <w:rPr>
          <w:rFonts w:cs="TimesNewRomanPSMT"/>
          <w:sz w:val="24"/>
          <w:szCs w:val="24"/>
        </w:rPr>
      </w:pPr>
      <w:r w:rsidRPr="007850C7">
        <w:rPr>
          <w:rFonts w:cs="TimesNewRomanPSMT"/>
          <w:sz w:val="24"/>
          <w:szCs w:val="24"/>
        </w:rPr>
        <w:t>Market transformation can be achieved only through supply-demand linkages and through participatory multi-disciplinary, multi-agency, and multi-industry approach.</w:t>
      </w:r>
    </w:p>
    <w:p w:rsidR="007850C7" w:rsidRPr="007850C7" w:rsidRDefault="007850C7" w:rsidP="00715DC8">
      <w:pPr>
        <w:pStyle w:val="ListParagraph"/>
        <w:numPr>
          <w:ilvl w:val="0"/>
          <w:numId w:val="19"/>
        </w:numPr>
        <w:tabs>
          <w:tab w:val="left" w:pos="720"/>
        </w:tabs>
        <w:autoSpaceDE w:val="0"/>
        <w:autoSpaceDN w:val="0"/>
        <w:adjustRightInd w:val="0"/>
        <w:spacing w:before="100" w:beforeAutospacing="1" w:after="100" w:afterAutospacing="1"/>
        <w:jc w:val="both"/>
        <w:rPr>
          <w:rFonts w:cs="TimesNewRomanPSMT"/>
          <w:sz w:val="24"/>
          <w:szCs w:val="24"/>
        </w:rPr>
      </w:pPr>
      <w:r w:rsidRPr="007850C7">
        <w:rPr>
          <w:rFonts w:cs="TimesNewRomanPSMT"/>
          <w:sz w:val="24"/>
          <w:szCs w:val="24"/>
          <w:lang w:val="en-PH"/>
        </w:rPr>
        <w:t>GOC funds not only provide significant leverage to limited GEF funds but also have implications for medium and long term commitment of the government for continuing and up-scaling the project activities.</w:t>
      </w:r>
    </w:p>
    <w:p w:rsidR="007850C7" w:rsidRPr="007850C7" w:rsidRDefault="007850C7" w:rsidP="00715DC8">
      <w:pPr>
        <w:pStyle w:val="ListParagraph"/>
        <w:numPr>
          <w:ilvl w:val="0"/>
          <w:numId w:val="19"/>
        </w:numPr>
        <w:tabs>
          <w:tab w:val="left" w:pos="720"/>
        </w:tabs>
        <w:autoSpaceDE w:val="0"/>
        <w:autoSpaceDN w:val="0"/>
        <w:adjustRightInd w:val="0"/>
        <w:spacing w:before="100" w:beforeAutospacing="1" w:after="100" w:afterAutospacing="1"/>
        <w:jc w:val="both"/>
        <w:rPr>
          <w:rFonts w:cs="TimesNewRomanPSMT"/>
          <w:sz w:val="24"/>
          <w:szCs w:val="24"/>
        </w:rPr>
      </w:pPr>
      <w:r w:rsidRPr="007850C7">
        <w:rPr>
          <w:rFonts w:cs="TimesNewRomanPSMT"/>
          <w:sz w:val="24"/>
          <w:szCs w:val="24"/>
        </w:rPr>
        <w:t>Private sector enthusiasm for new and beneficial products can be elicited based on GOC commitments, thereby significantly improving the uptake of project activities.</w:t>
      </w:r>
    </w:p>
    <w:p w:rsidR="007850C7" w:rsidRPr="007850C7" w:rsidRDefault="007850C7" w:rsidP="00715DC8">
      <w:pPr>
        <w:pStyle w:val="ListParagraph"/>
        <w:numPr>
          <w:ilvl w:val="0"/>
          <w:numId w:val="19"/>
        </w:numPr>
        <w:autoSpaceDE w:val="0"/>
        <w:autoSpaceDN w:val="0"/>
        <w:adjustRightInd w:val="0"/>
        <w:spacing w:before="100" w:beforeAutospacing="1" w:after="100" w:afterAutospacing="1"/>
        <w:jc w:val="both"/>
        <w:rPr>
          <w:rFonts w:cs="TimesNewRomanPSMT"/>
          <w:sz w:val="24"/>
          <w:szCs w:val="24"/>
        </w:rPr>
      </w:pPr>
      <w:r w:rsidRPr="007850C7">
        <w:rPr>
          <w:rFonts w:cs="TimesNewRomanPSMT"/>
          <w:sz w:val="24"/>
          <w:szCs w:val="24"/>
        </w:rPr>
        <w:t xml:space="preserve">Projects developed to provide pioneering response or solutions to issues need to allow room for flexibility in implementation, as such projects are based on a large number of assumptions which are eventually tested at the time of implementation. </w:t>
      </w:r>
    </w:p>
    <w:p w:rsidR="00EF75FD" w:rsidRPr="00EF75FD" w:rsidRDefault="007850C7" w:rsidP="00715DC8">
      <w:pPr>
        <w:pStyle w:val="ListParagraph"/>
        <w:numPr>
          <w:ilvl w:val="0"/>
          <w:numId w:val="19"/>
        </w:numPr>
        <w:autoSpaceDE w:val="0"/>
        <w:autoSpaceDN w:val="0"/>
        <w:adjustRightInd w:val="0"/>
        <w:spacing w:before="100" w:beforeAutospacing="1" w:after="100" w:afterAutospacing="1"/>
        <w:jc w:val="both"/>
        <w:rPr>
          <w:rFonts w:cs="TimesNewRomanPSMT"/>
          <w:color w:val="FF0000"/>
        </w:rPr>
      </w:pPr>
      <w:r w:rsidRPr="007850C7">
        <w:rPr>
          <w:rFonts w:cs="TimesNewRomanPSMT"/>
          <w:sz w:val="24"/>
          <w:szCs w:val="24"/>
        </w:rPr>
        <w:t>Considering the vast scale of the bricks and rural building sectors in China, the country has yet to achieve a significant or complete transformation nationwide. Moreover, socio-economic challenges associated with rural EE brick industry include the entrenched mindsets of rural brick makers and residents as well as their investment/buying capacity.</w:t>
      </w:r>
    </w:p>
    <w:p w:rsidR="00EF75FD" w:rsidRDefault="00EF75FD" w:rsidP="00EF75FD">
      <w:pPr>
        <w:autoSpaceDE w:val="0"/>
        <w:autoSpaceDN w:val="0"/>
        <w:adjustRightInd w:val="0"/>
        <w:spacing w:before="100" w:beforeAutospacing="1" w:after="100" w:afterAutospacing="1"/>
        <w:jc w:val="both"/>
        <w:rPr>
          <w:rFonts w:ascii="Tw Cen MT" w:hAnsi="Tw Cen MT"/>
          <w:b/>
          <w:bCs/>
          <w:color w:val="0070C0"/>
          <w:sz w:val="26"/>
          <w:szCs w:val="26"/>
        </w:rPr>
      </w:pPr>
      <w:r w:rsidRPr="00EF75FD">
        <w:rPr>
          <w:rFonts w:ascii="Tw Cen MT" w:hAnsi="Tw Cen MT"/>
          <w:b/>
          <w:bCs/>
          <w:color w:val="0070C0"/>
          <w:sz w:val="26"/>
          <w:szCs w:val="26"/>
        </w:rPr>
        <w:t>RECOMMENDATIONS</w:t>
      </w:r>
    </w:p>
    <w:p w:rsidR="00EF75FD" w:rsidRPr="00EF75FD" w:rsidRDefault="00EF75FD" w:rsidP="00EF75FD">
      <w:pPr>
        <w:autoSpaceDE w:val="0"/>
        <w:autoSpaceDN w:val="0"/>
        <w:adjustRightInd w:val="0"/>
        <w:spacing w:before="100" w:beforeAutospacing="1" w:after="100" w:afterAutospacing="1"/>
        <w:jc w:val="both"/>
        <w:rPr>
          <w:rFonts w:cs="TimesNewRomanPSMT"/>
          <w:sz w:val="24"/>
          <w:szCs w:val="24"/>
        </w:rPr>
      </w:pPr>
      <w:r w:rsidRPr="00EF75FD">
        <w:rPr>
          <w:rFonts w:cs="TimesNewRomanPSMT"/>
          <w:sz w:val="24"/>
          <w:szCs w:val="24"/>
        </w:rPr>
        <w:t>Based on its conclusions and the lessons learnt, the evaluation team recommends the following actions:</w:t>
      </w:r>
    </w:p>
    <w:p w:rsidR="00EF75FD" w:rsidRPr="00EF75FD" w:rsidRDefault="00EF75FD" w:rsidP="00715DC8">
      <w:pPr>
        <w:numPr>
          <w:ilvl w:val="0"/>
          <w:numId w:val="20"/>
        </w:numPr>
        <w:autoSpaceDE w:val="0"/>
        <w:autoSpaceDN w:val="0"/>
        <w:adjustRightInd w:val="0"/>
        <w:spacing w:before="100" w:beforeAutospacing="1" w:after="100" w:afterAutospacing="1"/>
        <w:jc w:val="both"/>
        <w:rPr>
          <w:rFonts w:cs="TimesNewRomanPSMT"/>
          <w:sz w:val="24"/>
          <w:szCs w:val="24"/>
        </w:rPr>
      </w:pPr>
      <w:r w:rsidRPr="00EF75FD">
        <w:rPr>
          <w:b/>
          <w:sz w:val="24"/>
          <w:szCs w:val="24"/>
        </w:rPr>
        <w:t>Continuation / Up-scaling of the Project Activities</w:t>
      </w:r>
    </w:p>
    <w:p w:rsidR="00EF75FD" w:rsidRPr="00EF75FD" w:rsidRDefault="00EF75FD" w:rsidP="00EF75FD">
      <w:pPr>
        <w:spacing w:before="100" w:beforeAutospacing="1" w:after="100" w:afterAutospacing="1"/>
        <w:jc w:val="both"/>
        <w:rPr>
          <w:sz w:val="24"/>
          <w:szCs w:val="24"/>
        </w:rPr>
      </w:pPr>
      <w:r w:rsidRPr="00EF75FD">
        <w:rPr>
          <w:sz w:val="24"/>
          <w:szCs w:val="24"/>
        </w:rPr>
        <w:t xml:space="preserve">Despite the significant achievements of the MTEBRB project, China as a nation has still a long way to achieve nation-wide market transformation of the EE bricks and rural EE buildings industries. It is </w:t>
      </w:r>
      <w:r w:rsidRPr="00EF75FD">
        <w:rPr>
          <w:sz w:val="24"/>
          <w:szCs w:val="24"/>
        </w:rPr>
        <w:lastRenderedPageBreak/>
        <w:t xml:space="preserve">therefore recommended that the activities of MTEBRB are adopted by a key GOC agency such as the Wall Material Reform Office or the Rural Energy and Environment Agency, etc. to be continued and up-scaled before the project’s achievements lose their momentum. Such activities should also be </w:t>
      </w:r>
    </w:p>
    <w:p w:rsidR="00EF75FD" w:rsidRPr="00EF75FD" w:rsidRDefault="00EF75FD" w:rsidP="00EF75FD">
      <w:pPr>
        <w:spacing w:before="100" w:beforeAutospacing="1" w:after="100" w:afterAutospacing="1"/>
        <w:jc w:val="both"/>
        <w:rPr>
          <w:sz w:val="24"/>
          <w:szCs w:val="24"/>
        </w:rPr>
      </w:pPr>
      <w:r w:rsidRPr="00EF75FD">
        <w:rPr>
          <w:sz w:val="24"/>
          <w:szCs w:val="24"/>
        </w:rPr>
        <w:t>In addition to utilizing the learnings from the project implementation, elements critical to nation-wide market transformation are:</w:t>
      </w:r>
    </w:p>
    <w:p w:rsidR="00EF75FD" w:rsidRPr="00EF75FD" w:rsidRDefault="00EF75FD" w:rsidP="00715DC8">
      <w:pPr>
        <w:pStyle w:val="ListParagraph"/>
        <w:numPr>
          <w:ilvl w:val="0"/>
          <w:numId w:val="21"/>
        </w:numPr>
        <w:spacing w:before="100" w:beforeAutospacing="1" w:after="100" w:afterAutospacing="1"/>
        <w:jc w:val="both"/>
        <w:rPr>
          <w:sz w:val="24"/>
          <w:szCs w:val="24"/>
        </w:rPr>
      </w:pPr>
      <w:r w:rsidRPr="00EF75FD">
        <w:rPr>
          <w:sz w:val="24"/>
          <w:szCs w:val="24"/>
        </w:rPr>
        <w:t xml:space="preserve">Continue strengthening the </w:t>
      </w:r>
      <w:r w:rsidRPr="00EF75FD">
        <w:rPr>
          <w:b/>
          <w:bCs/>
          <w:sz w:val="24"/>
          <w:szCs w:val="24"/>
        </w:rPr>
        <w:t>implementation</w:t>
      </w:r>
      <w:r w:rsidRPr="00EF75FD">
        <w:rPr>
          <w:sz w:val="24"/>
          <w:szCs w:val="24"/>
        </w:rPr>
        <w:t xml:space="preserve"> capacity of the GOC; </w:t>
      </w:r>
    </w:p>
    <w:p w:rsidR="00EF75FD" w:rsidRPr="00EF75FD" w:rsidRDefault="00EF75FD" w:rsidP="00715DC8">
      <w:pPr>
        <w:pStyle w:val="ListParagraph"/>
        <w:numPr>
          <w:ilvl w:val="0"/>
          <w:numId w:val="21"/>
        </w:numPr>
        <w:spacing w:before="100" w:beforeAutospacing="1" w:after="100" w:afterAutospacing="1"/>
        <w:jc w:val="both"/>
        <w:rPr>
          <w:sz w:val="24"/>
          <w:szCs w:val="24"/>
        </w:rPr>
      </w:pPr>
      <w:r w:rsidRPr="00EF75FD">
        <w:rPr>
          <w:sz w:val="24"/>
          <w:szCs w:val="24"/>
        </w:rPr>
        <w:t xml:space="preserve">Linking to ongoing policy activities and build synergies with lucrative government programs; </w:t>
      </w:r>
    </w:p>
    <w:p w:rsidR="00EF75FD" w:rsidRPr="00EF75FD" w:rsidRDefault="00EF75FD" w:rsidP="00715DC8">
      <w:pPr>
        <w:pStyle w:val="ListParagraph"/>
        <w:numPr>
          <w:ilvl w:val="0"/>
          <w:numId w:val="21"/>
        </w:numPr>
        <w:spacing w:before="100" w:beforeAutospacing="1" w:after="100" w:afterAutospacing="1"/>
        <w:jc w:val="both"/>
        <w:rPr>
          <w:sz w:val="24"/>
          <w:szCs w:val="24"/>
        </w:rPr>
      </w:pPr>
      <w:r w:rsidRPr="00EF75FD">
        <w:rPr>
          <w:sz w:val="24"/>
          <w:szCs w:val="24"/>
        </w:rPr>
        <w:t>Linking to relevant projects such as the upcoming Green Township Development project; and</w:t>
      </w:r>
    </w:p>
    <w:p w:rsidR="00EF75FD" w:rsidRPr="00EF75FD" w:rsidRDefault="00EF75FD" w:rsidP="00715DC8">
      <w:pPr>
        <w:pStyle w:val="ListParagraph"/>
        <w:numPr>
          <w:ilvl w:val="0"/>
          <w:numId w:val="21"/>
        </w:numPr>
        <w:spacing w:before="100" w:beforeAutospacing="1" w:after="100" w:afterAutospacing="1"/>
        <w:contextualSpacing w:val="0"/>
        <w:jc w:val="both"/>
        <w:rPr>
          <w:sz w:val="24"/>
          <w:szCs w:val="24"/>
        </w:rPr>
      </w:pPr>
      <w:r w:rsidRPr="00EF75FD">
        <w:rPr>
          <w:sz w:val="24"/>
          <w:szCs w:val="24"/>
        </w:rPr>
        <w:t xml:space="preserve">Feasibility for different geographical </w:t>
      </w:r>
      <w:r w:rsidRPr="00EF75FD">
        <w:rPr>
          <w:b/>
          <w:bCs/>
          <w:sz w:val="24"/>
          <w:szCs w:val="24"/>
        </w:rPr>
        <w:t>climate</w:t>
      </w:r>
      <w:r w:rsidRPr="00EF75FD">
        <w:rPr>
          <w:sz w:val="24"/>
          <w:szCs w:val="24"/>
        </w:rPr>
        <w:t xml:space="preserve"> regions based on cost-benefit competiveness, future geographical priority, and differentiating Implementation roadmap (Unified planning, unified construction unified planning, self-construction, and self-planning and construction (sporadic), etc.)</w:t>
      </w:r>
    </w:p>
    <w:p w:rsidR="00EF75FD" w:rsidRPr="00EF75FD" w:rsidRDefault="00EF75FD" w:rsidP="00715DC8">
      <w:pPr>
        <w:pStyle w:val="ListParagraph"/>
        <w:numPr>
          <w:ilvl w:val="0"/>
          <w:numId w:val="20"/>
        </w:numPr>
        <w:autoSpaceDE w:val="0"/>
        <w:autoSpaceDN w:val="0"/>
        <w:adjustRightInd w:val="0"/>
        <w:spacing w:before="100" w:beforeAutospacing="1" w:after="100" w:afterAutospacing="1"/>
        <w:contextualSpacing w:val="0"/>
        <w:jc w:val="both"/>
        <w:rPr>
          <w:rFonts w:cs="TimesNewRomanPSMT"/>
          <w:sz w:val="24"/>
          <w:szCs w:val="24"/>
        </w:rPr>
      </w:pPr>
      <w:r w:rsidRPr="00EF75FD">
        <w:rPr>
          <w:b/>
          <w:sz w:val="24"/>
          <w:szCs w:val="24"/>
        </w:rPr>
        <w:t>Adapting to the Evolving EE Technologies and Needs</w:t>
      </w:r>
    </w:p>
    <w:p w:rsidR="00EF75FD" w:rsidRPr="00EF75FD" w:rsidRDefault="00EF75FD" w:rsidP="00EF75FD">
      <w:pPr>
        <w:spacing w:before="100" w:beforeAutospacing="1" w:after="100" w:afterAutospacing="1"/>
        <w:jc w:val="both"/>
        <w:rPr>
          <w:sz w:val="24"/>
          <w:szCs w:val="24"/>
        </w:rPr>
      </w:pPr>
      <w:r w:rsidRPr="00EF75FD">
        <w:rPr>
          <w:sz w:val="24"/>
          <w:szCs w:val="24"/>
        </w:rPr>
        <w:t xml:space="preserve">EE technologies and concepts are constantly evolving as are the consumer needs. It will therefore be important for future activities to be compliant with the changing context so that China can achieve maximum benefit from investing in such efforts. In this regard, future project designs need to focus on the aspect of Green Building and not just EE building, pre-fabricated buildings or building equipment, modernized structures, and changing lifestyles in the rural areas due to continually improving economic statuses and changes in farming patterns, etc. </w:t>
      </w:r>
    </w:p>
    <w:p w:rsidR="00EF75FD" w:rsidRPr="00EF75FD" w:rsidRDefault="00EF75FD" w:rsidP="00715DC8">
      <w:pPr>
        <w:pStyle w:val="ListParagraph"/>
        <w:numPr>
          <w:ilvl w:val="0"/>
          <w:numId w:val="20"/>
        </w:numPr>
        <w:autoSpaceDE w:val="0"/>
        <w:autoSpaceDN w:val="0"/>
        <w:adjustRightInd w:val="0"/>
        <w:spacing w:before="100" w:beforeAutospacing="1" w:after="100" w:afterAutospacing="1"/>
        <w:jc w:val="both"/>
        <w:rPr>
          <w:rFonts w:cs="TimesNewRomanPSMT"/>
          <w:sz w:val="24"/>
          <w:szCs w:val="24"/>
        </w:rPr>
      </w:pPr>
      <w:r w:rsidRPr="00EF75FD">
        <w:rPr>
          <w:b/>
          <w:sz w:val="24"/>
          <w:szCs w:val="24"/>
        </w:rPr>
        <w:t>South-South Learning and Exchange</w:t>
      </w:r>
    </w:p>
    <w:p w:rsidR="00EF75FD" w:rsidRPr="00EF75FD" w:rsidRDefault="00EF75FD" w:rsidP="00EF75FD">
      <w:pPr>
        <w:autoSpaceDE w:val="0"/>
        <w:autoSpaceDN w:val="0"/>
        <w:adjustRightInd w:val="0"/>
        <w:spacing w:before="100" w:beforeAutospacing="1" w:after="100" w:afterAutospacing="1"/>
        <w:jc w:val="both"/>
        <w:rPr>
          <w:rFonts w:cs="TimesNewRomanPSMT"/>
          <w:sz w:val="24"/>
          <w:szCs w:val="24"/>
        </w:rPr>
      </w:pPr>
      <w:r w:rsidRPr="00EF75FD">
        <w:rPr>
          <w:rFonts w:cs="TimesNewRomanPSMT"/>
          <w:sz w:val="24"/>
          <w:szCs w:val="24"/>
        </w:rPr>
        <w:t>As an emerging donor, the Government of China can play a critical role in disseminating the lessons learned from the MTEBRB project to improve the brick making and utilization industries in other developing countries, especially Asia. In this regard, the GOC can use the following avenues for collaboration:</w:t>
      </w:r>
    </w:p>
    <w:p w:rsidR="00EF75FD" w:rsidRPr="00EF75FD" w:rsidRDefault="00EF75FD" w:rsidP="00715DC8">
      <w:pPr>
        <w:pStyle w:val="ListParagraph"/>
        <w:numPr>
          <w:ilvl w:val="0"/>
          <w:numId w:val="22"/>
        </w:numPr>
        <w:tabs>
          <w:tab w:val="left" w:pos="1107"/>
        </w:tabs>
        <w:autoSpaceDE w:val="0"/>
        <w:autoSpaceDN w:val="0"/>
        <w:adjustRightInd w:val="0"/>
        <w:spacing w:before="100" w:beforeAutospacing="1" w:after="100" w:afterAutospacing="1"/>
        <w:jc w:val="both"/>
        <w:rPr>
          <w:rFonts w:cs="TimesNewRomanPSMT"/>
          <w:sz w:val="24"/>
          <w:szCs w:val="24"/>
        </w:rPr>
      </w:pPr>
      <w:r w:rsidRPr="00EF75FD">
        <w:rPr>
          <w:rFonts w:cs="TimesNewRomanPSMT"/>
          <w:sz w:val="24"/>
          <w:szCs w:val="24"/>
        </w:rPr>
        <w:t>South-South cooperation through China-led projects</w:t>
      </w:r>
    </w:p>
    <w:p w:rsidR="00EF75FD" w:rsidRDefault="00EF75FD" w:rsidP="00715DC8">
      <w:pPr>
        <w:pStyle w:val="ListParagraph"/>
        <w:numPr>
          <w:ilvl w:val="0"/>
          <w:numId w:val="22"/>
        </w:numPr>
        <w:tabs>
          <w:tab w:val="left" w:pos="1107"/>
        </w:tabs>
        <w:autoSpaceDE w:val="0"/>
        <w:autoSpaceDN w:val="0"/>
        <w:adjustRightInd w:val="0"/>
        <w:spacing w:before="100" w:beforeAutospacing="1" w:after="100" w:afterAutospacing="1"/>
        <w:jc w:val="both"/>
        <w:rPr>
          <w:rFonts w:cs="TimesNewRomanPSMT"/>
          <w:sz w:val="24"/>
          <w:szCs w:val="24"/>
        </w:rPr>
      </w:pPr>
      <w:r w:rsidRPr="00EF75FD">
        <w:rPr>
          <w:rFonts w:cs="TimesNewRomanPSMT"/>
          <w:sz w:val="24"/>
          <w:szCs w:val="24"/>
        </w:rPr>
        <w:t>Information sharing through key platforms such as the UN, GEF, AIIB, etc.</w:t>
      </w:r>
    </w:p>
    <w:p w:rsidR="00513BE6" w:rsidRPr="00EF75FD" w:rsidRDefault="00EF75FD" w:rsidP="00715DC8">
      <w:pPr>
        <w:pStyle w:val="ListParagraph"/>
        <w:numPr>
          <w:ilvl w:val="0"/>
          <w:numId w:val="22"/>
        </w:numPr>
        <w:tabs>
          <w:tab w:val="left" w:pos="1107"/>
        </w:tabs>
        <w:autoSpaceDE w:val="0"/>
        <w:autoSpaceDN w:val="0"/>
        <w:adjustRightInd w:val="0"/>
        <w:spacing w:before="100" w:beforeAutospacing="1" w:after="100" w:afterAutospacing="1"/>
        <w:jc w:val="both"/>
        <w:rPr>
          <w:rFonts w:cs="TimesNewRomanPSMT"/>
          <w:sz w:val="24"/>
          <w:szCs w:val="24"/>
        </w:rPr>
      </w:pPr>
      <w:r w:rsidRPr="00EF75FD">
        <w:rPr>
          <w:rFonts w:cs="TimesNewRomanPSMT"/>
          <w:sz w:val="24"/>
          <w:szCs w:val="24"/>
        </w:rPr>
        <w:t>UNDP regional and “one belt one road” initiative</w:t>
      </w:r>
      <w:r w:rsidRPr="00EF75FD">
        <w:rPr>
          <w:rFonts w:ascii="Tw Cen MT" w:hAnsi="Tw Cen MT" w:cs="TimesNewRomanPSMT"/>
          <w:b/>
          <w:bCs/>
          <w:color w:val="0070C0"/>
          <w:sz w:val="26"/>
          <w:szCs w:val="26"/>
        </w:rPr>
        <w:t xml:space="preserve"> </w:t>
      </w:r>
      <w:r w:rsidR="00513BE6" w:rsidRPr="00EF75FD">
        <w:rPr>
          <w:rFonts w:ascii="Tw Cen MT" w:hAnsi="Tw Cen MT"/>
          <w:b/>
          <w:bCs/>
          <w:color w:val="0070C0"/>
          <w:highlight w:val="yellow"/>
        </w:rPr>
        <w:br w:type="page"/>
      </w:r>
    </w:p>
    <w:p w:rsidR="005B2CAE" w:rsidRPr="00707AF0" w:rsidRDefault="005B2CAE" w:rsidP="005B2CAE">
      <w:pPr>
        <w:rPr>
          <w:highlight w:val="yellow"/>
        </w:rPr>
        <w:sectPr w:rsidR="005B2CAE" w:rsidRPr="00707AF0" w:rsidSect="00A80235">
          <w:footerReference w:type="default" r:id="rId9"/>
          <w:pgSz w:w="12240" w:h="15840"/>
          <w:pgMar w:top="1440" w:right="1080" w:bottom="1440" w:left="1080" w:header="432" w:footer="576" w:gutter="0"/>
          <w:pgNumType w:fmt="upperRoman"/>
          <w:cols w:space="720"/>
          <w:docGrid w:linePitch="360"/>
        </w:sectPr>
      </w:pPr>
    </w:p>
    <w:p w:rsidR="005B2CAE" w:rsidRPr="00E549A8" w:rsidRDefault="005B2CAE" w:rsidP="00DF3A14">
      <w:pPr>
        <w:pStyle w:val="Heading1"/>
        <w:numPr>
          <w:ilvl w:val="0"/>
          <w:numId w:val="6"/>
        </w:numPr>
        <w:rPr>
          <w:rFonts w:ascii="Tw Cen MT" w:hAnsi="Tw Cen MT"/>
          <w:color w:val="002060"/>
        </w:rPr>
      </w:pPr>
      <w:bookmarkStart w:id="0" w:name="_Toc450150836"/>
      <w:bookmarkStart w:id="1" w:name="_Toc471311226"/>
      <w:r w:rsidRPr="00E549A8">
        <w:rPr>
          <w:rFonts w:ascii="Tw Cen MT" w:hAnsi="Tw Cen MT"/>
          <w:color w:val="002060"/>
        </w:rPr>
        <w:lastRenderedPageBreak/>
        <w:t>INTRODUCTION</w:t>
      </w:r>
      <w:bookmarkEnd w:id="0"/>
      <w:bookmarkEnd w:id="1"/>
    </w:p>
    <w:p w:rsidR="005B2CAE" w:rsidRPr="00E549A8" w:rsidRDefault="00E549A8" w:rsidP="00E549A8">
      <w:pPr>
        <w:pStyle w:val="Heading2"/>
        <w:numPr>
          <w:ilvl w:val="1"/>
          <w:numId w:val="6"/>
        </w:numPr>
        <w:ind w:left="450"/>
        <w:rPr>
          <w:rFonts w:ascii="Tw Cen MT" w:hAnsi="Tw Cen MT"/>
          <w:color w:val="0070C0"/>
          <w:sz w:val="28"/>
          <w:szCs w:val="28"/>
        </w:rPr>
      </w:pPr>
      <w:bookmarkStart w:id="2" w:name="_Toc450150837"/>
      <w:bookmarkStart w:id="3" w:name="_Toc471311227"/>
      <w:r w:rsidRPr="00E549A8">
        <w:rPr>
          <w:rFonts w:ascii="Tw Cen MT" w:hAnsi="Tw Cen MT"/>
          <w:color w:val="0070C0"/>
        </w:rPr>
        <w:t>PURPOSE OF THE EVALUATION</w:t>
      </w:r>
      <w:bookmarkEnd w:id="2"/>
      <w:bookmarkEnd w:id="3"/>
    </w:p>
    <w:p w:rsidR="005B2CAE" w:rsidRPr="00E549A8" w:rsidRDefault="00640798" w:rsidP="00BB3058">
      <w:pPr>
        <w:spacing w:before="160" w:after="100" w:afterAutospacing="1"/>
        <w:jc w:val="both"/>
        <w:rPr>
          <w:rFonts w:eastAsia="Times New Roman"/>
          <w:sz w:val="24"/>
          <w:szCs w:val="24"/>
        </w:rPr>
      </w:pPr>
      <w:r w:rsidRPr="00E549A8">
        <w:rPr>
          <w:rFonts w:eastAsia="Times New Roman"/>
          <w:sz w:val="24"/>
          <w:szCs w:val="24"/>
        </w:rPr>
        <w:t>In accordance with UNDP and GEF Monitoring and Evaluation policies and procedures, all full and medium-sized UNDP supported- GEF financed projects are required to undergo a terminal evaluation upon completion of implementation.</w:t>
      </w:r>
    </w:p>
    <w:p w:rsidR="00640798" w:rsidRPr="00E549A8" w:rsidRDefault="00640798" w:rsidP="005272E0">
      <w:pPr>
        <w:spacing w:before="100" w:beforeAutospacing="1" w:after="100" w:afterAutospacing="1"/>
        <w:jc w:val="both"/>
        <w:rPr>
          <w:spacing w:val="4"/>
          <w:sz w:val="24"/>
          <w:szCs w:val="24"/>
        </w:rPr>
      </w:pPr>
      <w:r w:rsidRPr="00E549A8">
        <w:rPr>
          <w:spacing w:val="4"/>
          <w:sz w:val="24"/>
          <w:szCs w:val="24"/>
        </w:rPr>
        <w:t xml:space="preserve">The </w:t>
      </w:r>
      <w:r w:rsidRPr="00E549A8">
        <w:rPr>
          <w:b/>
          <w:bCs/>
          <w:spacing w:val="4"/>
          <w:sz w:val="24"/>
          <w:szCs w:val="24"/>
        </w:rPr>
        <w:t>objectives of this Terminal Evaluation (TE)</w:t>
      </w:r>
      <w:r w:rsidRPr="00E549A8">
        <w:rPr>
          <w:spacing w:val="4"/>
          <w:sz w:val="24"/>
          <w:szCs w:val="24"/>
        </w:rPr>
        <w:t xml:space="preserve"> seek to fulfill the following overarching objectives of the monitoring and evaluation of GEF projects:</w:t>
      </w:r>
    </w:p>
    <w:p w:rsidR="00640798" w:rsidRPr="00E549A8" w:rsidRDefault="00640798" w:rsidP="00DF3A14">
      <w:pPr>
        <w:pStyle w:val="ListParagraph"/>
        <w:numPr>
          <w:ilvl w:val="0"/>
          <w:numId w:val="3"/>
        </w:numPr>
        <w:autoSpaceDE w:val="0"/>
        <w:autoSpaceDN w:val="0"/>
        <w:adjustRightInd w:val="0"/>
        <w:spacing w:before="100" w:beforeAutospacing="1" w:after="100" w:afterAutospacing="1"/>
        <w:jc w:val="both"/>
        <w:rPr>
          <w:spacing w:val="4"/>
          <w:sz w:val="24"/>
          <w:szCs w:val="24"/>
        </w:rPr>
      </w:pPr>
      <w:r w:rsidRPr="00E549A8">
        <w:rPr>
          <w:spacing w:val="4"/>
          <w:sz w:val="24"/>
          <w:szCs w:val="24"/>
        </w:rPr>
        <w:t>Promote accountability for the achievement of GEF objectives through the assessment of results, effectiveness, processes and performance of the partners involved in GEF activities; and</w:t>
      </w:r>
    </w:p>
    <w:p w:rsidR="005B2CAE" w:rsidRPr="00E549A8" w:rsidRDefault="00640798" w:rsidP="00DF3A14">
      <w:pPr>
        <w:pStyle w:val="ListParagraph"/>
        <w:numPr>
          <w:ilvl w:val="0"/>
          <w:numId w:val="3"/>
        </w:numPr>
        <w:spacing w:before="100" w:beforeAutospacing="1" w:after="100" w:afterAutospacing="1"/>
        <w:contextualSpacing w:val="0"/>
        <w:jc w:val="both"/>
        <w:rPr>
          <w:b/>
          <w:bCs/>
          <w:sz w:val="24"/>
          <w:szCs w:val="24"/>
        </w:rPr>
      </w:pPr>
      <w:r w:rsidRPr="00E549A8">
        <w:rPr>
          <w:spacing w:val="4"/>
          <w:sz w:val="24"/>
          <w:szCs w:val="24"/>
        </w:rPr>
        <w:t>Promote learning, feedback and knowledge sharing on results and lessons learned among the GEF and its partners, as basis for decision-making on policies, strategies, program management, and projects and to improve knowledge and performance.</w:t>
      </w:r>
    </w:p>
    <w:p w:rsidR="005B2CAE" w:rsidRPr="00E549A8" w:rsidRDefault="00E549A8" w:rsidP="00E549A8">
      <w:pPr>
        <w:pStyle w:val="Heading2"/>
        <w:numPr>
          <w:ilvl w:val="1"/>
          <w:numId w:val="6"/>
        </w:numPr>
        <w:ind w:left="450"/>
        <w:rPr>
          <w:rFonts w:ascii="Tw Cen MT" w:hAnsi="Tw Cen MT"/>
          <w:color w:val="0070C0"/>
        </w:rPr>
      </w:pPr>
      <w:bookmarkStart w:id="4" w:name="_Toc450150838"/>
      <w:bookmarkStart w:id="5" w:name="_Toc471311228"/>
      <w:r w:rsidRPr="00E549A8">
        <w:rPr>
          <w:rFonts w:ascii="Tw Cen MT" w:hAnsi="Tw Cen MT"/>
          <w:color w:val="0070C0"/>
        </w:rPr>
        <w:t>SCOPE AND METHODOLOGY</w:t>
      </w:r>
      <w:bookmarkEnd w:id="4"/>
      <w:bookmarkEnd w:id="5"/>
    </w:p>
    <w:p w:rsidR="005B2CAE" w:rsidRPr="00E549A8" w:rsidRDefault="002F5B86" w:rsidP="001A6D9C">
      <w:pPr>
        <w:spacing w:before="160" w:after="100" w:afterAutospacing="1"/>
        <w:jc w:val="both"/>
        <w:rPr>
          <w:b/>
          <w:bCs/>
          <w:sz w:val="24"/>
          <w:szCs w:val="24"/>
        </w:rPr>
      </w:pPr>
      <w:r w:rsidRPr="00E549A8">
        <w:rPr>
          <w:spacing w:val="4"/>
          <w:sz w:val="24"/>
          <w:szCs w:val="24"/>
        </w:rPr>
        <w:t>The scope of this Terminal Evaluation (TE) covers the entire UNDP/GEF-funded project and its components as well as the co-financed components of the project.</w:t>
      </w:r>
    </w:p>
    <w:p w:rsidR="002F5B86" w:rsidRPr="00E549A8" w:rsidRDefault="002F5B86" w:rsidP="002F5B86">
      <w:pPr>
        <w:spacing w:before="100" w:beforeAutospacing="1" w:after="100" w:afterAutospacing="1"/>
        <w:jc w:val="both"/>
        <w:rPr>
          <w:sz w:val="24"/>
          <w:szCs w:val="24"/>
        </w:rPr>
      </w:pPr>
      <w:r w:rsidRPr="00E549A8">
        <w:rPr>
          <w:sz w:val="24"/>
          <w:szCs w:val="24"/>
        </w:rPr>
        <w:t xml:space="preserve">The TE of the </w:t>
      </w:r>
      <w:r w:rsidR="00DE28A8" w:rsidRPr="00E549A8">
        <w:rPr>
          <w:rFonts w:cstheme="minorHAnsi"/>
          <w:b/>
          <w:bCs/>
          <w:sz w:val="24"/>
          <w:szCs w:val="24"/>
        </w:rPr>
        <w:t>MTEBRB</w:t>
      </w:r>
      <w:r w:rsidR="00E549A8">
        <w:rPr>
          <w:rFonts w:cstheme="minorHAnsi"/>
          <w:b/>
          <w:bCs/>
          <w:sz w:val="24"/>
          <w:szCs w:val="24"/>
        </w:rPr>
        <w:t xml:space="preserve"> </w:t>
      </w:r>
      <w:r w:rsidRPr="00E549A8">
        <w:rPr>
          <w:sz w:val="24"/>
          <w:szCs w:val="24"/>
        </w:rPr>
        <w:t>Project was carried out at the component level and project level. During the evaluation an assessment was made of the progress towards achievement of the project outcomes and outputs, the relevance of the various project outputs, and effectiveness and efficiency of the different activities undertaken to achieve the outputs. Moreover, the inputs were analyzed by assessing the contributions made by the UNDP and its implementing partners, the appropriateness and effectiveness of the partnership strategy utilized, and sustainability of the project’s outcomes and outputs.</w:t>
      </w:r>
    </w:p>
    <w:p w:rsidR="005B2CAE" w:rsidRPr="00707AF0" w:rsidRDefault="002F5B86" w:rsidP="002F5B86">
      <w:pPr>
        <w:spacing w:before="100" w:beforeAutospacing="1" w:after="100" w:afterAutospacing="1"/>
        <w:jc w:val="both"/>
      </w:pPr>
      <w:r w:rsidRPr="00E549A8">
        <w:rPr>
          <w:sz w:val="24"/>
          <w:szCs w:val="24"/>
        </w:rPr>
        <w:t>The consultant team carried out various activities to undertake the evaluation, including literature review, development of an inception report and evaluation tools, and meetings with project stakeholders. Details of these are provided below:</w:t>
      </w:r>
    </w:p>
    <w:p w:rsidR="005B2CAE" w:rsidRPr="00E549A8" w:rsidRDefault="005B2CAE" w:rsidP="00DF3A14">
      <w:pPr>
        <w:pStyle w:val="ListParagraph"/>
        <w:numPr>
          <w:ilvl w:val="0"/>
          <w:numId w:val="4"/>
        </w:numPr>
        <w:spacing w:before="100" w:beforeAutospacing="1" w:after="100" w:afterAutospacing="1"/>
        <w:jc w:val="both"/>
        <w:rPr>
          <w:b/>
          <w:bCs/>
          <w:sz w:val="24"/>
          <w:szCs w:val="24"/>
        </w:rPr>
      </w:pPr>
      <w:bookmarkStart w:id="6" w:name="_Toc403069574"/>
      <w:r w:rsidRPr="00E549A8">
        <w:rPr>
          <w:b/>
          <w:bCs/>
          <w:sz w:val="24"/>
          <w:szCs w:val="24"/>
        </w:rPr>
        <w:t>Development of Evaluation Tools</w:t>
      </w:r>
      <w:bookmarkEnd w:id="6"/>
    </w:p>
    <w:p w:rsidR="005B2CAE" w:rsidRPr="00E549A8" w:rsidRDefault="002F5B86" w:rsidP="005272E0">
      <w:pPr>
        <w:spacing w:before="100" w:beforeAutospacing="1" w:after="100" w:afterAutospacing="1"/>
        <w:jc w:val="both"/>
        <w:rPr>
          <w:sz w:val="24"/>
          <w:szCs w:val="24"/>
        </w:rPr>
      </w:pPr>
      <w:r w:rsidRPr="00E549A8">
        <w:rPr>
          <w:sz w:val="24"/>
          <w:szCs w:val="24"/>
        </w:rPr>
        <w:t xml:space="preserve">A detailed review of </w:t>
      </w:r>
      <w:r w:rsidRPr="00825A79">
        <w:rPr>
          <w:sz w:val="24"/>
          <w:szCs w:val="24"/>
        </w:rPr>
        <w:t xml:space="preserve">the related documents by the consultants facilitated the understanding of the multiple dynamics of this project. A complete list of documents reviewed during the course of the assignment is provided in </w:t>
      </w:r>
      <w:r w:rsidR="002F35A7" w:rsidRPr="00825A79">
        <w:rPr>
          <w:sz w:val="24"/>
          <w:szCs w:val="24"/>
        </w:rPr>
        <w:t xml:space="preserve">Annex </w:t>
      </w:r>
      <w:r w:rsidRPr="00825A79">
        <w:rPr>
          <w:sz w:val="24"/>
          <w:szCs w:val="24"/>
        </w:rPr>
        <w:t>1. Based on this review, the programmatic and geographic scope of the evaluation activities as well</w:t>
      </w:r>
      <w:r w:rsidRPr="00E549A8">
        <w:rPr>
          <w:sz w:val="24"/>
          <w:szCs w:val="24"/>
        </w:rPr>
        <w:t xml:space="preserve"> as samples for interviews and visits was determined.</w:t>
      </w:r>
    </w:p>
    <w:p w:rsidR="002F5B86" w:rsidRPr="00825A79" w:rsidRDefault="002F5B86" w:rsidP="001A6D9C">
      <w:pPr>
        <w:spacing w:before="100" w:beforeAutospacing="1" w:after="100" w:afterAutospacing="1"/>
        <w:jc w:val="both"/>
        <w:rPr>
          <w:sz w:val="24"/>
          <w:szCs w:val="24"/>
        </w:rPr>
      </w:pPr>
      <w:r w:rsidRPr="00E549A8">
        <w:rPr>
          <w:sz w:val="24"/>
          <w:szCs w:val="24"/>
        </w:rPr>
        <w:lastRenderedPageBreak/>
        <w:t xml:space="preserve">KII guide sheets developed by the consultants were utilized during the course of interviews with the </w:t>
      </w:r>
      <w:r w:rsidR="00DE28A8" w:rsidRPr="00E549A8">
        <w:rPr>
          <w:rFonts w:cstheme="minorHAnsi"/>
          <w:b/>
          <w:bCs/>
          <w:sz w:val="24"/>
          <w:szCs w:val="24"/>
        </w:rPr>
        <w:t>MTEBRB</w:t>
      </w:r>
      <w:r w:rsidR="00E549A8">
        <w:rPr>
          <w:rFonts w:cstheme="minorHAnsi"/>
          <w:b/>
          <w:bCs/>
          <w:sz w:val="24"/>
          <w:szCs w:val="24"/>
        </w:rPr>
        <w:t xml:space="preserve"> </w:t>
      </w:r>
      <w:r w:rsidRPr="00E549A8">
        <w:rPr>
          <w:sz w:val="24"/>
          <w:szCs w:val="24"/>
        </w:rPr>
        <w:t xml:space="preserve">PMO staff, various key stakeholders, partners, </w:t>
      </w:r>
      <w:r w:rsidRPr="00825A79">
        <w:rPr>
          <w:sz w:val="24"/>
          <w:szCs w:val="24"/>
        </w:rPr>
        <w:t xml:space="preserve">and sub-contractors, etc. The draft KII guide sheets pertaining to the various project participants are attached in </w:t>
      </w:r>
      <w:r w:rsidR="002F35A7" w:rsidRPr="00825A79">
        <w:rPr>
          <w:sz w:val="24"/>
          <w:szCs w:val="24"/>
        </w:rPr>
        <w:t xml:space="preserve">Annex </w:t>
      </w:r>
      <w:r w:rsidRPr="00825A79">
        <w:rPr>
          <w:sz w:val="24"/>
          <w:szCs w:val="24"/>
        </w:rPr>
        <w:t>2.</w:t>
      </w:r>
    </w:p>
    <w:p w:rsidR="005B2CAE" w:rsidRPr="00825A79" w:rsidRDefault="002F5B86" w:rsidP="002F5B86">
      <w:pPr>
        <w:spacing w:before="100" w:beforeAutospacing="1" w:after="100" w:afterAutospacing="1"/>
        <w:jc w:val="both"/>
        <w:rPr>
          <w:sz w:val="24"/>
          <w:szCs w:val="24"/>
        </w:rPr>
      </w:pPr>
      <w:r w:rsidRPr="00825A79">
        <w:rPr>
          <w:sz w:val="24"/>
          <w:szCs w:val="24"/>
        </w:rPr>
        <w:t>Moreover, the proposed evaluation methodology, developed interview tools, and schedule of evaluation were shared with the UNDP and PMO in the form of an Inception Report.</w:t>
      </w:r>
    </w:p>
    <w:p w:rsidR="005B2CAE" w:rsidRPr="00825A79" w:rsidRDefault="005B2CAE" w:rsidP="00DF3A14">
      <w:pPr>
        <w:pStyle w:val="ListParagraph"/>
        <w:numPr>
          <w:ilvl w:val="0"/>
          <w:numId w:val="4"/>
        </w:numPr>
        <w:spacing w:before="100" w:beforeAutospacing="1" w:after="100" w:afterAutospacing="1"/>
        <w:jc w:val="both"/>
        <w:rPr>
          <w:b/>
          <w:bCs/>
          <w:sz w:val="24"/>
          <w:szCs w:val="24"/>
        </w:rPr>
      </w:pPr>
      <w:bookmarkStart w:id="7" w:name="_Toc403069575"/>
      <w:r w:rsidRPr="00825A79">
        <w:rPr>
          <w:b/>
          <w:bCs/>
          <w:sz w:val="24"/>
          <w:szCs w:val="24"/>
        </w:rPr>
        <w:t>Undertaking Country Mission and Field Visits</w:t>
      </w:r>
      <w:bookmarkEnd w:id="7"/>
    </w:p>
    <w:p w:rsidR="005B2CAE" w:rsidRPr="00E549A8" w:rsidRDefault="002F5B86" w:rsidP="005272E0">
      <w:pPr>
        <w:spacing w:before="100" w:beforeAutospacing="1" w:after="100" w:afterAutospacing="1"/>
        <w:jc w:val="both"/>
        <w:rPr>
          <w:sz w:val="24"/>
          <w:szCs w:val="24"/>
        </w:rPr>
      </w:pPr>
      <w:r w:rsidRPr="00825A79">
        <w:rPr>
          <w:sz w:val="24"/>
          <w:szCs w:val="24"/>
        </w:rPr>
        <w:t xml:space="preserve">The International Evaluator visited China from </w:t>
      </w:r>
      <w:r w:rsidR="005B5F83" w:rsidRPr="00825A79">
        <w:rPr>
          <w:sz w:val="24"/>
          <w:szCs w:val="24"/>
        </w:rPr>
        <w:t>08</w:t>
      </w:r>
      <w:r w:rsidR="00E549A8" w:rsidRPr="00825A79">
        <w:rPr>
          <w:sz w:val="24"/>
          <w:szCs w:val="24"/>
        </w:rPr>
        <w:t xml:space="preserve"> </w:t>
      </w:r>
      <w:r w:rsidR="00A17F56" w:rsidRPr="00825A79">
        <w:rPr>
          <w:sz w:val="24"/>
          <w:szCs w:val="24"/>
        </w:rPr>
        <w:t>November</w:t>
      </w:r>
      <w:r w:rsidRPr="00825A79">
        <w:rPr>
          <w:sz w:val="24"/>
          <w:szCs w:val="24"/>
        </w:rPr>
        <w:t xml:space="preserve"> to </w:t>
      </w:r>
      <w:r w:rsidR="00A17F56" w:rsidRPr="00825A79">
        <w:rPr>
          <w:sz w:val="24"/>
          <w:szCs w:val="24"/>
        </w:rPr>
        <w:t>21</w:t>
      </w:r>
      <w:r w:rsidR="00E549A8" w:rsidRPr="00825A79">
        <w:rPr>
          <w:sz w:val="24"/>
          <w:szCs w:val="24"/>
        </w:rPr>
        <w:t xml:space="preserve"> </w:t>
      </w:r>
      <w:r w:rsidR="00A17F56" w:rsidRPr="00825A79">
        <w:rPr>
          <w:sz w:val="24"/>
          <w:szCs w:val="24"/>
        </w:rPr>
        <w:t>November</w:t>
      </w:r>
      <w:r w:rsidRPr="00825A79">
        <w:rPr>
          <w:sz w:val="24"/>
          <w:szCs w:val="24"/>
        </w:rPr>
        <w:t xml:space="preserve"> 2016. During this time, the two National Evaluators and the International Evaluator worked together to undertake further document review, interviews, site visits, and analysis. The detailed mission schedule is presented in </w:t>
      </w:r>
      <w:r w:rsidR="002F35A7" w:rsidRPr="00825A79">
        <w:rPr>
          <w:sz w:val="24"/>
          <w:szCs w:val="24"/>
        </w:rPr>
        <w:t xml:space="preserve">Annex </w:t>
      </w:r>
      <w:r w:rsidRPr="00825A79">
        <w:rPr>
          <w:sz w:val="24"/>
          <w:szCs w:val="24"/>
        </w:rPr>
        <w:t>3.</w:t>
      </w:r>
    </w:p>
    <w:p w:rsidR="002F5B86" w:rsidRPr="00E549A8" w:rsidRDefault="002F5B86" w:rsidP="002F5B86">
      <w:pPr>
        <w:jc w:val="both"/>
        <w:rPr>
          <w:sz w:val="24"/>
          <w:szCs w:val="24"/>
        </w:rPr>
      </w:pPr>
      <w:r w:rsidRPr="00E549A8">
        <w:rPr>
          <w:sz w:val="24"/>
          <w:szCs w:val="24"/>
        </w:rPr>
        <w:t xml:space="preserve">The mission was kicked off with an introductory workshop on </w:t>
      </w:r>
      <w:r w:rsidR="000F0FE9" w:rsidRPr="00E549A8">
        <w:rPr>
          <w:sz w:val="24"/>
          <w:szCs w:val="24"/>
        </w:rPr>
        <w:t>9</w:t>
      </w:r>
      <w:r w:rsidR="00E549A8">
        <w:rPr>
          <w:sz w:val="24"/>
          <w:szCs w:val="24"/>
        </w:rPr>
        <w:t xml:space="preserve"> </w:t>
      </w:r>
      <w:r w:rsidR="000F0FE9" w:rsidRPr="00E549A8">
        <w:rPr>
          <w:sz w:val="24"/>
          <w:szCs w:val="24"/>
        </w:rPr>
        <w:t>November</w:t>
      </w:r>
      <w:r w:rsidRPr="00E549A8">
        <w:rPr>
          <w:sz w:val="24"/>
          <w:szCs w:val="24"/>
        </w:rPr>
        <w:t xml:space="preserve">, attended by the evaluation team, PMO staff, and concerned representatives of UNDP China. Subsequently, during the in-country mission, interviews were held with key project stakeholders, participants, and beneficiaries. </w:t>
      </w:r>
    </w:p>
    <w:p w:rsidR="005B2CAE" w:rsidRPr="00825A79" w:rsidRDefault="002F5B86" w:rsidP="002F5B86">
      <w:pPr>
        <w:jc w:val="both"/>
        <w:rPr>
          <w:sz w:val="24"/>
          <w:szCs w:val="24"/>
        </w:rPr>
      </w:pPr>
      <w:r w:rsidRPr="00E549A8">
        <w:rPr>
          <w:sz w:val="24"/>
          <w:szCs w:val="24"/>
        </w:rPr>
        <w:t xml:space="preserve">Initially, to get an overview of the project’s implementation mechanisms and associated challenges and opportunities, detailed meetings were held with the Project Management Office (PMO) staff responsible for overseeing the various </w:t>
      </w:r>
      <w:r w:rsidRPr="00825A79">
        <w:rPr>
          <w:sz w:val="24"/>
          <w:szCs w:val="24"/>
        </w:rPr>
        <w:t>Program outputs and activities. After this, key pro</w:t>
      </w:r>
      <w:r w:rsidR="009A4EC4" w:rsidRPr="00825A79">
        <w:rPr>
          <w:sz w:val="24"/>
          <w:szCs w:val="24"/>
        </w:rPr>
        <w:t>ject stakeholders including sub</w:t>
      </w:r>
      <w:r w:rsidRPr="00825A79">
        <w:rPr>
          <w:sz w:val="24"/>
          <w:szCs w:val="24"/>
        </w:rPr>
        <w:t xml:space="preserve">contractors, </w:t>
      </w:r>
      <w:r w:rsidR="009A4EC4" w:rsidRPr="00825A79">
        <w:rPr>
          <w:sz w:val="24"/>
          <w:szCs w:val="24"/>
        </w:rPr>
        <w:t>s</w:t>
      </w:r>
      <w:r w:rsidRPr="00825A79">
        <w:rPr>
          <w:sz w:val="24"/>
          <w:szCs w:val="24"/>
        </w:rPr>
        <w:t xml:space="preserve">takeholders, and beneficiaries etc. were interviewed using the developed KII sheets. A complete list of stakeholders interviewed during the TE is presented in </w:t>
      </w:r>
      <w:r w:rsidR="002F35A7" w:rsidRPr="00825A79">
        <w:rPr>
          <w:sz w:val="24"/>
          <w:szCs w:val="24"/>
        </w:rPr>
        <w:t xml:space="preserve">Annex </w:t>
      </w:r>
      <w:r w:rsidRPr="00825A79">
        <w:rPr>
          <w:sz w:val="24"/>
          <w:szCs w:val="24"/>
        </w:rPr>
        <w:t>4.</w:t>
      </w:r>
    </w:p>
    <w:p w:rsidR="005B2CAE" w:rsidRPr="00825A79" w:rsidRDefault="005B2CAE" w:rsidP="00DF3A14">
      <w:pPr>
        <w:pStyle w:val="ListParagraph"/>
        <w:numPr>
          <w:ilvl w:val="0"/>
          <w:numId w:val="4"/>
        </w:numPr>
        <w:jc w:val="both"/>
        <w:rPr>
          <w:sz w:val="24"/>
          <w:szCs w:val="24"/>
        </w:rPr>
      </w:pPr>
      <w:bookmarkStart w:id="8" w:name="_Toc403069577"/>
      <w:r w:rsidRPr="00825A79">
        <w:rPr>
          <w:b/>
          <w:bCs/>
          <w:sz w:val="24"/>
          <w:szCs w:val="24"/>
        </w:rPr>
        <w:t>Debriefing Presentation</w:t>
      </w:r>
      <w:bookmarkEnd w:id="8"/>
    </w:p>
    <w:p w:rsidR="005B2CAE" w:rsidRPr="00825A79" w:rsidRDefault="002F5B86" w:rsidP="005B2CAE">
      <w:pPr>
        <w:jc w:val="both"/>
        <w:rPr>
          <w:sz w:val="24"/>
          <w:szCs w:val="24"/>
        </w:rPr>
      </w:pPr>
      <w:r w:rsidRPr="00825A79">
        <w:rPr>
          <w:sz w:val="24"/>
          <w:szCs w:val="24"/>
        </w:rPr>
        <w:t xml:space="preserve">At the end of the mission in China, to present the findings of the TE, a de-briefing presentation was conducted on </w:t>
      </w:r>
      <w:r w:rsidR="009B4654" w:rsidRPr="00825A79">
        <w:rPr>
          <w:sz w:val="24"/>
          <w:szCs w:val="24"/>
        </w:rPr>
        <w:t>21 November</w:t>
      </w:r>
      <w:r w:rsidRPr="00825A79">
        <w:rPr>
          <w:sz w:val="24"/>
          <w:szCs w:val="24"/>
        </w:rPr>
        <w:t>2016 by the Evaluation team. The presentation was attended by</w:t>
      </w:r>
      <w:r w:rsidR="00E549A8" w:rsidRPr="00825A79">
        <w:rPr>
          <w:sz w:val="24"/>
          <w:szCs w:val="24"/>
        </w:rPr>
        <w:t xml:space="preserve"> </w:t>
      </w:r>
      <w:r w:rsidRPr="00825A79">
        <w:rPr>
          <w:sz w:val="24"/>
          <w:szCs w:val="24"/>
        </w:rPr>
        <w:t xml:space="preserve">the representatives of UNDP China and </w:t>
      </w:r>
      <w:r w:rsidR="009B4654" w:rsidRPr="00825A79">
        <w:rPr>
          <w:rFonts w:cstheme="minorHAnsi"/>
          <w:bCs/>
          <w:sz w:val="24"/>
          <w:szCs w:val="24"/>
        </w:rPr>
        <w:t>MTEBRB</w:t>
      </w:r>
      <w:r w:rsidR="00E549A8" w:rsidRPr="00825A79">
        <w:rPr>
          <w:rFonts w:cstheme="minorHAnsi"/>
          <w:bCs/>
          <w:sz w:val="24"/>
          <w:szCs w:val="24"/>
        </w:rPr>
        <w:t xml:space="preserve"> </w:t>
      </w:r>
      <w:r w:rsidRPr="00825A79">
        <w:rPr>
          <w:sz w:val="24"/>
          <w:szCs w:val="24"/>
        </w:rPr>
        <w:t>PMO staff.</w:t>
      </w:r>
    </w:p>
    <w:p w:rsidR="005B2CAE" w:rsidRPr="00825A79" w:rsidRDefault="00773323" w:rsidP="00773323">
      <w:pPr>
        <w:pStyle w:val="Heading2"/>
        <w:numPr>
          <w:ilvl w:val="1"/>
          <w:numId w:val="6"/>
        </w:numPr>
        <w:ind w:left="450"/>
        <w:rPr>
          <w:rFonts w:ascii="Tw Cen MT" w:hAnsi="Tw Cen MT"/>
          <w:color w:val="0070C0"/>
        </w:rPr>
      </w:pPr>
      <w:bookmarkStart w:id="9" w:name="_Toc450150839"/>
      <w:bookmarkStart w:id="10" w:name="_Toc471311229"/>
      <w:r w:rsidRPr="00825A79">
        <w:rPr>
          <w:rFonts w:ascii="Tw Cen MT" w:hAnsi="Tw Cen MT"/>
          <w:color w:val="0070C0"/>
        </w:rPr>
        <w:t>STRUCTURE OF THE EVALUATION REPORT</w:t>
      </w:r>
      <w:bookmarkEnd w:id="9"/>
      <w:bookmarkEnd w:id="10"/>
    </w:p>
    <w:p w:rsidR="005B2CAE" w:rsidRPr="00773323" w:rsidRDefault="002F5B86" w:rsidP="005272E0">
      <w:pPr>
        <w:spacing w:before="160" w:after="100" w:afterAutospacing="1"/>
        <w:jc w:val="both"/>
        <w:rPr>
          <w:sz w:val="24"/>
          <w:szCs w:val="24"/>
        </w:rPr>
      </w:pPr>
      <w:r w:rsidRPr="00825A79">
        <w:rPr>
          <w:rFonts w:eastAsia="Times New Roman" w:cs="Arial"/>
          <w:sz w:val="24"/>
          <w:szCs w:val="24"/>
          <w:bdr w:val="none" w:sz="0" w:space="0" w:color="auto" w:frame="1"/>
        </w:rPr>
        <w:t xml:space="preserve">Led by the international evaluator, a Terminal Evaluation report is developed according to the outline provided in </w:t>
      </w:r>
      <w:r w:rsidR="002F35A7" w:rsidRPr="00825A79">
        <w:rPr>
          <w:rFonts w:eastAsia="Times New Roman" w:cs="Arial"/>
          <w:sz w:val="24"/>
          <w:szCs w:val="24"/>
          <w:bdr w:val="none" w:sz="0" w:space="0" w:color="auto" w:frame="1"/>
        </w:rPr>
        <w:t xml:space="preserve">Annex </w:t>
      </w:r>
      <w:r w:rsidRPr="00825A79">
        <w:rPr>
          <w:rFonts w:eastAsia="Times New Roman" w:cs="Arial"/>
          <w:sz w:val="24"/>
          <w:szCs w:val="24"/>
          <w:bdr w:val="none" w:sz="0" w:space="0" w:color="auto" w:frame="1"/>
        </w:rPr>
        <w:t xml:space="preserve">5. The evidence-based report consolidates and presents an analysis of the </w:t>
      </w:r>
      <w:r w:rsidRPr="00825A79">
        <w:rPr>
          <w:sz w:val="24"/>
          <w:szCs w:val="24"/>
        </w:rPr>
        <w:t>information gathered from literature review, interviews,</w:t>
      </w:r>
      <w:r w:rsidRPr="00773323">
        <w:rPr>
          <w:sz w:val="24"/>
          <w:szCs w:val="24"/>
        </w:rPr>
        <w:t xml:space="preserve"> discussions, and site visits. </w:t>
      </w:r>
      <w:r w:rsidRPr="00773323">
        <w:rPr>
          <w:rFonts w:eastAsia="Times New Roman" w:cs="Arial"/>
          <w:sz w:val="24"/>
          <w:szCs w:val="24"/>
          <w:bdr w:val="none" w:sz="0" w:space="0" w:color="auto" w:frame="1"/>
        </w:rPr>
        <w:t xml:space="preserve">According to the </w:t>
      </w:r>
      <w:r w:rsidRPr="00773323">
        <w:rPr>
          <w:rFonts w:eastAsia="Times New Roman" w:cs="Arial"/>
          <w:sz w:val="24"/>
          <w:szCs w:val="24"/>
          <w:bdr w:val="none" w:sz="0" w:space="0" w:color="auto" w:frame="1"/>
        </w:rPr>
        <w:lastRenderedPageBreak/>
        <w:t>outline recommended by the UNDP-GEF projects Evaluations Guidelines</w:t>
      </w:r>
      <w:r w:rsidRPr="00773323">
        <w:rPr>
          <w:rStyle w:val="FootnoteReference"/>
          <w:rFonts w:eastAsia="Times New Roman" w:cs="Arial"/>
          <w:sz w:val="24"/>
          <w:szCs w:val="24"/>
          <w:bdr w:val="none" w:sz="0" w:space="0" w:color="auto" w:frame="1"/>
        </w:rPr>
        <w:footnoteReference w:id="1"/>
      </w:r>
      <w:r w:rsidRPr="00773323">
        <w:rPr>
          <w:rFonts w:eastAsia="Times New Roman" w:cs="Arial"/>
          <w:sz w:val="24"/>
          <w:szCs w:val="24"/>
          <w:bdr w:val="none" w:sz="0" w:space="0" w:color="auto" w:frame="1"/>
        </w:rPr>
        <w:t>, the report is divided into the following five main sections:</w:t>
      </w:r>
    </w:p>
    <w:p w:rsidR="002F5B86" w:rsidRPr="00773323" w:rsidRDefault="002F5B86" w:rsidP="00DF3A14">
      <w:pPr>
        <w:pStyle w:val="ListParagraph"/>
        <w:numPr>
          <w:ilvl w:val="0"/>
          <w:numId w:val="12"/>
        </w:numPr>
        <w:autoSpaceDE w:val="0"/>
        <w:autoSpaceDN w:val="0"/>
        <w:adjustRightInd w:val="0"/>
        <w:spacing w:after="0"/>
        <w:ind w:left="720" w:right="-900"/>
        <w:rPr>
          <w:rFonts w:ascii="Calibri" w:hAnsi="Calibri" w:cs="Myriad-Bold"/>
          <w:bCs/>
          <w:color w:val="000000"/>
          <w:sz w:val="24"/>
          <w:szCs w:val="24"/>
        </w:rPr>
      </w:pPr>
      <w:r w:rsidRPr="00773323">
        <w:rPr>
          <w:rFonts w:ascii="Calibri" w:hAnsi="Calibri" w:cs="Myriad-Bold"/>
          <w:bCs/>
          <w:color w:val="000000"/>
          <w:sz w:val="24"/>
          <w:szCs w:val="24"/>
        </w:rPr>
        <w:t>Introduction</w:t>
      </w:r>
    </w:p>
    <w:p w:rsidR="002F5B86" w:rsidRPr="00773323" w:rsidRDefault="002F5B86" w:rsidP="00DF3A14">
      <w:pPr>
        <w:pStyle w:val="ListParagraph"/>
        <w:numPr>
          <w:ilvl w:val="0"/>
          <w:numId w:val="12"/>
        </w:numPr>
        <w:autoSpaceDE w:val="0"/>
        <w:autoSpaceDN w:val="0"/>
        <w:adjustRightInd w:val="0"/>
        <w:spacing w:after="0"/>
        <w:ind w:left="720" w:right="-900"/>
        <w:rPr>
          <w:rFonts w:ascii="Calibri" w:hAnsi="Calibri" w:cs="Myriad-Bold"/>
          <w:bCs/>
          <w:color w:val="000000"/>
          <w:sz w:val="24"/>
          <w:szCs w:val="24"/>
        </w:rPr>
      </w:pPr>
      <w:r w:rsidRPr="00773323">
        <w:rPr>
          <w:rFonts w:ascii="Calibri" w:hAnsi="Calibri" w:cs="Myriad-Bold"/>
          <w:bCs/>
          <w:color w:val="000000"/>
          <w:sz w:val="24"/>
          <w:szCs w:val="24"/>
        </w:rPr>
        <w:t>Project description and development context</w:t>
      </w:r>
    </w:p>
    <w:p w:rsidR="002F5B86" w:rsidRPr="00773323" w:rsidRDefault="002F5B86" w:rsidP="00DF3A14">
      <w:pPr>
        <w:pStyle w:val="ListParagraph"/>
        <w:numPr>
          <w:ilvl w:val="0"/>
          <w:numId w:val="12"/>
        </w:numPr>
        <w:autoSpaceDE w:val="0"/>
        <w:autoSpaceDN w:val="0"/>
        <w:adjustRightInd w:val="0"/>
        <w:spacing w:after="0"/>
        <w:ind w:left="720" w:right="-900"/>
        <w:rPr>
          <w:rFonts w:ascii="Calibri" w:hAnsi="Calibri" w:cs="Myriad-Bold"/>
          <w:bCs/>
          <w:color w:val="000000"/>
          <w:sz w:val="24"/>
          <w:szCs w:val="24"/>
        </w:rPr>
      </w:pPr>
      <w:r w:rsidRPr="00773323">
        <w:rPr>
          <w:rFonts w:ascii="Calibri" w:hAnsi="Calibri" w:cs="Myriad-Bold"/>
          <w:bCs/>
          <w:color w:val="000000"/>
          <w:sz w:val="24"/>
          <w:szCs w:val="24"/>
        </w:rPr>
        <w:t>Findings</w:t>
      </w:r>
    </w:p>
    <w:p w:rsidR="002F5B86" w:rsidRPr="00773323" w:rsidRDefault="002F5B86" w:rsidP="00DF3A14">
      <w:pPr>
        <w:pStyle w:val="ListParagraph"/>
        <w:numPr>
          <w:ilvl w:val="1"/>
          <w:numId w:val="12"/>
        </w:numPr>
        <w:autoSpaceDE w:val="0"/>
        <w:autoSpaceDN w:val="0"/>
        <w:adjustRightInd w:val="0"/>
        <w:spacing w:after="0"/>
        <w:ind w:left="1170" w:right="-900"/>
        <w:rPr>
          <w:rFonts w:ascii="Calibri" w:hAnsi="Calibri" w:cs="Myriad-Bold"/>
          <w:bCs/>
          <w:color w:val="000000"/>
          <w:sz w:val="24"/>
          <w:szCs w:val="24"/>
        </w:rPr>
      </w:pPr>
      <w:r w:rsidRPr="00773323">
        <w:rPr>
          <w:rFonts w:ascii="Calibri" w:hAnsi="Calibri" w:cs="Myriad-Bold"/>
          <w:bCs/>
          <w:color w:val="000000"/>
          <w:sz w:val="24"/>
          <w:szCs w:val="24"/>
        </w:rPr>
        <w:t>Project Design / Formulation</w:t>
      </w:r>
    </w:p>
    <w:p w:rsidR="002F5B86" w:rsidRPr="00773323" w:rsidRDefault="002F5B86" w:rsidP="00DF3A14">
      <w:pPr>
        <w:pStyle w:val="ListParagraph"/>
        <w:numPr>
          <w:ilvl w:val="1"/>
          <w:numId w:val="12"/>
        </w:numPr>
        <w:autoSpaceDE w:val="0"/>
        <w:autoSpaceDN w:val="0"/>
        <w:adjustRightInd w:val="0"/>
        <w:spacing w:after="0"/>
        <w:ind w:left="1170" w:right="-900"/>
        <w:rPr>
          <w:rFonts w:ascii="Calibri" w:hAnsi="Calibri" w:cs="Myriad-Bold"/>
          <w:bCs/>
          <w:color w:val="000000"/>
          <w:sz w:val="24"/>
          <w:szCs w:val="24"/>
        </w:rPr>
      </w:pPr>
      <w:r w:rsidRPr="00773323">
        <w:rPr>
          <w:rFonts w:ascii="Calibri" w:hAnsi="Calibri" w:cs="Myriad-Bold"/>
          <w:bCs/>
          <w:color w:val="000000"/>
          <w:sz w:val="24"/>
          <w:szCs w:val="24"/>
        </w:rPr>
        <w:t>Project Implementation</w:t>
      </w:r>
    </w:p>
    <w:p w:rsidR="002F5B86" w:rsidRPr="00773323" w:rsidRDefault="002F5B86" w:rsidP="00DF3A14">
      <w:pPr>
        <w:pStyle w:val="ListParagraph"/>
        <w:numPr>
          <w:ilvl w:val="1"/>
          <w:numId w:val="12"/>
        </w:numPr>
        <w:autoSpaceDE w:val="0"/>
        <w:autoSpaceDN w:val="0"/>
        <w:adjustRightInd w:val="0"/>
        <w:spacing w:after="0"/>
        <w:ind w:left="1170" w:right="-900"/>
        <w:rPr>
          <w:rFonts w:ascii="Calibri" w:hAnsi="Calibri" w:cs="Myriad-Bold"/>
          <w:bCs/>
          <w:color w:val="000000"/>
          <w:sz w:val="24"/>
          <w:szCs w:val="24"/>
        </w:rPr>
      </w:pPr>
      <w:r w:rsidRPr="00773323">
        <w:rPr>
          <w:rFonts w:ascii="Calibri" w:hAnsi="Calibri" w:cs="Myriad-Bold"/>
          <w:bCs/>
          <w:color w:val="000000"/>
          <w:sz w:val="24"/>
          <w:szCs w:val="24"/>
        </w:rPr>
        <w:t>Project Results</w:t>
      </w:r>
    </w:p>
    <w:p w:rsidR="002F5B86" w:rsidRPr="00773323" w:rsidRDefault="002F5B86" w:rsidP="00DF3A14">
      <w:pPr>
        <w:pStyle w:val="ListParagraph"/>
        <w:numPr>
          <w:ilvl w:val="0"/>
          <w:numId w:val="12"/>
        </w:numPr>
        <w:autoSpaceDE w:val="0"/>
        <w:autoSpaceDN w:val="0"/>
        <w:adjustRightInd w:val="0"/>
        <w:spacing w:after="0"/>
        <w:ind w:left="720" w:right="-900"/>
        <w:rPr>
          <w:rFonts w:ascii="Calibri" w:hAnsi="Calibri" w:cs="Myriad-Bold"/>
          <w:bCs/>
          <w:color w:val="000000"/>
          <w:sz w:val="24"/>
          <w:szCs w:val="24"/>
        </w:rPr>
      </w:pPr>
      <w:r w:rsidRPr="00773323">
        <w:rPr>
          <w:rFonts w:ascii="Calibri" w:hAnsi="Calibri" w:cs="Myriad-Bold"/>
          <w:bCs/>
          <w:color w:val="000000"/>
          <w:sz w:val="24"/>
          <w:szCs w:val="24"/>
        </w:rPr>
        <w:t>Conclusions, Recommendations &amp; Lessons</w:t>
      </w:r>
    </w:p>
    <w:p w:rsidR="002F5B86" w:rsidRPr="00773323" w:rsidRDefault="002F5B86" w:rsidP="00DF3A14">
      <w:pPr>
        <w:pStyle w:val="ListParagraph"/>
        <w:numPr>
          <w:ilvl w:val="0"/>
          <w:numId w:val="12"/>
        </w:numPr>
        <w:autoSpaceDE w:val="0"/>
        <w:autoSpaceDN w:val="0"/>
        <w:adjustRightInd w:val="0"/>
        <w:spacing w:after="0"/>
        <w:ind w:left="720" w:right="-900"/>
        <w:rPr>
          <w:rFonts w:ascii="Calibri" w:hAnsi="Calibri" w:cs="Myriad-Bold"/>
          <w:bCs/>
          <w:color w:val="000000"/>
          <w:sz w:val="24"/>
          <w:szCs w:val="24"/>
        </w:rPr>
      </w:pPr>
      <w:r w:rsidRPr="00773323">
        <w:rPr>
          <w:rFonts w:ascii="Calibri" w:hAnsi="Calibri" w:cs="Myriad-Bold"/>
          <w:bCs/>
          <w:color w:val="000000"/>
          <w:sz w:val="24"/>
          <w:szCs w:val="24"/>
        </w:rPr>
        <w:t>Annexes</w:t>
      </w:r>
    </w:p>
    <w:p w:rsidR="002F5B86" w:rsidRPr="00773323" w:rsidRDefault="002F5B86" w:rsidP="005272E0">
      <w:pPr>
        <w:spacing w:before="100" w:beforeAutospacing="1" w:after="100" w:afterAutospacing="1"/>
        <w:jc w:val="both"/>
        <w:rPr>
          <w:rFonts w:ascii="Calibri" w:eastAsia="Times New Roman" w:hAnsi="Calibri" w:cs="Times New Roman"/>
          <w:sz w:val="24"/>
          <w:szCs w:val="24"/>
        </w:rPr>
      </w:pPr>
      <w:r w:rsidRPr="00773323">
        <w:rPr>
          <w:sz w:val="24"/>
          <w:szCs w:val="24"/>
        </w:rPr>
        <w:t xml:space="preserve">The report </w:t>
      </w:r>
      <w:r w:rsidRPr="00773323">
        <w:rPr>
          <w:rFonts w:eastAsia="Times New Roman" w:cs="Arial"/>
          <w:sz w:val="24"/>
          <w:szCs w:val="24"/>
        </w:rPr>
        <w:t>covers the criteria of </w:t>
      </w:r>
      <w:r w:rsidRPr="00773323">
        <w:rPr>
          <w:rFonts w:eastAsia="Times New Roman" w:cs="Arial"/>
          <w:sz w:val="24"/>
          <w:szCs w:val="24"/>
          <w:bdr w:val="none" w:sz="0" w:space="0" w:color="auto" w:frame="1"/>
        </w:rPr>
        <w:t xml:space="preserve">relevance, effectiveness, efficiency, sustainability and impact. In addition, rating based on the </w:t>
      </w:r>
      <w:r w:rsidRPr="00773323">
        <w:rPr>
          <w:rFonts w:eastAsia="Times New Roman" w:cs="Arial"/>
          <w:sz w:val="24"/>
          <w:szCs w:val="24"/>
        </w:rPr>
        <w:t>obligatory rating scales is</w:t>
      </w:r>
      <w:r w:rsidRPr="00773323">
        <w:rPr>
          <w:rFonts w:eastAsia="Times New Roman" w:cs="Arial"/>
          <w:sz w:val="24"/>
          <w:szCs w:val="24"/>
          <w:bdr w:val="none" w:sz="0" w:space="0" w:color="auto" w:frame="1"/>
        </w:rPr>
        <w:t xml:space="preserve"> provided for (a) monitoring and evaluation (b) IA &amp; EA execution (c) assessment of outcomes (d) sustainability. </w:t>
      </w:r>
      <w:r w:rsidRPr="00773323">
        <w:rPr>
          <w:rFonts w:eastAsia="Times New Roman" w:cs="Arial"/>
          <w:sz w:val="24"/>
          <w:szCs w:val="24"/>
        </w:rPr>
        <w:t xml:space="preserve">Moreover, the report includes an analysis of the </w:t>
      </w:r>
      <w:r w:rsidRPr="00773323">
        <w:rPr>
          <w:rFonts w:eastAsia="Times New Roman" w:cs="Arial"/>
          <w:sz w:val="24"/>
          <w:szCs w:val="24"/>
          <w:bdr w:val="none" w:sz="0" w:space="0" w:color="auto" w:frame="1"/>
        </w:rPr>
        <w:t>Project Finance and Co-finance, Mainstreaming, and Impact.</w:t>
      </w:r>
      <w:r w:rsidR="00A23A69">
        <w:rPr>
          <w:rFonts w:eastAsia="Times New Roman" w:cs="Arial"/>
          <w:sz w:val="24"/>
          <w:szCs w:val="24"/>
          <w:bdr w:val="none" w:sz="0" w:space="0" w:color="auto" w:frame="1"/>
        </w:rPr>
        <w:t xml:space="preserve"> </w:t>
      </w:r>
      <w:r w:rsidRPr="00773323">
        <w:rPr>
          <w:rFonts w:ascii="Calibri" w:eastAsia="Times New Roman" w:hAnsi="Calibri" w:cs="Times New Roman"/>
          <w:sz w:val="24"/>
          <w:szCs w:val="24"/>
        </w:rPr>
        <w:t xml:space="preserve">To assess project finances, the project cost and funding data is </w:t>
      </w:r>
      <w:r w:rsidR="001A5CBA" w:rsidRPr="00773323">
        <w:rPr>
          <w:rFonts w:ascii="Calibri" w:eastAsia="Times New Roman" w:hAnsi="Calibri" w:cs="Times New Roman"/>
          <w:sz w:val="24"/>
          <w:szCs w:val="24"/>
        </w:rPr>
        <w:t>analyzed</w:t>
      </w:r>
      <w:r w:rsidRPr="00773323">
        <w:rPr>
          <w:rFonts w:ascii="Calibri" w:eastAsia="Times New Roman" w:hAnsi="Calibri" w:cs="Times New Roman"/>
          <w:sz w:val="24"/>
          <w:szCs w:val="24"/>
        </w:rPr>
        <w:t>. Resultantly, planned and actual expenditures are presented and variances between the two is assessed and explained.</w:t>
      </w:r>
    </w:p>
    <w:p w:rsidR="005B2CAE" w:rsidRPr="00773323" w:rsidRDefault="002F5B86" w:rsidP="002F5B86">
      <w:pPr>
        <w:spacing w:before="100" w:beforeAutospacing="1" w:after="100" w:afterAutospacing="1"/>
        <w:jc w:val="both"/>
        <w:rPr>
          <w:rFonts w:eastAsia="Times New Roman" w:cs="Arial"/>
          <w:sz w:val="24"/>
          <w:szCs w:val="24"/>
          <w:bdr w:val="none" w:sz="0" w:space="0" w:color="auto" w:frame="1"/>
        </w:rPr>
      </w:pPr>
      <w:r w:rsidRPr="00773323">
        <w:rPr>
          <w:rFonts w:eastAsia="Times New Roman" w:cs="Arial"/>
          <w:sz w:val="24"/>
          <w:szCs w:val="24"/>
          <w:bdr w:val="none" w:sz="0" w:space="0" w:color="auto" w:frame="1"/>
        </w:rPr>
        <w:t>At the end of the report, Conclusions, Recommendations, and Lessons learnt from the project implementation experience are provided to inform future UNDP, GEF, and Government of China programming.</w:t>
      </w:r>
    </w:p>
    <w:p w:rsidR="005B2CAE" w:rsidRPr="00707AF0" w:rsidRDefault="005B2CAE" w:rsidP="005B2CAE">
      <w:pPr>
        <w:rPr>
          <w:highlight w:val="yellow"/>
        </w:rPr>
      </w:pPr>
      <w:r w:rsidRPr="00707AF0">
        <w:rPr>
          <w:highlight w:val="yellow"/>
        </w:rPr>
        <w:br w:type="page"/>
      </w:r>
    </w:p>
    <w:p w:rsidR="005B2CAE" w:rsidRPr="003C2903" w:rsidRDefault="005B2CAE" w:rsidP="00DF3A14">
      <w:pPr>
        <w:pStyle w:val="Heading1"/>
        <w:numPr>
          <w:ilvl w:val="0"/>
          <w:numId w:val="6"/>
        </w:numPr>
        <w:rPr>
          <w:rFonts w:ascii="Tw Cen MT" w:hAnsi="Tw Cen MT"/>
          <w:color w:val="002060"/>
        </w:rPr>
      </w:pPr>
      <w:bookmarkStart w:id="11" w:name="_Toc450150840"/>
      <w:bookmarkStart w:id="12" w:name="_Toc471311230"/>
      <w:r w:rsidRPr="003C2903">
        <w:rPr>
          <w:rFonts w:ascii="Tw Cen MT" w:hAnsi="Tw Cen MT"/>
          <w:color w:val="002060"/>
        </w:rPr>
        <w:lastRenderedPageBreak/>
        <w:t>PROJECT DESCRIPTION AND DEVELOPMENT CONTEXT</w:t>
      </w:r>
      <w:bookmarkEnd w:id="11"/>
      <w:bookmarkEnd w:id="12"/>
    </w:p>
    <w:p w:rsidR="008B5313" w:rsidRPr="003C2903" w:rsidRDefault="008B5313" w:rsidP="003C2903">
      <w:pPr>
        <w:pStyle w:val="Default"/>
        <w:spacing w:before="100" w:beforeAutospacing="1" w:after="100" w:afterAutospacing="1" w:line="276" w:lineRule="auto"/>
        <w:jc w:val="both"/>
        <w:rPr>
          <w:rFonts w:ascii="Calibri" w:hAnsi="Calibri" w:cs="Times New Roman"/>
          <w:lang w:eastAsia="zh-CN"/>
        </w:rPr>
      </w:pPr>
      <w:r w:rsidRPr="003C2903">
        <w:rPr>
          <w:rFonts w:ascii="Calibri" w:hAnsi="Calibri" w:cs="Times New Roman"/>
          <w:lang w:eastAsia="zh-CN"/>
        </w:rPr>
        <w:t>China has currently ranked second all over the world in terms of energy output and consumption. Moreover, primary energy forms, i.e. fossil</w:t>
      </w:r>
      <w:r w:rsidR="00E00124" w:rsidRPr="003C2903">
        <w:rPr>
          <w:rFonts w:ascii="Calibri" w:hAnsi="Calibri" w:cs="Times New Roman"/>
          <w:lang w:eastAsia="zh-CN"/>
        </w:rPr>
        <w:t xml:space="preserve"> energy like coal and petroleum</w:t>
      </w:r>
      <w:r w:rsidRPr="003C2903">
        <w:rPr>
          <w:rFonts w:ascii="Calibri" w:hAnsi="Calibri" w:cs="Times New Roman"/>
          <w:lang w:eastAsia="zh-CN"/>
        </w:rPr>
        <w:t xml:space="preserve"> still dominate the overall energy supply in China, thus leading to severe environmental pollution domestically and globally and causing harm to public health. The rapidly growing Chinese economy and population have led to, among others, an increase in building construction and a high demand and production of bricks. In 2004, the energy consumed in the building sector accounted for nearly a half of the total national energy consumption. Currently, environmental problems caused due to energy consumption have become one of the most challenging issues facing the Government of China (GOC) and a highly concerned issue worldwide.  </w:t>
      </w:r>
    </w:p>
    <w:p w:rsidR="008B5313" w:rsidRPr="003C2903" w:rsidRDefault="008B5313" w:rsidP="003C2903">
      <w:pPr>
        <w:pStyle w:val="Default"/>
        <w:spacing w:before="100" w:beforeAutospacing="1" w:after="100" w:afterAutospacing="1" w:line="276" w:lineRule="auto"/>
        <w:jc w:val="both"/>
        <w:rPr>
          <w:rFonts w:ascii="Calibri" w:hAnsi="Calibri" w:cs="Times New Roman"/>
          <w:lang w:eastAsia="zh-CN"/>
        </w:rPr>
      </w:pPr>
      <w:r w:rsidRPr="003C2903">
        <w:rPr>
          <w:rFonts w:ascii="Calibri" w:hAnsi="Calibri" w:cs="Times New Roman"/>
          <w:lang w:eastAsia="zh-CN"/>
        </w:rPr>
        <w:t xml:space="preserve">The GOC set up a strategic goal in the 11th Five-Year Plan of National Economic and Social Development, i.e. “Building a New Socialist Countryside”. In addition, the Communist Party of China (CPC) Central Committee and the State Council jointly issued a circular of “Suggestions on Promoting the Construction of a New Socialist Countryside” in 2006. Building a new socialist countryside is one of the most important tasks of the GOC and the whole society for now and a fairly long period of time to come. Along with the development of the newly initiated campaign, it will further spur the construction market in rural China. Under this circumstance, there is a great opportunity to provide the market with new types of bricks by upgrading brick-making technology and brick products that will not only possess the improved construction standards but also have physical insulating characteristics for enhancing energy efficiency by reducing the need for space heating. Thus, these bricks are called energy efficient (EE) bricks which are perforated and have relatively lower heat conductivity in contrast with the common traditional solid bricks. </w:t>
      </w:r>
    </w:p>
    <w:p w:rsidR="008B5313" w:rsidRPr="003C2903" w:rsidRDefault="008B5313" w:rsidP="003C2903">
      <w:pPr>
        <w:pStyle w:val="Default"/>
        <w:spacing w:before="100" w:beforeAutospacing="1" w:after="100" w:afterAutospacing="1" w:line="276" w:lineRule="auto"/>
        <w:jc w:val="both"/>
        <w:rPr>
          <w:rFonts w:ascii="Calibri" w:hAnsi="Calibri" w:cs="Times New Roman"/>
          <w:lang w:eastAsia="zh-CN"/>
        </w:rPr>
      </w:pPr>
      <w:r w:rsidRPr="003C2903">
        <w:rPr>
          <w:rFonts w:ascii="Calibri" w:hAnsi="Calibri" w:cs="Times New Roman"/>
          <w:lang w:eastAsia="zh-CN"/>
        </w:rPr>
        <w:t>The massive promotion and use of EE building materials in building or rebuilding houses to be energy efficient as a whole, will reduce significantly the energy used in the residential and commercial buildings. This new type of buildings is hereby referred to as EE buildings with the objective of reducing the greenhouse (GHG) emissions in the form of reduced carbon dioxide (CO2) fro</w:t>
      </w:r>
      <w:r w:rsidR="00E00124" w:rsidRPr="003C2903">
        <w:rPr>
          <w:rFonts w:ascii="Calibri" w:hAnsi="Calibri" w:cs="Times New Roman"/>
          <w:lang w:eastAsia="zh-CN"/>
        </w:rPr>
        <w:t>m burning fuels. This technological</w:t>
      </w:r>
      <w:r w:rsidRPr="003C2903">
        <w:rPr>
          <w:rFonts w:ascii="Calibri" w:hAnsi="Calibri" w:cs="Times New Roman"/>
          <w:lang w:eastAsia="zh-CN"/>
        </w:rPr>
        <w:t xml:space="preserve"> innovation in conjunction with the transformation towards the use of EE bricks in EE buildings is also termed as market transformation into EE bricks. </w:t>
      </w:r>
      <w:r w:rsidR="00A620FD" w:rsidRPr="003C2903">
        <w:rPr>
          <w:rFonts w:ascii="Calibri" w:hAnsi="Calibri" w:cs="Times New Roman"/>
          <w:lang w:eastAsia="zh-CN"/>
        </w:rPr>
        <w:t>A successful market transformation can</w:t>
      </w:r>
      <w:r w:rsidRPr="003C2903">
        <w:rPr>
          <w:rFonts w:ascii="Calibri" w:hAnsi="Calibri" w:cs="Times New Roman"/>
          <w:lang w:eastAsia="zh-CN"/>
        </w:rPr>
        <w:t xml:space="preserve"> contribute </w:t>
      </w:r>
      <w:r w:rsidR="00A620FD" w:rsidRPr="003C2903">
        <w:rPr>
          <w:rFonts w:ascii="Calibri" w:hAnsi="Calibri" w:cs="Times New Roman"/>
          <w:lang w:eastAsia="zh-CN"/>
        </w:rPr>
        <w:t>significantly</w:t>
      </w:r>
      <w:r w:rsidRPr="003C2903">
        <w:rPr>
          <w:rFonts w:ascii="Calibri" w:hAnsi="Calibri" w:cs="Times New Roman"/>
          <w:lang w:eastAsia="zh-CN"/>
        </w:rPr>
        <w:t xml:space="preserve"> to the rational utilization rate of natural resources, the improvement of the environmental conditions</w:t>
      </w:r>
      <w:r w:rsidR="00A620FD" w:rsidRPr="003C2903">
        <w:rPr>
          <w:rFonts w:ascii="Calibri" w:hAnsi="Calibri" w:cs="Times New Roman"/>
          <w:lang w:eastAsia="zh-CN"/>
        </w:rPr>
        <w:t>,</w:t>
      </w:r>
      <w:r w:rsidRPr="003C2903">
        <w:rPr>
          <w:rFonts w:ascii="Calibri" w:hAnsi="Calibri" w:cs="Times New Roman"/>
          <w:lang w:eastAsia="zh-CN"/>
        </w:rPr>
        <w:t xml:space="preserve"> and the realization of the strategic goals of building a socialist countryside or the rural sector in China.  </w:t>
      </w:r>
    </w:p>
    <w:p w:rsidR="00E826A2" w:rsidRPr="00707AF0" w:rsidRDefault="008B5313" w:rsidP="0024470C">
      <w:pPr>
        <w:pStyle w:val="Default"/>
        <w:spacing w:before="100" w:beforeAutospacing="1" w:after="100" w:afterAutospacing="1" w:line="276" w:lineRule="auto"/>
        <w:jc w:val="both"/>
        <w:rPr>
          <w:highlight w:val="yellow"/>
        </w:rPr>
      </w:pPr>
      <w:r w:rsidRPr="003C2903">
        <w:rPr>
          <w:rFonts w:ascii="Calibri" w:hAnsi="Calibri" w:cs="Times New Roman"/>
          <w:lang w:eastAsia="zh-CN"/>
        </w:rPr>
        <w:t>In this connection, the MOA, in col</w:t>
      </w:r>
      <w:r w:rsidR="00551286" w:rsidRPr="003C2903">
        <w:rPr>
          <w:rFonts w:ascii="Calibri" w:hAnsi="Calibri" w:cs="Times New Roman"/>
          <w:lang w:eastAsia="zh-CN"/>
        </w:rPr>
        <w:t xml:space="preserve">laboration with UNDP China, </w:t>
      </w:r>
      <w:r w:rsidRPr="003C2903">
        <w:rPr>
          <w:rFonts w:ascii="Calibri" w:hAnsi="Calibri" w:cs="Times New Roman"/>
          <w:lang w:eastAsia="zh-CN"/>
        </w:rPr>
        <w:t>implement</w:t>
      </w:r>
      <w:r w:rsidR="00551286" w:rsidRPr="003C2903">
        <w:rPr>
          <w:rFonts w:ascii="Calibri" w:hAnsi="Calibri" w:cs="Times New Roman"/>
          <w:lang w:eastAsia="zh-CN"/>
        </w:rPr>
        <w:t>ed</w:t>
      </w:r>
      <w:r w:rsidRPr="003C2903">
        <w:rPr>
          <w:rFonts w:ascii="Calibri" w:hAnsi="Calibri" w:cs="Times New Roman"/>
          <w:lang w:eastAsia="zh-CN"/>
        </w:rPr>
        <w:t xml:space="preserve"> a project with funding support from the GEF entitled “Market Transformation of Energy-Efficient Bricks and Rural Buildings” or the MTEBRB Project. By learning from national and international best practices and promoting widely the technology of EE bricks and EE buildings, the Project </w:t>
      </w:r>
      <w:r w:rsidR="00A620FD" w:rsidRPr="003C2903">
        <w:rPr>
          <w:rFonts w:ascii="Calibri" w:hAnsi="Calibri" w:cs="Times New Roman"/>
          <w:lang w:eastAsia="zh-CN"/>
        </w:rPr>
        <w:t>aimed to</w:t>
      </w:r>
      <w:r w:rsidRPr="003C2903">
        <w:rPr>
          <w:rFonts w:ascii="Calibri" w:hAnsi="Calibri" w:cs="Times New Roman"/>
          <w:lang w:eastAsia="zh-CN"/>
        </w:rPr>
        <w:t xml:space="preserve"> be instrumental in </w:t>
      </w:r>
      <w:r w:rsidRPr="003C2903">
        <w:rPr>
          <w:rFonts w:ascii="Calibri" w:hAnsi="Calibri" w:cs="Times New Roman"/>
          <w:lang w:eastAsia="zh-CN"/>
        </w:rPr>
        <w:lastRenderedPageBreak/>
        <w:t>transforming the country’s energy efficient bricks market in both the supply and demand sides with specific focus on countryside or rural application.</w:t>
      </w:r>
    </w:p>
    <w:p w:rsidR="005B2CAE" w:rsidRPr="003C2903" w:rsidRDefault="003C2903" w:rsidP="003C2903">
      <w:pPr>
        <w:pStyle w:val="Heading2"/>
        <w:numPr>
          <w:ilvl w:val="1"/>
          <w:numId w:val="6"/>
        </w:numPr>
        <w:ind w:left="450"/>
        <w:rPr>
          <w:rFonts w:ascii="Tw Cen MT" w:hAnsi="Tw Cen MT"/>
          <w:color w:val="0070C0"/>
        </w:rPr>
      </w:pPr>
      <w:bookmarkStart w:id="13" w:name="_Toc450150841"/>
      <w:bookmarkStart w:id="14" w:name="_Toc471311231"/>
      <w:r w:rsidRPr="003C2903">
        <w:rPr>
          <w:rFonts w:ascii="Tw Cen MT" w:hAnsi="Tw Cen MT"/>
          <w:color w:val="0070C0"/>
        </w:rPr>
        <w:t>PROJECT START AND DURATION</w:t>
      </w:r>
      <w:bookmarkEnd w:id="13"/>
      <w:bookmarkEnd w:id="14"/>
    </w:p>
    <w:p w:rsidR="008D297E" w:rsidRPr="003C2903" w:rsidRDefault="00086BC3" w:rsidP="005272E0">
      <w:pPr>
        <w:spacing w:before="160" w:after="100" w:afterAutospacing="1"/>
        <w:jc w:val="both"/>
        <w:rPr>
          <w:rFonts w:ascii="Calibri" w:hAnsi="Calibri" w:cs="Calibri"/>
          <w:sz w:val="24"/>
          <w:szCs w:val="24"/>
        </w:rPr>
      </w:pPr>
      <w:r w:rsidRPr="003C2903">
        <w:rPr>
          <w:rFonts w:ascii="Calibri" w:hAnsi="Calibri" w:cs="Calibri"/>
          <w:sz w:val="24"/>
          <w:szCs w:val="24"/>
        </w:rPr>
        <w:t xml:space="preserve">The Project Document (ProDoc) was officially signed on May 4, 2010 which marked the official commencement of the Project. For convenience in reporting to match the APR/PIR reporting periods, the period May </w:t>
      </w:r>
      <w:r w:rsidR="00522457" w:rsidRPr="003C2903">
        <w:rPr>
          <w:rFonts w:ascii="Calibri" w:hAnsi="Calibri" w:cs="Calibri"/>
          <w:sz w:val="24"/>
          <w:szCs w:val="24"/>
        </w:rPr>
        <w:t>0</w:t>
      </w:r>
      <w:r w:rsidRPr="003C2903">
        <w:rPr>
          <w:rFonts w:ascii="Calibri" w:hAnsi="Calibri" w:cs="Calibri"/>
          <w:sz w:val="24"/>
          <w:szCs w:val="24"/>
        </w:rPr>
        <w:t xml:space="preserve">4, 2010 to June 30, 2011 was marked as Year 1 of the Project. The five-year MTEBRB Project </w:t>
      </w:r>
      <w:r w:rsidR="00522457" w:rsidRPr="003C2903">
        <w:rPr>
          <w:rFonts w:ascii="Calibri" w:hAnsi="Calibri" w:cs="Calibri"/>
          <w:sz w:val="24"/>
          <w:szCs w:val="24"/>
        </w:rPr>
        <w:t>was initially</w:t>
      </w:r>
      <w:r w:rsidRPr="003C2903">
        <w:rPr>
          <w:rFonts w:ascii="Calibri" w:hAnsi="Calibri" w:cs="Calibri"/>
          <w:sz w:val="24"/>
          <w:szCs w:val="24"/>
        </w:rPr>
        <w:t xml:space="preserve"> expected to be completed by May 2015 or nominally June 30, 2015 as </w:t>
      </w:r>
      <w:r w:rsidR="00B23EB1" w:rsidRPr="003C2903">
        <w:rPr>
          <w:rFonts w:ascii="Calibri" w:hAnsi="Calibri" w:cs="Calibri"/>
          <w:sz w:val="24"/>
          <w:szCs w:val="24"/>
        </w:rPr>
        <w:t xml:space="preserve">end of Year 5. </w:t>
      </w:r>
      <w:r w:rsidR="00522457" w:rsidRPr="003C2903">
        <w:rPr>
          <w:rFonts w:cs="TimesNewRomanPSMT"/>
          <w:sz w:val="24"/>
          <w:szCs w:val="24"/>
        </w:rPr>
        <w:t xml:space="preserve">However, in 2014, the project was granted an extension of 18 months to capitalize on some of the positive policy changes in the country. The revised closing date for the </w:t>
      </w:r>
      <w:r w:rsidR="008A2543" w:rsidRPr="003C2903">
        <w:rPr>
          <w:rFonts w:cs="TimesNewRomanPSMT"/>
          <w:sz w:val="24"/>
          <w:szCs w:val="24"/>
        </w:rPr>
        <w:t xml:space="preserve">MTEBRB </w:t>
      </w:r>
      <w:r w:rsidR="00522457" w:rsidRPr="003C2903">
        <w:rPr>
          <w:rFonts w:cs="TimesNewRomanPSMT"/>
          <w:sz w:val="24"/>
          <w:szCs w:val="24"/>
        </w:rPr>
        <w:t>was</w:t>
      </w:r>
      <w:r w:rsidR="008D297E" w:rsidRPr="003C2903">
        <w:rPr>
          <w:rFonts w:cs="TimesNewRomanPSMT"/>
          <w:sz w:val="24"/>
          <w:szCs w:val="24"/>
        </w:rPr>
        <w:t xml:space="preserve"> 30 December 2016</w:t>
      </w:r>
      <w:r w:rsidR="00522457" w:rsidRPr="003C2903">
        <w:rPr>
          <w:rFonts w:cs="TimesNewRomanPSMT"/>
          <w:sz w:val="24"/>
          <w:szCs w:val="24"/>
        </w:rPr>
        <w:t>.</w:t>
      </w:r>
    </w:p>
    <w:p w:rsidR="00B23EB1" w:rsidRPr="003C2903" w:rsidRDefault="00B23EB1" w:rsidP="008D297E">
      <w:pPr>
        <w:spacing w:before="160" w:after="100" w:afterAutospacing="1"/>
        <w:jc w:val="both"/>
        <w:rPr>
          <w:rFonts w:ascii="Calibri" w:hAnsi="Calibri" w:cs="Calibri"/>
          <w:sz w:val="24"/>
          <w:szCs w:val="24"/>
        </w:rPr>
      </w:pPr>
      <w:r w:rsidRPr="003C2903">
        <w:rPr>
          <w:rFonts w:ascii="Calibri" w:hAnsi="Calibri" w:cs="Calibri"/>
          <w:sz w:val="24"/>
          <w:szCs w:val="24"/>
        </w:rPr>
        <w:t>The terminal evaluation was conducted in November 2016.For measuring the project impacts, the success indicators and reckoning of the project accomplishments are referred to the Baseline Year to be 2009 and using official data as of September 3</w:t>
      </w:r>
      <w:r w:rsidR="00437471" w:rsidRPr="003C2903">
        <w:rPr>
          <w:rFonts w:ascii="Calibri" w:hAnsi="Calibri" w:cs="Calibri"/>
          <w:sz w:val="24"/>
          <w:szCs w:val="24"/>
        </w:rPr>
        <w:t>0</w:t>
      </w:r>
      <w:r w:rsidRPr="003C2903">
        <w:rPr>
          <w:rFonts w:ascii="Calibri" w:hAnsi="Calibri" w:cs="Calibri"/>
          <w:sz w:val="24"/>
          <w:szCs w:val="24"/>
        </w:rPr>
        <w:t xml:space="preserve">, 2016.  </w:t>
      </w:r>
    </w:p>
    <w:p w:rsidR="00086BC3" w:rsidRPr="00707AF0" w:rsidRDefault="0029715F" w:rsidP="005272E0">
      <w:pPr>
        <w:spacing w:before="160" w:after="100" w:afterAutospacing="1"/>
        <w:jc w:val="both"/>
        <w:rPr>
          <w:rFonts w:ascii="Calibri" w:hAnsi="Calibri" w:cs="Calibri"/>
        </w:rPr>
      </w:pPr>
      <w:r w:rsidRPr="003C2903">
        <w:rPr>
          <w:rFonts w:ascii="Calibri" w:hAnsi="Calibri" w:cs="Calibri"/>
          <w:sz w:val="24"/>
          <w:szCs w:val="24"/>
        </w:rPr>
        <w:t>A timeline showing the MTR and TE events is</w:t>
      </w:r>
      <w:r w:rsidR="00086BC3" w:rsidRPr="003C2903">
        <w:rPr>
          <w:rFonts w:ascii="Calibri" w:hAnsi="Calibri" w:cs="Calibri"/>
          <w:sz w:val="24"/>
          <w:szCs w:val="24"/>
        </w:rPr>
        <w:t xml:space="preserve"> illustrated below:</w:t>
      </w:r>
    </w:p>
    <w:p w:rsidR="003C2903" w:rsidRPr="007E2933" w:rsidRDefault="003C2903" w:rsidP="003C2903">
      <w:pPr>
        <w:pStyle w:val="Caption"/>
        <w:keepNext/>
        <w:spacing w:after="0"/>
        <w:jc w:val="center"/>
        <w:rPr>
          <w:rFonts w:ascii="Tw Cen MT" w:hAnsi="Tw Cen MT"/>
          <w:color w:val="002060"/>
        </w:rPr>
      </w:pPr>
      <w:bookmarkStart w:id="15" w:name="_Toc471332199"/>
      <w:r w:rsidRPr="007E2933">
        <w:rPr>
          <w:rFonts w:ascii="Tw Cen MT" w:hAnsi="Tw Cen MT"/>
          <w:color w:val="002060"/>
          <w:sz w:val="22"/>
          <w:szCs w:val="22"/>
        </w:rPr>
        <w:t xml:space="preserve">TABLE </w:t>
      </w:r>
      <w:r w:rsidR="00594254" w:rsidRPr="007E2933">
        <w:rPr>
          <w:rFonts w:ascii="Tw Cen MT" w:hAnsi="Tw Cen MT"/>
          <w:color w:val="002060"/>
          <w:sz w:val="22"/>
          <w:szCs w:val="22"/>
        </w:rPr>
        <w:fldChar w:fldCharType="begin"/>
      </w:r>
      <w:r w:rsidRPr="007E2933">
        <w:rPr>
          <w:rFonts w:ascii="Tw Cen MT" w:hAnsi="Tw Cen MT"/>
          <w:color w:val="002060"/>
          <w:sz w:val="22"/>
          <w:szCs w:val="22"/>
        </w:rPr>
        <w:instrText xml:space="preserve"> SEQ Table \* ARABIC </w:instrText>
      </w:r>
      <w:r w:rsidR="00594254" w:rsidRPr="007E2933">
        <w:rPr>
          <w:rFonts w:ascii="Tw Cen MT" w:hAnsi="Tw Cen MT"/>
          <w:color w:val="002060"/>
          <w:sz w:val="22"/>
          <w:szCs w:val="22"/>
        </w:rPr>
        <w:fldChar w:fldCharType="separate"/>
      </w:r>
      <w:r w:rsidR="002C3792">
        <w:rPr>
          <w:rFonts w:ascii="Tw Cen MT" w:hAnsi="Tw Cen MT"/>
          <w:noProof/>
          <w:color w:val="002060"/>
          <w:sz w:val="22"/>
          <w:szCs w:val="22"/>
        </w:rPr>
        <w:t>1</w:t>
      </w:r>
      <w:r w:rsidR="00594254" w:rsidRPr="007E2933">
        <w:rPr>
          <w:rFonts w:ascii="Tw Cen MT" w:hAnsi="Tw Cen MT"/>
          <w:color w:val="002060"/>
          <w:sz w:val="22"/>
          <w:szCs w:val="22"/>
        </w:rPr>
        <w:fldChar w:fldCharType="end"/>
      </w:r>
      <w:r w:rsidRPr="007E2933">
        <w:rPr>
          <w:rFonts w:ascii="Tw Cen MT" w:hAnsi="Tw Cen MT"/>
          <w:color w:val="002060"/>
          <w:sz w:val="22"/>
          <w:szCs w:val="22"/>
        </w:rPr>
        <w:t>: PROJECT START AND ITS DURATION</w:t>
      </w:r>
      <w:bookmarkEnd w:id="15"/>
    </w:p>
    <w:tbl>
      <w:tblPr>
        <w:tblStyle w:val="LightGrid-Accent12"/>
        <w:tblW w:w="9895" w:type="dxa"/>
        <w:jc w:val="center"/>
        <w:tblLayout w:type="fixed"/>
        <w:tblLook w:val="04A0" w:firstRow="1" w:lastRow="0" w:firstColumn="1" w:lastColumn="0" w:noHBand="0" w:noVBand="1"/>
      </w:tblPr>
      <w:tblGrid>
        <w:gridCol w:w="1152"/>
        <w:gridCol w:w="1229"/>
        <w:gridCol w:w="1242"/>
        <w:gridCol w:w="1238"/>
        <w:gridCol w:w="1227"/>
        <w:gridCol w:w="1229"/>
        <w:gridCol w:w="1282"/>
        <w:gridCol w:w="1296"/>
      </w:tblGrid>
      <w:tr w:rsidR="003C2903" w:rsidRPr="003C2903" w:rsidTr="003C29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shd w:val="clear" w:color="auto" w:fill="244061" w:themeFill="accent1" w:themeFillShade="80"/>
            <w:vAlign w:val="center"/>
          </w:tcPr>
          <w:p w:rsidR="00BA7FF5" w:rsidRPr="003C2903" w:rsidRDefault="00BA7FF5" w:rsidP="003C2903">
            <w:pPr>
              <w:spacing w:before="100" w:beforeAutospacing="1" w:after="100" w:afterAutospacing="1"/>
              <w:jc w:val="center"/>
              <w:rPr>
                <w:rFonts w:asciiTheme="minorHAnsi" w:hAnsiTheme="minorHAnsi" w:cstheme="minorHAnsi"/>
                <w:color w:val="FFFFFF" w:themeColor="background1"/>
                <w:sz w:val="24"/>
                <w:szCs w:val="24"/>
              </w:rPr>
            </w:pPr>
            <w:r w:rsidRPr="003C2903">
              <w:rPr>
                <w:rFonts w:asciiTheme="minorHAnsi" w:hAnsiTheme="minorHAnsi" w:cstheme="minorHAnsi"/>
                <w:color w:val="FFFFFF" w:themeColor="background1"/>
                <w:sz w:val="24"/>
                <w:szCs w:val="24"/>
              </w:rPr>
              <w:t>2009</w:t>
            </w:r>
          </w:p>
        </w:tc>
        <w:tc>
          <w:tcPr>
            <w:tcW w:w="1229" w:type="dxa"/>
            <w:shd w:val="clear" w:color="auto" w:fill="244061" w:themeFill="accent1" w:themeFillShade="80"/>
            <w:vAlign w:val="center"/>
          </w:tcPr>
          <w:p w:rsidR="00BA7FF5" w:rsidRPr="003C2903" w:rsidRDefault="00BA7FF5" w:rsidP="003C290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smartTag w:uri="urn:schemas-microsoft-com:office:smarttags" w:element="chsdate">
              <w:smartTagPr>
                <w:attr w:name="Year" w:val="2005"/>
                <w:attr w:name="Month" w:val="4"/>
                <w:attr w:name="Day" w:val="10"/>
                <w:attr w:name="IsLunarDate" w:val="False"/>
                <w:attr w:name="IsROCDate" w:val="False"/>
              </w:smartTagPr>
              <w:r w:rsidRPr="003C2903">
                <w:rPr>
                  <w:rFonts w:asciiTheme="minorHAnsi" w:hAnsiTheme="minorHAnsi" w:cstheme="minorHAnsi"/>
                  <w:color w:val="FFFFFF" w:themeColor="background1"/>
                  <w:sz w:val="24"/>
                  <w:szCs w:val="24"/>
                </w:rPr>
                <w:t>05/04/10</w:t>
              </w:r>
              <w:r w:rsidR="003C2903" w:rsidRPr="003C2903">
                <w:rPr>
                  <w:rFonts w:asciiTheme="minorHAnsi" w:hAnsiTheme="minorHAnsi" w:cstheme="minorHAnsi"/>
                  <w:color w:val="FFFFFF" w:themeColor="background1"/>
                  <w:sz w:val="24"/>
                  <w:szCs w:val="24"/>
                </w:rPr>
                <w:t xml:space="preserve"> to </w:t>
              </w:r>
            </w:smartTag>
            <w:r w:rsidRPr="003C2903">
              <w:rPr>
                <w:rFonts w:asciiTheme="minorHAnsi" w:hAnsiTheme="minorHAnsi" w:cstheme="minorHAnsi"/>
                <w:color w:val="FFFFFF" w:themeColor="background1"/>
                <w:sz w:val="24"/>
                <w:szCs w:val="24"/>
              </w:rPr>
              <w:t>06/30/11</w:t>
            </w:r>
          </w:p>
        </w:tc>
        <w:tc>
          <w:tcPr>
            <w:tcW w:w="1242" w:type="dxa"/>
            <w:shd w:val="clear" w:color="auto" w:fill="244061" w:themeFill="accent1" w:themeFillShade="80"/>
            <w:vAlign w:val="center"/>
          </w:tcPr>
          <w:p w:rsidR="00BA7FF5" w:rsidRPr="003C2903" w:rsidRDefault="00BA7FF5" w:rsidP="003C290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3C2903">
              <w:rPr>
                <w:rFonts w:asciiTheme="minorHAnsi" w:hAnsiTheme="minorHAnsi" w:cstheme="minorHAnsi"/>
                <w:color w:val="FFFFFF" w:themeColor="background1"/>
                <w:sz w:val="24"/>
                <w:szCs w:val="24"/>
              </w:rPr>
              <w:t>07/01/11</w:t>
            </w:r>
            <w:r w:rsidR="003C2903" w:rsidRPr="003C2903">
              <w:rPr>
                <w:rFonts w:asciiTheme="minorHAnsi" w:hAnsiTheme="minorHAnsi" w:cstheme="minorHAnsi"/>
                <w:color w:val="FFFFFF" w:themeColor="background1"/>
                <w:sz w:val="24"/>
                <w:szCs w:val="24"/>
              </w:rPr>
              <w:t xml:space="preserve"> to </w:t>
            </w:r>
            <w:r w:rsidRPr="003C2903">
              <w:rPr>
                <w:rFonts w:asciiTheme="minorHAnsi" w:hAnsiTheme="minorHAnsi" w:cstheme="minorHAnsi"/>
                <w:color w:val="FFFFFF" w:themeColor="background1"/>
                <w:sz w:val="24"/>
                <w:szCs w:val="24"/>
              </w:rPr>
              <w:t>03/30/12</w:t>
            </w:r>
          </w:p>
        </w:tc>
        <w:tc>
          <w:tcPr>
            <w:tcW w:w="1238" w:type="dxa"/>
            <w:shd w:val="clear" w:color="auto" w:fill="244061" w:themeFill="accent1" w:themeFillShade="80"/>
            <w:vAlign w:val="center"/>
          </w:tcPr>
          <w:p w:rsidR="00BA7FF5" w:rsidRPr="003C2903" w:rsidRDefault="00BA7FF5" w:rsidP="003C290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smartTag w:uri="urn:schemas-microsoft-com:office:smarttags" w:element="chsdate">
              <w:smartTagPr>
                <w:attr w:name="IsROCDate" w:val="False"/>
                <w:attr w:name="IsLunarDate" w:val="False"/>
                <w:attr w:name="Day" w:val="12"/>
                <w:attr w:name="Month" w:val="1"/>
                <w:attr w:name="Year" w:val="2007"/>
              </w:smartTagPr>
              <w:r w:rsidRPr="003C2903">
                <w:rPr>
                  <w:rFonts w:asciiTheme="minorHAnsi" w:hAnsiTheme="minorHAnsi" w:cstheme="minorHAnsi"/>
                  <w:color w:val="FFFFFF" w:themeColor="background1"/>
                  <w:sz w:val="24"/>
                  <w:szCs w:val="24"/>
                </w:rPr>
                <w:t>07/01/12</w:t>
              </w:r>
              <w:r w:rsidR="003C2903" w:rsidRPr="003C2903">
                <w:rPr>
                  <w:rFonts w:asciiTheme="minorHAnsi" w:hAnsiTheme="minorHAnsi" w:cstheme="minorHAnsi"/>
                  <w:color w:val="FFFFFF" w:themeColor="background1"/>
                  <w:sz w:val="24"/>
                  <w:szCs w:val="24"/>
                </w:rPr>
                <w:t xml:space="preserve"> to </w:t>
              </w:r>
            </w:smartTag>
            <w:r w:rsidRPr="003C2903">
              <w:rPr>
                <w:rFonts w:asciiTheme="minorHAnsi" w:hAnsiTheme="minorHAnsi" w:cstheme="minorHAnsi"/>
                <w:color w:val="FFFFFF" w:themeColor="background1"/>
                <w:sz w:val="24"/>
                <w:szCs w:val="24"/>
              </w:rPr>
              <w:t>06/30/13</w:t>
            </w:r>
          </w:p>
        </w:tc>
        <w:tc>
          <w:tcPr>
            <w:tcW w:w="1227" w:type="dxa"/>
            <w:shd w:val="clear" w:color="auto" w:fill="244061" w:themeFill="accent1" w:themeFillShade="80"/>
            <w:vAlign w:val="center"/>
          </w:tcPr>
          <w:p w:rsidR="00BA7FF5" w:rsidRPr="003C2903" w:rsidRDefault="00BA7FF5" w:rsidP="003C290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smartTag w:uri="urn:schemas-microsoft-com:office:smarttags" w:element="chsdate">
              <w:smartTagPr>
                <w:attr w:name="Year" w:val="2007"/>
                <w:attr w:name="Month" w:val="1"/>
                <w:attr w:name="Day" w:val="13"/>
                <w:attr w:name="IsLunarDate" w:val="False"/>
                <w:attr w:name="IsROCDate" w:val="False"/>
              </w:smartTagPr>
              <w:r w:rsidRPr="003C2903">
                <w:rPr>
                  <w:rFonts w:asciiTheme="minorHAnsi" w:hAnsiTheme="minorHAnsi" w:cstheme="minorHAnsi"/>
                  <w:color w:val="FFFFFF" w:themeColor="background1"/>
                  <w:sz w:val="24"/>
                  <w:szCs w:val="24"/>
                </w:rPr>
                <w:t>07/01/13</w:t>
              </w:r>
              <w:r w:rsidR="003C2903" w:rsidRPr="003C2903">
                <w:rPr>
                  <w:rFonts w:asciiTheme="minorHAnsi" w:hAnsiTheme="minorHAnsi" w:cstheme="minorHAnsi"/>
                  <w:color w:val="FFFFFF" w:themeColor="background1"/>
                  <w:sz w:val="24"/>
                  <w:szCs w:val="24"/>
                </w:rPr>
                <w:t xml:space="preserve"> to </w:t>
              </w:r>
            </w:smartTag>
            <w:r w:rsidRPr="003C2903">
              <w:rPr>
                <w:rFonts w:asciiTheme="minorHAnsi" w:hAnsiTheme="minorHAnsi" w:cstheme="minorHAnsi"/>
                <w:color w:val="FFFFFF" w:themeColor="background1"/>
                <w:sz w:val="24"/>
                <w:szCs w:val="24"/>
              </w:rPr>
              <w:t>6/30/14</w:t>
            </w:r>
          </w:p>
        </w:tc>
        <w:tc>
          <w:tcPr>
            <w:tcW w:w="1229" w:type="dxa"/>
            <w:shd w:val="clear" w:color="auto" w:fill="244061" w:themeFill="accent1" w:themeFillShade="80"/>
            <w:vAlign w:val="center"/>
          </w:tcPr>
          <w:p w:rsidR="00BA7FF5" w:rsidRPr="003C2903" w:rsidRDefault="00BA7FF5" w:rsidP="003C290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smartTag w:uri="urn:schemas-microsoft-com:office:smarttags" w:element="chsdate">
              <w:smartTagPr>
                <w:attr w:name="Year" w:val="2007"/>
                <w:attr w:name="Month" w:val="1"/>
                <w:attr w:name="Day" w:val="14"/>
                <w:attr w:name="IsLunarDate" w:val="False"/>
                <w:attr w:name="IsROCDate" w:val="False"/>
              </w:smartTagPr>
              <w:r w:rsidRPr="003C2903">
                <w:rPr>
                  <w:rFonts w:asciiTheme="minorHAnsi" w:hAnsiTheme="minorHAnsi" w:cstheme="minorHAnsi"/>
                  <w:color w:val="FFFFFF" w:themeColor="background1"/>
                  <w:sz w:val="24"/>
                  <w:szCs w:val="24"/>
                </w:rPr>
                <w:t>07/01/14</w:t>
              </w:r>
              <w:r w:rsidR="003C2903" w:rsidRPr="003C2903">
                <w:rPr>
                  <w:rFonts w:asciiTheme="minorHAnsi" w:hAnsiTheme="minorHAnsi" w:cstheme="minorHAnsi"/>
                  <w:color w:val="FFFFFF" w:themeColor="background1"/>
                  <w:sz w:val="24"/>
                  <w:szCs w:val="24"/>
                </w:rPr>
                <w:t xml:space="preserve"> to </w:t>
              </w:r>
            </w:smartTag>
            <w:r w:rsidRPr="003C2903">
              <w:rPr>
                <w:rFonts w:asciiTheme="minorHAnsi" w:hAnsiTheme="minorHAnsi" w:cstheme="minorHAnsi"/>
                <w:color w:val="FFFFFF" w:themeColor="background1"/>
                <w:sz w:val="24"/>
                <w:szCs w:val="24"/>
              </w:rPr>
              <w:t>06/30/15</w:t>
            </w:r>
          </w:p>
        </w:tc>
        <w:tc>
          <w:tcPr>
            <w:tcW w:w="1282" w:type="dxa"/>
            <w:shd w:val="clear" w:color="auto" w:fill="244061" w:themeFill="accent1" w:themeFillShade="80"/>
            <w:vAlign w:val="center"/>
          </w:tcPr>
          <w:p w:rsidR="00BA7FF5" w:rsidRPr="003C2903" w:rsidRDefault="00BA7FF5" w:rsidP="003C2903">
            <w:pPr>
              <w:spacing w:before="100" w:beforeAutospacing="1" w:after="100" w:afterAutospacing="1"/>
              <w:ind w:left="11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lang w:eastAsia="zh-CN"/>
              </w:rPr>
            </w:pPr>
            <w:r w:rsidRPr="003C2903">
              <w:rPr>
                <w:rFonts w:asciiTheme="minorHAnsi" w:hAnsiTheme="minorHAnsi" w:cstheme="minorHAnsi"/>
                <w:color w:val="FFFFFF" w:themeColor="background1"/>
                <w:sz w:val="24"/>
                <w:szCs w:val="24"/>
              </w:rPr>
              <w:t>07/01/1</w:t>
            </w:r>
            <w:r w:rsidRPr="003C2903">
              <w:rPr>
                <w:rFonts w:asciiTheme="minorHAnsi" w:hAnsiTheme="minorHAnsi" w:cstheme="minorHAnsi"/>
                <w:color w:val="FFFFFF" w:themeColor="background1"/>
                <w:sz w:val="24"/>
                <w:szCs w:val="24"/>
                <w:lang w:eastAsia="zh-CN"/>
              </w:rPr>
              <w:t>5</w:t>
            </w:r>
            <w:r w:rsidR="003C2903" w:rsidRPr="003C2903">
              <w:rPr>
                <w:rFonts w:asciiTheme="minorHAnsi" w:hAnsiTheme="minorHAnsi" w:cstheme="minorHAnsi"/>
                <w:color w:val="FFFFFF" w:themeColor="background1"/>
                <w:sz w:val="24"/>
                <w:szCs w:val="24"/>
              </w:rPr>
              <w:t xml:space="preserve"> to </w:t>
            </w:r>
            <w:r w:rsidRPr="003C2903">
              <w:rPr>
                <w:rFonts w:asciiTheme="minorHAnsi" w:hAnsiTheme="minorHAnsi" w:cstheme="minorHAnsi"/>
                <w:color w:val="FFFFFF" w:themeColor="background1"/>
                <w:sz w:val="24"/>
                <w:szCs w:val="24"/>
              </w:rPr>
              <w:t>06/30/1</w:t>
            </w:r>
            <w:r w:rsidRPr="003C2903">
              <w:rPr>
                <w:rFonts w:asciiTheme="minorHAnsi" w:hAnsiTheme="minorHAnsi" w:cstheme="minorHAnsi"/>
                <w:color w:val="FFFFFF" w:themeColor="background1"/>
                <w:sz w:val="24"/>
                <w:szCs w:val="24"/>
                <w:lang w:eastAsia="zh-CN"/>
              </w:rPr>
              <w:t>6</w:t>
            </w:r>
          </w:p>
        </w:tc>
        <w:tc>
          <w:tcPr>
            <w:tcW w:w="1296" w:type="dxa"/>
            <w:shd w:val="clear" w:color="auto" w:fill="244061" w:themeFill="accent1" w:themeFillShade="80"/>
            <w:vAlign w:val="center"/>
          </w:tcPr>
          <w:p w:rsidR="00BA7FF5" w:rsidRPr="003C2903" w:rsidRDefault="00BA7FF5" w:rsidP="003C2903">
            <w:pPr>
              <w:spacing w:before="100" w:beforeAutospacing="1" w:after="100" w:afterAutospacing="1"/>
              <w:ind w:leftChars="57" w:left="137" w:hangingChars="5" w:hanging="1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lang w:eastAsia="zh-CN"/>
              </w:rPr>
            </w:pPr>
            <w:r w:rsidRPr="003C2903">
              <w:rPr>
                <w:rFonts w:asciiTheme="minorHAnsi" w:hAnsiTheme="minorHAnsi" w:cstheme="minorHAnsi"/>
                <w:color w:val="FFFFFF" w:themeColor="background1"/>
                <w:sz w:val="24"/>
                <w:szCs w:val="24"/>
              </w:rPr>
              <w:t>07/01/1</w:t>
            </w:r>
            <w:r w:rsidRPr="003C2903">
              <w:rPr>
                <w:rFonts w:asciiTheme="minorHAnsi" w:hAnsiTheme="minorHAnsi" w:cstheme="minorHAnsi"/>
                <w:color w:val="FFFFFF" w:themeColor="background1"/>
                <w:sz w:val="24"/>
                <w:szCs w:val="24"/>
                <w:lang w:eastAsia="zh-CN"/>
              </w:rPr>
              <w:t>6</w:t>
            </w:r>
            <w:r w:rsidR="003C2903" w:rsidRPr="003C2903">
              <w:rPr>
                <w:rFonts w:asciiTheme="minorHAnsi" w:hAnsiTheme="minorHAnsi" w:cstheme="minorHAnsi"/>
                <w:color w:val="FFFFFF" w:themeColor="background1"/>
                <w:sz w:val="24"/>
                <w:szCs w:val="24"/>
                <w:lang w:eastAsia="zh-CN"/>
              </w:rPr>
              <w:t xml:space="preserve"> to </w:t>
            </w:r>
            <w:r w:rsidRPr="003C2903">
              <w:rPr>
                <w:rFonts w:asciiTheme="minorHAnsi" w:hAnsiTheme="minorHAnsi" w:cstheme="minorHAnsi"/>
                <w:color w:val="FFFFFF" w:themeColor="background1"/>
                <w:sz w:val="24"/>
                <w:szCs w:val="24"/>
                <w:lang w:eastAsia="zh-CN"/>
              </w:rPr>
              <w:t>12</w:t>
            </w:r>
            <w:r w:rsidRPr="003C2903">
              <w:rPr>
                <w:rFonts w:asciiTheme="minorHAnsi" w:hAnsiTheme="minorHAnsi" w:cstheme="minorHAnsi"/>
                <w:color w:val="FFFFFF" w:themeColor="background1"/>
                <w:sz w:val="24"/>
                <w:szCs w:val="24"/>
              </w:rPr>
              <w:t>/3</w:t>
            </w:r>
            <w:r w:rsidRPr="003C2903">
              <w:rPr>
                <w:rFonts w:asciiTheme="minorHAnsi" w:hAnsiTheme="minorHAnsi" w:cstheme="minorHAnsi"/>
                <w:color w:val="FFFFFF" w:themeColor="background1"/>
                <w:sz w:val="24"/>
                <w:szCs w:val="24"/>
                <w:lang w:eastAsia="zh-CN"/>
              </w:rPr>
              <w:t>1</w:t>
            </w:r>
            <w:r w:rsidRPr="003C2903">
              <w:rPr>
                <w:rFonts w:asciiTheme="minorHAnsi" w:hAnsiTheme="minorHAnsi" w:cstheme="minorHAnsi"/>
                <w:color w:val="FFFFFF" w:themeColor="background1"/>
                <w:sz w:val="24"/>
                <w:szCs w:val="24"/>
              </w:rPr>
              <w:t>/1</w:t>
            </w:r>
            <w:r w:rsidRPr="003C2903">
              <w:rPr>
                <w:rFonts w:asciiTheme="minorHAnsi" w:hAnsiTheme="minorHAnsi" w:cstheme="minorHAnsi"/>
                <w:color w:val="FFFFFF" w:themeColor="background1"/>
                <w:sz w:val="24"/>
                <w:szCs w:val="24"/>
                <w:lang w:eastAsia="zh-CN"/>
              </w:rPr>
              <w:t>6</w:t>
            </w:r>
          </w:p>
        </w:tc>
      </w:tr>
      <w:tr w:rsidR="003C2903" w:rsidRPr="003C2903" w:rsidTr="003C2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Pr>
          <w:p w:rsidR="00BA7FF5" w:rsidRPr="003C2903" w:rsidRDefault="00BA7FF5" w:rsidP="003C2903">
            <w:pPr>
              <w:spacing w:before="100" w:beforeAutospacing="1" w:after="100" w:afterAutospacing="1"/>
              <w:jc w:val="center"/>
              <w:rPr>
                <w:rFonts w:asciiTheme="minorHAnsi" w:hAnsiTheme="minorHAnsi" w:cstheme="minorHAnsi"/>
                <w:sz w:val="24"/>
                <w:szCs w:val="24"/>
              </w:rPr>
            </w:pPr>
            <w:r w:rsidRPr="003C2903">
              <w:rPr>
                <w:rFonts w:asciiTheme="minorHAnsi" w:hAnsiTheme="minorHAnsi" w:cstheme="minorHAnsi"/>
                <w:sz w:val="24"/>
                <w:szCs w:val="24"/>
              </w:rPr>
              <w:t>Baseline</w:t>
            </w:r>
          </w:p>
        </w:tc>
        <w:tc>
          <w:tcPr>
            <w:tcW w:w="1229" w:type="dxa"/>
          </w:tcPr>
          <w:p w:rsidR="00BA7FF5" w:rsidRPr="003C2903" w:rsidRDefault="00BA7FF5" w:rsidP="003C290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C2903">
              <w:rPr>
                <w:rFonts w:cstheme="minorHAnsi"/>
                <w:sz w:val="24"/>
                <w:szCs w:val="24"/>
              </w:rPr>
              <w:t>Year 1</w:t>
            </w:r>
          </w:p>
        </w:tc>
        <w:tc>
          <w:tcPr>
            <w:tcW w:w="1242" w:type="dxa"/>
          </w:tcPr>
          <w:p w:rsidR="00BA7FF5" w:rsidRPr="003C2903" w:rsidRDefault="00BA7FF5" w:rsidP="003C290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C2903">
              <w:rPr>
                <w:rFonts w:cstheme="minorHAnsi"/>
                <w:sz w:val="24"/>
                <w:szCs w:val="24"/>
              </w:rPr>
              <w:t>Year 2</w:t>
            </w:r>
          </w:p>
        </w:tc>
        <w:tc>
          <w:tcPr>
            <w:tcW w:w="1238" w:type="dxa"/>
          </w:tcPr>
          <w:p w:rsidR="00BA7FF5" w:rsidRPr="003C2903" w:rsidRDefault="00BA7FF5" w:rsidP="003C290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C2903">
              <w:rPr>
                <w:rFonts w:cstheme="minorHAnsi"/>
                <w:sz w:val="24"/>
                <w:szCs w:val="24"/>
              </w:rPr>
              <w:t>Year 3</w:t>
            </w:r>
          </w:p>
        </w:tc>
        <w:tc>
          <w:tcPr>
            <w:tcW w:w="1227" w:type="dxa"/>
          </w:tcPr>
          <w:p w:rsidR="00BA7FF5" w:rsidRPr="003C2903" w:rsidRDefault="00BA7FF5" w:rsidP="0024470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C2903">
              <w:rPr>
                <w:rFonts w:cstheme="minorHAnsi"/>
                <w:sz w:val="24"/>
                <w:szCs w:val="24"/>
              </w:rPr>
              <w:t>Year 4</w:t>
            </w:r>
          </w:p>
        </w:tc>
        <w:tc>
          <w:tcPr>
            <w:tcW w:w="1229" w:type="dxa"/>
          </w:tcPr>
          <w:p w:rsidR="00BA7FF5" w:rsidRPr="003C2903" w:rsidRDefault="00BA7FF5" w:rsidP="003C290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C2903">
              <w:rPr>
                <w:rFonts w:cstheme="minorHAnsi"/>
                <w:sz w:val="24"/>
                <w:szCs w:val="24"/>
              </w:rPr>
              <w:t>Year 5</w:t>
            </w:r>
          </w:p>
        </w:tc>
        <w:tc>
          <w:tcPr>
            <w:tcW w:w="1282" w:type="dxa"/>
          </w:tcPr>
          <w:p w:rsidR="00BA7FF5" w:rsidRPr="003C2903" w:rsidRDefault="00BA7FF5" w:rsidP="003C290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3C2903">
              <w:rPr>
                <w:rFonts w:cstheme="minorHAnsi"/>
                <w:sz w:val="24"/>
                <w:szCs w:val="24"/>
              </w:rPr>
              <w:t xml:space="preserve">Year </w:t>
            </w:r>
            <w:r w:rsidRPr="003C2903">
              <w:rPr>
                <w:rFonts w:cstheme="minorHAnsi"/>
                <w:sz w:val="24"/>
                <w:szCs w:val="24"/>
                <w:lang w:eastAsia="zh-CN"/>
              </w:rPr>
              <w:t>6</w:t>
            </w:r>
          </w:p>
        </w:tc>
        <w:tc>
          <w:tcPr>
            <w:tcW w:w="1296" w:type="dxa"/>
          </w:tcPr>
          <w:p w:rsidR="00BA7FF5" w:rsidRPr="003C2903" w:rsidRDefault="00BA7FF5" w:rsidP="0024470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zh-CN"/>
              </w:rPr>
            </w:pPr>
            <w:r w:rsidRPr="003C2903">
              <w:rPr>
                <w:rFonts w:cstheme="minorHAnsi"/>
                <w:sz w:val="24"/>
                <w:szCs w:val="24"/>
              </w:rPr>
              <w:t xml:space="preserve">Year </w:t>
            </w:r>
            <w:r w:rsidRPr="003C2903">
              <w:rPr>
                <w:rFonts w:cstheme="minorHAnsi"/>
                <w:sz w:val="24"/>
                <w:szCs w:val="24"/>
                <w:lang w:eastAsia="zh-CN"/>
              </w:rPr>
              <w:t>6.5</w:t>
            </w:r>
          </w:p>
        </w:tc>
      </w:tr>
    </w:tbl>
    <w:p w:rsidR="00086BC3" w:rsidRPr="00707AF0" w:rsidRDefault="0049443D" w:rsidP="007E2933">
      <w:pPr>
        <w:spacing w:after="2520"/>
        <w:rPr>
          <w:rFonts w:ascii="Calibri" w:hAnsi="Calibri" w:cs="Calibri"/>
        </w:rPr>
      </w:pPr>
      <w:r>
        <w:rPr>
          <w:rFonts w:cs="Calibri"/>
          <w:noProof/>
        </w:rPr>
        <mc:AlternateContent>
          <mc:Choice Requires="wps">
            <w:drawing>
              <wp:anchor distT="0" distB="0" distL="114300" distR="114300" simplePos="0" relativeHeight="251674624" behindDoc="0" locked="0" layoutInCell="1" allowOverlap="1">
                <wp:simplePos x="0" y="0"/>
                <wp:positionH relativeFrom="column">
                  <wp:posOffset>5244465</wp:posOffset>
                </wp:positionH>
                <wp:positionV relativeFrom="paragraph">
                  <wp:posOffset>859790</wp:posOffset>
                </wp:positionV>
                <wp:extent cx="1899285" cy="192405"/>
                <wp:effectExtent l="11430" t="15875" r="8890" b="8890"/>
                <wp:wrapNone/>
                <wp:docPr id="7" name="五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99285" cy="192405"/>
                        </a:xfrm>
                        <a:prstGeom prst="homePlate">
                          <a:avLst>
                            <a:gd name="adj" fmla="val 75451"/>
                          </a:avLst>
                        </a:prstGeom>
                        <a:solidFill>
                          <a:srgbClr val="FFFFFF"/>
                        </a:solidFill>
                        <a:ln w="9525">
                          <a:solidFill>
                            <a:srgbClr val="000000"/>
                          </a:solidFill>
                          <a:miter lim="800000"/>
                          <a:headEnd/>
                          <a:tailEnd/>
                        </a:ln>
                      </wps:spPr>
                      <wps:txbx>
                        <w:txbxContent>
                          <w:p w:rsidR="004533E8" w:rsidRPr="0024470C" w:rsidRDefault="004533E8" w:rsidP="0024470C">
                            <w:pPr>
                              <w:adjustRightInd w:val="0"/>
                              <w:snapToGrid w:val="0"/>
                              <w:spacing w:after="0"/>
                              <w:jc w:val="center"/>
                              <w:rPr>
                                <w:sz w:val="20"/>
                                <w:szCs w:val="20"/>
                              </w:rPr>
                            </w:pPr>
                            <w:r w:rsidRPr="0024470C">
                              <w:rPr>
                                <w:rFonts w:hint="eastAsia"/>
                                <w:sz w:val="20"/>
                                <w:szCs w:val="20"/>
                                <w:lang w:eastAsia="zh-CN"/>
                              </w:rPr>
                              <w:t>Fi</w:t>
                            </w:r>
                            <w:r w:rsidRPr="0024470C">
                              <w:rPr>
                                <w:sz w:val="20"/>
                                <w:szCs w:val="20"/>
                                <w:lang w:eastAsia="zh-CN"/>
                              </w:rPr>
                              <w:t xml:space="preserve">nal </w:t>
                            </w:r>
                            <w:r w:rsidRPr="0024470C">
                              <w:rPr>
                                <w:sz w:val="20"/>
                                <w:szCs w:val="20"/>
                              </w:rPr>
                              <w:t>-Point (December, 2016)</w:t>
                            </w:r>
                          </w:p>
                        </w:txbxContent>
                      </wps:txbx>
                      <wps:bodyPr rot="0" vert="vert"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11" o:spid="_x0000_s1026" type="#_x0000_t15" style="position:absolute;margin-left:412.95pt;margin-top:67.7pt;width:149.55pt;height:15.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" adj="19949">
                <v:textbox style="layout-flow:vertical;mso-fit-shape-to-text:t" inset="0,0,0,0">
                  <w:txbxContent>
                    <w:p w:rsidR="004533E8" w:rsidRPr="0024470C" w:rsidRDefault="004533E8" w:rsidP="0024470C">
                      <w:pPr>
                        <w:adjustRightInd w:val="0"/>
                        <w:snapToGrid w:val="0"/>
                        <w:spacing w:after="0"/>
                        <w:jc w:val="center"/>
                        <w:rPr>
                          <w:sz w:val="20"/>
                          <w:szCs w:val="20"/>
                        </w:rPr>
                      </w:pPr>
                      <w:r w:rsidRPr="0024470C">
                        <w:rPr>
                          <w:rFonts w:hint="eastAsia"/>
                          <w:sz w:val="20"/>
                          <w:szCs w:val="20"/>
                          <w:lang w:eastAsia="zh-CN"/>
                        </w:rPr>
                        <w:t>Fi</w:t>
                      </w:r>
                      <w:r w:rsidRPr="0024470C">
                        <w:rPr>
                          <w:sz w:val="20"/>
                          <w:szCs w:val="20"/>
                          <w:lang w:eastAsia="zh-CN"/>
                        </w:rPr>
                        <w:t xml:space="preserve">nal </w:t>
                      </w:r>
                      <w:r w:rsidRPr="0024470C">
                        <w:rPr>
                          <w:sz w:val="20"/>
                          <w:szCs w:val="20"/>
                        </w:rPr>
                        <w:t>-Point (December, 2016)</w:t>
                      </w:r>
                    </w:p>
                  </w:txbxContent>
                </v:textbox>
              </v:shape>
            </w:pict>
          </mc:Fallback>
        </mc:AlternateContent>
      </w:r>
      <w:r>
        <w:rPr>
          <w:rFonts w:cs="Calibri"/>
          <w:noProof/>
        </w:rPr>
        <mc:AlternateContent>
          <mc:Choice Requires="wps">
            <w:drawing>
              <wp:anchor distT="0" distB="0" distL="114300" distR="114300" simplePos="0" relativeHeight="251673600" behindDoc="0" locked="0" layoutInCell="1" allowOverlap="1">
                <wp:simplePos x="0" y="0"/>
                <wp:positionH relativeFrom="column">
                  <wp:posOffset>4959350</wp:posOffset>
                </wp:positionH>
                <wp:positionV relativeFrom="paragraph">
                  <wp:posOffset>860425</wp:posOffset>
                </wp:positionV>
                <wp:extent cx="1897380" cy="192405"/>
                <wp:effectExtent l="10795" t="17780" r="9525" b="8890"/>
                <wp:wrapNone/>
                <wp:docPr id="6" name="五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97380" cy="192405"/>
                        </a:xfrm>
                        <a:prstGeom prst="homePlate">
                          <a:avLst>
                            <a:gd name="adj" fmla="val 87018"/>
                          </a:avLst>
                        </a:prstGeom>
                        <a:solidFill>
                          <a:srgbClr val="FFFFFF"/>
                        </a:solidFill>
                        <a:ln w="9525">
                          <a:solidFill>
                            <a:srgbClr val="000000"/>
                          </a:solidFill>
                          <a:miter lim="800000"/>
                          <a:headEnd/>
                          <a:tailEnd/>
                        </a:ln>
                      </wps:spPr>
                      <wps:txbx>
                        <w:txbxContent>
                          <w:p w:rsidR="004533E8" w:rsidRPr="0024470C" w:rsidRDefault="004533E8" w:rsidP="0024470C">
                            <w:pPr>
                              <w:spacing w:after="0"/>
                              <w:jc w:val="center"/>
                              <w:rPr>
                                <w:sz w:val="20"/>
                                <w:szCs w:val="20"/>
                              </w:rPr>
                            </w:pPr>
                            <w:r w:rsidRPr="0024470C">
                              <w:rPr>
                                <w:sz w:val="20"/>
                                <w:szCs w:val="20"/>
                              </w:rPr>
                              <w:t>Conduct of TE (Nov. 2016)</w:t>
                            </w:r>
                          </w:p>
                        </w:txbxContent>
                      </wps:txbx>
                      <wps:bodyPr rot="0" vert="vert"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五边形 10" o:spid="_x0000_s1027" type="#_x0000_t15" style="position:absolute;margin-left:390.5pt;margin-top:67.75pt;width:149.4pt;height:15.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" adj="19694">
                <v:textbox style="layout-flow:vertical;mso-fit-shape-to-text:t" inset="0,0,0,0">
                  <w:txbxContent>
                    <w:p w:rsidR="004533E8" w:rsidRPr="0024470C" w:rsidRDefault="004533E8" w:rsidP="0024470C">
                      <w:pPr>
                        <w:spacing w:after="0"/>
                        <w:jc w:val="center"/>
                        <w:rPr>
                          <w:sz w:val="20"/>
                          <w:szCs w:val="20"/>
                        </w:rPr>
                      </w:pPr>
                      <w:r w:rsidRPr="0024470C">
                        <w:rPr>
                          <w:sz w:val="20"/>
                          <w:szCs w:val="20"/>
                        </w:rPr>
                        <w:t>Conduct of TE (Nov. 2016)</w:t>
                      </w:r>
                    </w:p>
                  </w:txbxContent>
                </v:textbox>
              </v:shape>
            </w:pict>
          </mc:Fallback>
        </mc:AlternateContent>
      </w:r>
      <w:r>
        <w:rPr>
          <w:rFonts w:cs="Calibri"/>
          <w:noProof/>
        </w:rPr>
        <mc:AlternateContent>
          <mc:Choice Requires="wps">
            <w:drawing>
              <wp:anchor distT="0" distB="0" distL="114300" distR="114300" simplePos="0" relativeHeight="251672576" behindDoc="0" locked="0" layoutInCell="1" allowOverlap="1">
                <wp:simplePos x="0" y="0"/>
                <wp:positionH relativeFrom="column">
                  <wp:posOffset>4671695</wp:posOffset>
                </wp:positionH>
                <wp:positionV relativeFrom="paragraph">
                  <wp:posOffset>857885</wp:posOffset>
                </wp:positionV>
                <wp:extent cx="1902460" cy="192405"/>
                <wp:effectExtent l="11430" t="22225" r="9525" b="8890"/>
                <wp:wrapNone/>
                <wp:docPr id="5" name="五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2460" cy="192405"/>
                        </a:xfrm>
                        <a:prstGeom prst="homePlate">
                          <a:avLst>
                            <a:gd name="adj" fmla="val 84687"/>
                          </a:avLst>
                        </a:prstGeom>
                        <a:solidFill>
                          <a:srgbClr val="FFFFFF"/>
                        </a:solidFill>
                        <a:ln w="9525">
                          <a:solidFill>
                            <a:srgbClr val="000000"/>
                          </a:solidFill>
                          <a:miter lim="800000"/>
                          <a:headEnd/>
                          <a:tailEnd/>
                        </a:ln>
                      </wps:spPr>
                      <wps:txbx>
                        <w:txbxContent>
                          <w:p w:rsidR="004533E8" w:rsidRPr="0024470C" w:rsidRDefault="004533E8" w:rsidP="0024470C">
                            <w:pPr>
                              <w:spacing w:after="0"/>
                              <w:jc w:val="center"/>
                              <w:rPr>
                                <w:sz w:val="20"/>
                                <w:szCs w:val="20"/>
                              </w:rPr>
                            </w:pPr>
                            <w:r w:rsidRPr="0024470C">
                              <w:rPr>
                                <w:sz w:val="20"/>
                                <w:szCs w:val="20"/>
                              </w:rPr>
                              <w:t>Data cut-off Date (Sept 30, 2016)</w:t>
                            </w:r>
                          </w:p>
                        </w:txbxContent>
                      </wps:txbx>
                      <wps:bodyPr rot="0" vert="vert"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五边形 9" o:spid="_x0000_s1028" type="#_x0000_t15" style="position:absolute;margin-left:367.85pt;margin-top:67.55pt;width:149.8pt;height:15.1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" adj="19750">
                <v:textbox style="layout-flow:vertical;mso-fit-shape-to-text:t" inset="0,0,0,0">
                  <w:txbxContent>
                    <w:p w:rsidR="004533E8" w:rsidRPr="0024470C" w:rsidRDefault="004533E8" w:rsidP="0024470C">
                      <w:pPr>
                        <w:spacing w:after="0"/>
                        <w:jc w:val="center"/>
                        <w:rPr>
                          <w:sz w:val="20"/>
                          <w:szCs w:val="20"/>
                        </w:rPr>
                      </w:pPr>
                      <w:r w:rsidRPr="0024470C">
                        <w:rPr>
                          <w:sz w:val="20"/>
                          <w:szCs w:val="20"/>
                        </w:rPr>
                        <w:t>Data cut-off Date (Sept 30, 2016)</w:t>
                      </w:r>
                    </w:p>
                  </w:txbxContent>
                </v:textbox>
              </v:shape>
            </w:pict>
          </mc:Fallback>
        </mc:AlternateContent>
      </w:r>
      <w:r>
        <w:rPr>
          <w:rFonts w:cstheme="minorHAnsi"/>
          <w:noProof/>
          <w:sz w:val="24"/>
          <w:szCs w:val="24"/>
        </w:rPr>
        <mc:AlternateContent>
          <mc:Choice Requires="wpg">
            <w:drawing>
              <wp:anchor distT="0" distB="0" distL="114300" distR="114300" simplePos="0" relativeHeight="251668992" behindDoc="0" locked="0" layoutInCell="1" allowOverlap="1">
                <wp:simplePos x="0" y="0"/>
                <wp:positionH relativeFrom="column">
                  <wp:posOffset>3113405</wp:posOffset>
                </wp:positionH>
                <wp:positionV relativeFrom="paragraph">
                  <wp:posOffset>26035</wp:posOffset>
                </wp:positionV>
                <wp:extent cx="946150" cy="1343025"/>
                <wp:effectExtent l="8255" t="16510" r="7620" b="1206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1343025"/>
                          <a:chOff x="5983" y="8963"/>
                          <a:chExt cx="1490" cy="2115"/>
                        </a:xfrm>
                      </wpg:grpSpPr>
                      <wps:wsp>
                        <wps:cNvPr id="3" name="五边形 1"/>
                        <wps:cNvSpPr>
                          <a:spLocks noChangeArrowheads="1"/>
                        </wps:cNvSpPr>
                        <wps:spPr bwMode="auto">
                          <a:xfrm rot="-5400000">
                            <a:off x="5294" y="9653"/>
                            <a:ext cx="2114" cy="735"/>
                          </a:xfrm>
                          <a:prstGeom prst="homePlate">
                            <a:avLst>
                              <a:gd name="adj" fmla="val 71905"/>
                            </a:avLst>
                          </a:prstGeom>
                          <a:solidFill>
                            <a:srgbClr val="FFFFFF"/>
                          </a:solidFill>
                          <a:ln w="9525">
                            <a:solidFill>
                              <a:srgbClr val="000000"/>
                            </a:solidFill>
                            <a:miter lim="800000"/>
                            <a:headEnd/>
                            <a:tailEnd/>
                          </a:ln>
                        </wps:spPr>
                        <wps:txbx>
                          <w:txbxContent>
                            <w:p w:rsidR="004533E8" w:rsidRPr="0024470C" w:rsidRDefault="004533E8" w:rsidP="0024470C">
                              <w:pPr>
                                <w:spacing w:after="0"/>
                                <w:jc w:val="center"/>
                                <w:rPr>
                                  <w:sz w:val="20"/>
                                  <w:szCs w:val="20"/>
                                </w:rPr>
                              </w:pPr>
                              <w:r w:rsidRPr="0024470C">
                                <w:rPr>
                                  <w:sz w:val="20"/>
                                  <w:szCs w:val="20"/>
                                </w:rPr>
                                <w:t>Data cut-off Date (June 30, 2013)</w:t>
                              </w:r>
                            </w:p>
                          </w:txbxContent>
                        </wps:txbx>
                        <wps:bodyPr rot="0" vert="vert" wrap="square" lIns="91440" tIns="45720" rIns="91440" bIns="45720" anchor="ctr" anchorCtr="0" upright="1">
                          <a:spAutoFit/>
                        </wps:bodyPr>
                      </wps:wsp>
                      <wps:wsp>
                        <wps:cNvPr id="4" name="五边形 4"/>
                        <wps:cNvSpPr>
                          <a:spLocks noChangeArrowheads="1"/>
                        </wps:cNvSpPr>
                        <wps:spPr bwMode="auto">
                          <a:xfrm rot="-5400000">
                            <a:off x="6049" y="9652"/>
                            <a:ext cx="2114" cy="735"/>
                          </a:xfrm>
                          <a:prstGeom prst="homePlate">
                            <a:avLst>
                              <a:gd name="adj" fmla="val 71905"/>
                            </a:avLst>
                          </a:prstGeom>
                          <a:solidFill>
                            <a:srgbClr val="FFFFFF"/>
                          </a:solidFill>
                          <a:ln w="9525">
                            <a:solidFill>
                              <a:srgbClr val="000000"/>
                            </a:solidFill>
                            <a:miter lim="800000"/>
                            <a:headEnd/>
                            <a:tailEnd/>
                          </a:ln>
                        </wps:spPr>
                        <wps:txbx>
                          <w:txbxContent>
                            <w:p w:rsidR="004533E8" w:rsidRPr="0024470C" w:rsidRDefault="004533E8" w:rsidP="0024470C">
                              <w:pPr>
                                <w:spacing w:after="0"/>
                                <w:jc w:val="center"/>
                                <w:rPr>
                                  <w:sz w:val="20"/>
                                  <w:szCs w:val="20"/>
                                </w:rPr>
                              </w:pPr>
                              <w:r w:rsidRPr="0024470C">
                                <w:rPr>
                                  <w:sz w:val="20"/>
                                  <w:szCs w:val="20"/>
                                </w:rPr>
                                <w:t>Conduct of MTR (Oct. –Nov. 2013)</w:t>
                              </w:r>
                            </w:p>
                          </w:txbxContent>
                        </wps:txbx>
                        <wps:bodyPr rot="0" vert="vert"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245.15pt;margin-top:2.05pt;width:74.5pt;height:105.75pt;z-index:251668992" coordorigin="5983,8963" coordsize="1490,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">
                <v:shape id="五边形 1" o:spid="_x0000_s1030" type="#_x0000_t15" style="position:absolute;left:5294;top:9653;width:2114;height:7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nEMQA&#10;AADaAAAADwAAAGRycy9kb3ducmV2LnhtbESPT4vCMBTE74LfITzBi6ypLohbjSIuC9uD4J9d0Nuj&#10;ebbF5qUkWe1+eyMIHoeZ+Q0zX7amFldyvrKsYDRMQBDnVldcKPg5fL1NQfiArLG2TAr+ycNy0e3M&#10;MdX2xju67kMhIoR9igrKEJpUSp+XZNAPbUMcvbN1BkOUrpDa4S3CTS3HSTKRBiuOCyU2tC4pv+z/&#10;jIJNpj9dFrYuccePyfp3kGlzOinV77WrGYhAbXiFn+1vreAd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8ZxDEAAAA2gAAAA8AAAAAAAAAAAAAAAAAmAIAAGRycy9k&#10;b3ducmV2LnhtbFBLBQYAAAAABAAEAPUAAACJAwAAAAA=&#10;">
                  <v:textbox style="layout-flow:vertical;mso-fit-shape-to-text:t">
                    <w:txbxContent>
                      <w:p w:rsidR="004533E8" w:rsidRPr="0024470C" w:rsidRDefault="004533E8" w:rsidP="0024470C">
                        <w:pPr>
                          <w:spacing w:after="0"/>
                          <w:jc w:val="center"/>
                          <w:rPr>
                            <w:sz w:val="20"/>
                            <w:szCs w:val="20"/>
                          </w:rPr>
                        </w:pPr>
                        <w:r w:rsidRPr="0024470C">
                          <w:rPr>
                            <w:sz w:val="20"/>
                            <w:szCs w:val="20"/>
                          </w:rPr>
                          <w:t>Data cut-off Date (June 30, 2013)</w:t>
                        </w:r>
                      </w:p>
                    </w:txbxContent>
                  </v:textbox>
                </v:shape>
                <v:shape id="五边形 4" o:spid="_x0000_s1031" type="#_x0000_t15" style="position:absolute;left:6049;top:9652;width:2114;height:7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ZMQA&#10;AADaAAAADwAAAGRycy9kb3ducmV2LnhtbESPT4vCMBTE74LfITzBi6ypsohbjSIuC9uD4J9d0Nuj&#10;ebbF5qUkWe1+eyMIHoeZ+Q0zX7amFldyvrKsYDRMQBDnVldcKPg5fL1NQfiArLG2TAr+ycNy0e3M&#10;MdX2xju67kMhIoR9igrKEJpUSp+XZNAPbUMcvbN1BkOUrpDa4S3CTS3HSTKRBiuOCyU2tC4pv+z/&#10;jIJNpj9dFrYuccePyfp3kGlzOinV77WrGYhAbXiFn+1vreAd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2TEAAAA2gAAAA8AAAAAAAAAAAAAAAAAmAIAAGRycy9k&#10;b3ducmV2LnhtbFBLBQYAAAAABAAEAPUAAACJAwAAAAA=&#10;">
                  <v:textbox style="layout-flow:vertical;mso-fit-shape-to-text:t">
                    <w:txbxContent>
                      <w:p w:rsidR="004533E8" w:rsidRPr="0024470C" w:rsidRDefault="004533E8" w:rsidP="0024470C">
                        <w:pPr>
                          <w:spacing w:after="0"/>
                          <w:jc w:val="center"/>
                          <w:rPr>
                            <w:sz w:val="20"/>
                            <w:szCs w:val="20"/>
                          </w:rPr>
                        </w:pPr>
                        <w:r w:rsidRPr="0024470C">
                          <w:rPr>
                            <w:sz w:val="20"/>
                            <w:szCs w:val="20"/>
                          </w:rPr>
                          <w:t>Conduct of MTR (Oct. –Nov. 2013)</w:t>
                        </w:r>
                      </w:p>
                    </w:txbxContent>
                  </v:textbox>
                </v:shape>
              </v:group>
            </w:pict>
          </mc:Fallback>
        </mc:AlternateContent>
      </w:r>
      <w:r>
        <w:rPr>
          <w:rFonts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2089150</wp:posOffset>
                </wp:positionH>
                <wp:positionV relativeFrom="paragraph">
                  <wp:posOffset>445770</wp:posOffset>
                </wp:positionV>
                <wp:extent cx="1342390" cy="466725"/>
                <wp:effectExtent l="12065" t="17780" r="6985" b="11430"/>
                <wp:wrapNone/>
                <wp:docPr id="1" name="五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2390" cy="466725"/>
                        </a:xfrm>
                        <a:prstGeom prst="homePlate">
                          <a:avLst>
                            <a:gd name="adj" fmla="val 71905"/>
                          </a:avLst>
                        </a:prstGeom>
                        <a:solidFill>
                          <a:srgbClr val="FFFFFF"/>
                        </a:solidFill>
                        <a:ln w="9525">
                          <a:solidFill>
                            <a:srgbClr val="000000"/>
                          </a:solidFill>
                          <a:miter lim="800000"/>
                          <a:headEnd/>
                          <a:tailEnd/>
                        </a:ln>
                      </wps:spPr>
                      <wps:txbx>
                        <w:txbxContent>
                          <w:p w:rsidR="004533E8" w:rsidRPr="0024470C" w:rsidRDefault="004533E8" w:rsidP="0024470C">
                            <w:pPr>
                              <w:spacing w:after="0"/>
                              <w:jc w:val="center"/>
                              <w:rPr>
                                <w:sz w:val="20"/>
                                <w:szCs w:val="20"/>
                              </w:rPr>
                            </w:pPr>
                            <w:r w:rsidRPr="0024470C">
                              <w:rPr>
                                <w:sz w:val="20"/>
                                <w:szCs w:val="20"/>
                              </w:rPr>
                              <w:t>Mid-Point (December 2012)</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五边形 2" o:spid="_x0000_s1032" type="#_x0000_t15" style="position:absolute;margin-left:164.5pt;margin-top:35.1pt;width:105.7pt;height:36.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">
                <v:textbox style="layout-flow:vertical;mso-fit-shape-to-text:t">
                  <w:txbxContent>
                    <w:p w:rsidR="004533E8" w:rsidRPr="0024470C" w:rsidRDefault="004533E8" w:rsidP="0024470C">
                      <w:pPr>
                        <w:spacing w:after="0"/>
                        <w:jc w:val="center"/>
                        <w:rPr>
                          <w:sz w:val="20"/>
                          <w:szCs w:val="20"/>
                        </w:rPr>
                      </w:pPr>
                      <w:r w:rsidRPr="0024470C">
                        <w:rPr>
                          <w:sz w:val="20"/>
                          <w:szCs w:val="20"/>
                        </w:rPr>
                        <w:t>Mid-Point (December 2012)</w:t>
                      </w:r>
                    </w:p>
                  </w:txbxContent>
                </v:textbox>
              </v:shape>
            </w:pict>
          </mc:Fallback>
        </mc:AlternateContent>
      </w:r>
    </w:p>
    <w:p w:rsidR="005B2CAE" w:rsidRPr="007E2933" w:rsidRDefault="007E2933" w:rsidP="007E2933">
      <w:pPr>
        <w:pStyle w:val="Heading2"/>
        <w:numPr>
          <w:ilvl w:val="1"/>
          <w:numId w:val="6"/>
        </w:numPr>
        <w:ind w:left="450"/>
        <w:rPr>
          <w:rFonts w:ascii="Tw Cen MT" w:hAnsi="Tw Cen MT"/>
          <w:color w:val="0070C0"/>
        </w:rPr>
      </w:pPr>
      <w:bookmarkStart w:id="16" w:name="_Toc450150842"/>
      <w:bookmarkStart w:id="17" w:name="_Toc471311232"/>
      <w:r w:rsidRPr="007E2933">
        <w:rPr>
          <w:rFonts w:ascii="Tw Cen MT" w:hAnsi="Tw Cen MT"/>
          <w:color w:val="0070C0"/>
        </w:rPr>
        <w:t>IMMEDIATE AND DEVELOPMENT OBJECTIVES OF THE PROJECT</w:t>
      </w:r>
      <w:bookmarkEnd w:id="16"/>
      <w:bookmarkEnd w:id="17"/>
    </w:p>
    <w:p w:rsidR="00514BF3" w:rsidRPr="00707AF0" w:rsidRDefault="00514BF3" w:rsidP="0024470C">
      <w:pPr>
        <w:spacing w:before="160" w:after="100" w:afterAutospacing="1"/>
        <w:jc w:val="both"/>
        <w:rPr>
          <w:rFonts w:ascii="Calibri" w:hAnsi="Calibri" w:cs="Times New Roman"/>
        </w:rPr>
      </w:pPr>
      <w:r w:rsidRPr="00085120">
        <w:rPr>
          <w:rFonts w:ascii="Calibri" w:hAnsi="Calibri" w:cs="Times New Roman"/>
          <w:sz w:val="24"/>
          <w:szCs w:val="24"/>
        </w:rPr>
        <w:t xml:space="preserve">This project contributes to the reduction of GHG emissions through the transformation of the Chinese rural buildings market towards more energy-efficient building materials (mainly bricks) and technologies. It is in line with the GEF’s climate change strategic programs on Promoting Energy Efficiency in Residential and Commercial Buildings (SP-1); and, Promoting Energy Efficiency (EE) in the Industrial Sector (SP-2). It is comprised of activities aimed at improving energy efficiency and </w:t>
      </w:r>
      <w:r w:rsidRPr="00085120">
        <w:rPr>
          <w:rFonts w:ascii="Calibri" w:hAnsi="Calibri" w:cs="Times New Roman"/>
          <w:sz w:val="24"/>
          <w:szCs w:val="24"/>
        </w:rPr>
        <w:lastRenderedPageBreak/>
        <w:t>promoting the widespread adoption of energy-efficient bricks, as well as energy efficient building technologies and practices in the building markets in rural China.</w:t>
      </w:r>
      <w:r w:rsidRPr="00707AF0">
        <w:rPr>
          <w:rFonts w:ascii="Calibri" w:hAnsi="Calibri" w:cs="Times New Roman"/>
        </w:rPr>
        <w:t xml:space="preserve"> </w:t>
      </w:r>
    </w:p>
    <w:p w:rsidR="00514BF3" w:rsidRPr="00707AF0" w:rsidRDefault="00514BF3" w:rsidP="0024470C">
      <w:pPr>
        <w:spacing w:before="160" w:after="100" w:afterAutospacing="1"/>
        <w:jc w:val="both"/>
        <w:rPr>
          <w:rFonts w:ascii="Calibri" w:hAnsi="Calibri" w:cs="Times New Roman"/>
        </w:rPr>
      </w:pPr>
      <w:r w:rsidRPr="00085120">
        <w:rPr>
          <w:rFonts w:ascii="Calibri" w:hAnsi="Calibri" w:cs="Times New Roman"/>
          <w:sz w:val="24"/>
          <w:szCs w:val="24"/>
        </w:rPr>
        <w:t>The Project is expected to positively respond and make great contribution to the strategy and policy of the Government of China concerning energy efficiency in rural areas through its close linkage with the new government campaign on “Building a New Socialist Countryside”. At the same time, the project will promote the upgrading of brick products and production technology of rural brick plants and the application of EE brick in EE buildings, the sustainability of rural brick industry, the improvement of the living standard of rural residents while increasing energy efficiency in rural areas.</w:t>
      </w:r>
    </w:p>
    <w:p w:rsidR="005B2CAE" w:rsidRPr="00085120" w:rsidRDefault="00085120" w:rsidP="00085120">
      <w:pPr>
        <w:pStyle w:val="Heading2"/>
        <w:numPr>
          <w:ilvl w:val="1"/>
          <w:numId w:val="6"/>
        </w:numPr>
        <w:ind w:left="450"/>
        <w:rPr>
          <w:rFonts w:ascii="Tw Cen MT" w:hAnsi="Tw Cen MT"/>
          <w:color w:val="0070C0"/>
        </w:rPr>
      </w:pPr>
      <w:bookmarkStart w:id="18" w:name="_Toc450150843"/>
      <w:bookmarkStart w:id="19" w:name="_Toc471311233"/>
      <w:r w:rsidRPr="00085120">
        <w:rPr>
          <w:rFonts w:ascii="Tw Cen MT" w:hAnsi="Tw Cen MT"/>
          <w:color w:val="0070C0"/>
        </w:rPr>
        <w:t>MAIN STAKEHOLDERS</w:t>
      </w:r>
      <w:bookmarkEnd w:id="18"/>
      <w:bookmarkEnd w:id="19"/>
    </w:p>
    <w:p w:rsidR="005B2CAE" w:rsidRPr="00085120" w:rsidRDefault="00377A01" w:rsidP="005272E0">
      <w:pPr>
        <w:pStyle w:val="Default"/>
        <w:spacing w:before="160" w:after="100" w:afterAutospacing="1" w:line="276" w:lineRule="auto"/>
        <w:jc w:val="both"/>
        <w:rPr>
          <w:rFonts w:asciiTheme="minorHAnsi" w:hAnsiTheme="minorHAnsi" w:cstheme="minorHAnsi"/>
        </w:rPr>
      </w:pPr>
      <w:r w:rsidRPr="00085120">
        <w:rPr>
          <w:rFonts w:asciiTheme="minorHAnsi" w:hAnsiTheme="minorHAnsi" w:cstheme="minorHAnsi"/>
        </w:rPr>
        <w:t xml:space="preserve">In general, the stakeholders of the Project encompass organizations and groups involved in </w:t>
      </w:r>
      <w:r w:rsidR="008E3E57" w:rsidRPr="00085120">
        <w:rPr>
          <w:rFonts w:asciiTheme="minorHAnsi" w:hAnsiTheme="minorHAnsi" w:cstheme="minorHAnsi"/>
        </w:rPr>
        <w:t xml:space="preserve">central and </w:t>
      </w:r>
      <w:r w:rsidRPr="00085120">
        <w:rPr>
          <w:rFonts w:asciiTheme="minorHAnsi" w:hAnsiTheme="minorHAnsi" w:cstheme="minorHAnsi"/>
        </w:rPr>
        <w:t xml:space="preserve">local </w:t>
      </w:r>
      <w:r w:rsidR="008E3E57" w:rsidRPr="00085120">
        <w:rPr>
          <w:rFonts w:asciiTheme="minorHAnsi" w:hAnsiTheme="minorHAnsi" w:cstheme="minorHAnsi"/>
        </w:rPr>
        <w:t>rural wall material industry and rural residential building administration, which are two important component</w:t>
      </w:r>
      <w:r w:rsidR="0006682D" w:rsidRPr="00085120">
        <w:rPr>
          <w:rFonts w:asciiTheme="minorHAnsi" w:hAnsiTheme="minorHAnsi" w:cstheme="minorHAnsi"/>
        </w:rPr>
        <w:t>s</w:t>
      </w:r>
      <w:r w:rsidR="008E3E57" w:rsidRPr="00085120">
        <w:rPr>
          <w:rFonts w:asciiTheme="minorHAnsi" w:hAnsiTheme="minorHAnsi" w:cstheme="minorHAnsi"/>
        </w:rPr>
        <w:t xml:space="preserve"> of the rural building supply chain. </w:t>
      </w:r>
      <w:r w:rsidRPr="00085120">
        <w:rPr>
          <w:rFonts w:asciiTheme="minorHAnsi" w:hAnsiTheme="minorHAnsi" w:cstheme="minorHAnsi"/>
        </w:rPr>
        <w:t>The mandates of these stakeholders are directly or indirectly linked to the outcomes of promoti</w:t>
      </w:r>
      <w:r w:rsidR="008E3E57" w:rsidRPr="00085120">
        <w:rPr>
          <w:rFonts w:asciiTheme="minorHAnsi" w:hAnsiTheme="minorHAnsi" w:cstheme="minorHAnsi"/>
        </w:rPr>
        <w:t>ng</w:t>
      </w:r>
      <w:r w:rsidR="00085120">
        <w:rPr>
          <w:rFonts w:asciiTheme="minorHAnsi" w:hAnsiTheme="minorHAnsi" w:cstheme="minorHAnsi"/>
        </w:rPr>
        <w:t xml:space="preserve"> </w:t>
      </w:r>
      <w:r w:rsidR="008E3E57" w:rsidRPr="00085120">
        <w:rPr>
          <w:rFonts w:asciiTheme="minorHAnsi" w:hAnsiTheme="minorHAnsi" w:cstheme="minorHAnsi"/>
        </w:rPr>
        <w:t xml:space="preserve">energy efficiency in rural buildings and brick manufacture industry </w:t>
      </w:r>
      <w:r w:rsidRPr="00085120">
        <w:rPr>
          <w:rFonts w:asciiTheme="minorHAnsi" w:hAnsiTheme="minorHAnsi" w:cstheme="minorHAnsi"/>
        </w:rPr>
        <w:t>in the country.</w:t>
      </w:r>
    </w:p>
    <w:p w:rsidR="008E3E57" w:rsidRPr="00825A79" w:rsidRDefault="00377A01" w:rsidP="005272E0">
      <w:pPr>
        <w:spacing w:before="100" w:beforeAutospacing="1" w:after="100" w:afterAutospacing="1"/>
        <w:jc w:val="both"/>
        <w:rPr>
          <w:rFonts w:cs="Times New Roman"/>
          <w:sz w:val="24"/>
          <w:szCs w:val="24"/>
        </w:rPr>
      </w:pPr>
      <w:r w:rsidRPr="00085120">
        <w:rPr>
          <w:rFonts w:cs="Times New Roman"/>
          <w:sz w:val="24"/>
          <w:szCs w:val="24"/>
        </w:rPr>
        <w:t xml:space="preserve">The project’s mains stakeholders include the Ministry of </w:t>
      </w:r>
      <w:r w:rsidR="008E3E57" w:rsidRPr="00085120">
        <w:rPr>
          <w:rFonts w:cs="Times New Roman"/>
          <w:sz w:val="24"/>
          <w:szCs w:val="24"/>
        </w:rPr>
        <w:t>Agriculture</w:t>
      </w:r>
      <w:r w:rsidR="00085120">
        <w:rPr>
          <w:rFonts w:cs="Times New Roman"/>
          <w:sz w:val="24"/>
          <w:szCs w:val="24"/>
        </w:rPr>
        <w:t xml:space="preserve"> </w:t>
      </w:r>
      <w:r w:rsidR="008E3E57" w:rsidRPr="00085120">
        <w:rPr>
          <w:rFonts w:cs="Times New Roman"/>
          <w:sz w:val="24"/>
          <w:szCs w:val="24"/>
        </w:rPr>
        <w:t>(MOA), National Development and Reform Commission</w:t>
      </w:r>
      <w:r w:rsidR="00085120">
        <w:rPr>
          <w:rFonts w:cs="Times New Roman"/>
          <w:sz w:val="24"/>
          <w:szCs w:val="24"/>
        </w:rPr>
        <w:t xml:space="preserve"> </w:t>
      </w:r>
      <w:r w:rsidR="008E3E57" w:rsidRPr="00085120">
        <w:rPr>
          <w:rFonts w:cs="Times New Roman"/>
          <w:sz w:val="24"/>
          <w:szCs w:val="24"/>
        </w:rPr>
        <w:t>(NDRC), Ministry of Housing and Urban-Rural Development</w:t>
      </w:r>
      <w:r w:rsidR="00085120">
        <w:rPr>
          <w:rFonts w:cs="Times New Roman"/>
          <w:sz w:val="24"/>
          <w:szCs w:val="24"/>
        </w:rPr>
        <w:t xml:space="preserve"> </w:t>
      </w:r>
      <w:r w:rsidR="008E3E57" w:rsidRPr="00085120">
        <w:rPr>
          <w:rFonts w:cs="Times New Roman"/>
          <w:sz w:val="24"/>
          <w:szCs w:val="24"/>
        </w:rPr>
        <w:t xml:space="preserve">(MOHURD), Ministry of </w:t>
      </w:r>
      <w:r w:rsidRPr="00085120">
        <w:rPr>
          <w:rFonts w:cs="Times New Roman"/>
          <w:sz w:val="24"/>
          <w:szCs w:val="24"/>
        </w:rPr>
        <w:t>Environmental Protection (MEP)</w:t>
      </w:r>
      <w:r w:rsidR="008E3E57" w:rsidRPr="00085120">
        <w:rPr>
          <w:rFonts w:cs="Times New Roman"/>
          <w:sz w:val="24"/>
          <w:szCs w:val="24"/>
        </w:rPr>
        <w:t xml:space="preserve">, </w:t>
      </w:r>
      <w:r w:rsidR="00755F7E" w:rsidRPr="00085120">
        <w:rPr>
          <w:rFonts w:cs="Times New Roman"/>
          <w:sz w:val="24"/>
          <w:szCs w:val="24"/>
        </w:rPr>
        <w:t>National Standardization Commission</w:t>
      </w:r>
      <w:r w:rsidR="00085120">
        <w:rPr>
          <w:rFonts w:cs="Times New Roman"/>
          <w:sz w:val="24"/>
          <w:szCs w:val="24"/>
        </w:rPr>
        <w:t xml:space="preserve"> </w:t>
      </w:r>
      <w:r w:rsidR="00755F7E" w:rsidRPr="00085120">
        <w:rPr>
          <w:rFonts w:cs="Times New Roman"/>
          <w:sz w:val="24"/>
          <w:szCs w:val="24"/>
        </w:rPr>
        <w:t>(NSC), National Association of Bricks</w:t>
      </w:r>
      <w:r w:rsidR="00085120">
        <w:rPr>
          <w:rFonts w:cs="Times New Roman"/>
          <w:sz w:val="24"/>
          <w:szCs w:val="24"/>
        </w:rPr>
        <w:t xml:space="preserve"> </w:t>
      </w:r>
      <w:r w:rsidR="00755F7E" w:rsidRPr="00085120">
        <w:rPr>
          <w:rFonts w:cs="Times New Roman"/>
          <w:sz w:val="24"/>
          <w:szCs w:val="24"/>
        </w:rPr>
        <w:t xml:space="preserve">(NAB), </w:t>
      </w:r>
      <w:r w:rsidR="00554A3F" w:rsidRPr="00085120">
        <w:rPr>
          <w:rFonts w:cs="Times New Roman"/>
          <w:sz w:val="24"/>
          <w:szCs w:val="24"/>
        </w:rPr>
        <w:t>China Academy of Building Research</w:t>
      </w:r>
      <w:r w:rsidR="00085120">
        <w:rPr>
          <w:rFonts w:cs="Times New Roman"/>
          <w:sz w:val="24"/>
          <w:szCs w:val="24"/>
        </w:rPr>
        <w:t xml:space="preserve"> </w:t>
      </w:r>
      <w:r w:rsidR="00554A3F" w:rsidRPr="00085120">
        <w:rPr>
          <w:rFonts w:cs="Times New Roman"/>
          <w:sz w:val="24"/>
          <w:szCs w:val="24"/>
        </w:rPr>
        <w:t>(CABR)</w:t>
      </w:r>
      <w:r w:rsidR="0093722B" w:rsidRPr="00085120">
        <w:rPr>
          <w:rFonts w:cs="Times New Roman"/>
          <w:sz w:val="24"/>
          <w:szCs w:val="24"/>
        </w:rPr>
        <w:t xml:space="preserve">, </w:t>
      </w:r>
      <w:r w:rsidR="00755F7E" w:rsidRPr="00825A79">
        <w:rPr>
          <w:rFonts w:cs="Times New Roman"/>
          <w:sz w:val="24"/>
          <w:szCs w:val="24"/>
        </w:rPr>
        <w:t>provincial Wall Material Reform Office</w:t>
      </w:r>
      <w:r w:rsidR="0093722B" w:rsidRPr="00825A79">
        <w:rPr>
          <w:rFonts w:cs="Times New Roman"/>
          <w:sz w:val="24"/>
          <w:szCs w:val="24"/>
        </w:rPr>
        <w:t>s</w:t>
      </w:r>
      <w:r w:rsidR="00085120" w:rsidRPr="00825A79">
        <w:rPr>
          <w:rFonts w:cs="Times New Roman"/>
          <w:sz w:val="24"/>
          <w:szCs w:val="24"/>
        </w:rPr>
        <w:t xml:space="preserve"> </w:t>
      </w:r>
      <w:r w:rsidR="00E97E77" w:rsidRPr="00825A79">
        <w:rPr>
          <w:rFonts w:cs="Times New Roman"/>
          <w:sz w:val="24"/>
          <w:szCs w:val="24"/>
        </w:rPr>
        <w:t>(WMRO</w:t>
      </w:r>
      <w:r w:rsidR="00755F7E" w:rsidRPr="00825A79">
        <w:rPr>
          <w:rFonts w:cs="Times New Roman"/>
          <w:sz w:val="24"/>
          <w:szCs w:val="24"/>
        </w:rPr>
        <w:t>)</w:t>
      </w:r>
      <w:r w:rsidR="00FB79D8" w:rsidRPr="00825A79">
        <w:rPr>
          <w:rFonts w:cs="Times New Roman"/>
          <w:sz w:val="24"/>
          <w:szCs w:val="24"/>
        </w:rPr>
        <w:t>,</w:t>
      </w:r>
      <w:r w:rsidR="00085120" w:rsidRPr="00825A79">
        <w:rPr>
          <w:rFonts w:cs="Times New Roman"/>
          <w:sz w:val="24"/>
          <w:szCs w:val="24"/>
        </w:rPr>
        <w:t xml:space="preserve"> </w:t>
      </w:r>
      <w:r w:rsidR="0006682D" w:rsidRPr="00825A79">
        <w:rPr>
          <w:rFonts w:cs="Times New Roman"/>
          <w:sz w:val="24"/>
          <w:szCs w:val="24"/>
        </w:rPr>
        <w:t xml:space="preserve">and </w:t>
      </w:r>
      <w:r w:rsidR="00755F7E" w:rsidRPr="00825A79">
        <w:rPr>
          <w:rFonts w:cs="Times New Roman"/>
          <w:sz w:val="24"/>
          <w:szCs w:val="24"/>
        </w:rPr>
        <w:t>village administrators and villagers</w:t>
      </w:r>
      <w:r w:rsidRPr="00825A79">
        <w:rPr>
          <w:rFonts w:cs="Times New Roman"/>
          <w:sz w:val="24"/>
          <w:szCs w:val="24"/>
        </w:rPr>
        <w:t xml:space="preserve">. </w:t>
      </w:r>
    </w:p>
    <w:p w:rsidR="005B2CAE" w:rsidRPr="00825A79" w:rsidRDefault="00377A01" w:rsidP="005272E0">
      <w:pPr>
        <w:spacing w:before="100" w:beforeAutospacing="1" w:after="100" w:afterAutospacing="1"/>
        <w:jc w:val="both"/>
        <w:rPr>
          <w:sz w:val="24"/>
          <w:szCs w:val="24"/>
        </w:rPr>
      </w:pPr>
      <w:r w:rsidRPr="00825A79">
        <w:rPr>
          <w:rFonts w:cs="Times New Roman"/>
          <w:sz w:val="24"/>
          <w:szCs w:val="24"/>
        </w:rPr>
        <w:t>The project’s main stakeholders and their respective roles are described in Annex 6.</w:t>
      </w:r>
    </w:p>
    <w:p w:rsidR="005B2CAE" w:rsidRPr="00825A79" w:rsidRDefault="00AC0EBE" w:rsidP="00AC0EBE">
      <w:pPr>
        <w:pStyle w:val="Heading2"/>
        <w:numPr>
          <w:ilvl w:val="1"/>
          <w:numId w:val="6"/>
        </w:numPr>
        <w:ind w:left="450"/>
        <w:rPr>
          <w:rFonts w:ascii="Tw Cen MT" w:hAnsi="Tw Cen MT"/>
          <w:color w:val="0070C0"/>
        </w:rPr>
      </w:pPr>
      <w:bookmarkStart w:id="20" w:name="_Toc450150844"/>
      <w:bookmarkStart w:id="21" w:name="_Toc471311234"/>
      <w:r w:rsidRPr="00825A79">
        <w:rPr>
          <w:rFonts w:ascii="Tw Cen MT" w:hAnsi="Tw Cen MT"/>
          <w:color w:val="0070C0"/>
        </w:rPr>
        <w:t>EXPECTED RESULTS</w:t>
      </w:r>
      <w:bookmarkEnd w:id="20"/>
      <w:bookmarkEnd w:id="21"/>
    </w:p>
    <w:p w:rsidR="00042A87" w:rsidRPr="0021786D" w:rsidRDefault="009933FD" w:rsidP="009933FD">
      <w:pPr>
        <w:spacing w:before="160" w:after="100" w:afterAutospacing="1"/>
        <w:jc w:val="both"/>
        <w:rPr>
          <w:rFonts w:cstheme="minorHAnsi"/>
          <w:sz w:val="24"/>
          <w:szCs w:val="24"/>
        </w:rPr>
      </w:pPr>
      <w:r w:rsidRPr="00825A79">
        <w:rPr>
          <w:rFonts w:cstheme="minorHAnsi"/>
          <w:sz w:val="24"/>
          <w:szCs w:val="24"/>
        </w:rPr>
        <w:t>The anticipated energy savings and carbon dioxide emissions reductions associated</w:t>
      </w:r>
      <w:r w:rsidRPr="0021786D">
        <w:rPr>
          <w:rFonts w:cstheme="minorHAnsi"/>
          <w:sz w:val="24"/>
          <w:szCs w:val="24"/>
        </w:rPr>
        <w:t xml:space="preserve"> with MTEBRB project</w:t>
      </w:r>
      <w:r w:rsidR="0021786D">
        <w:rPr>
          <w:rFonts w:cstheme="minorHAnsi"/>
          <w:sz w:val="24"/>
          <w:szCs w:val="24"/>
        </w:rPr>
        <w:t xml:space="preserve"> </w:t>
      </w:r>
      <w:r w:rsidRPr="0021786D">
        <w:rPr>
          <w:rFonts w:cstheme="minorHAnsi"/>
          <w:sz w:val="24"/>
          <w:szCs w:val="24"/>
        </w:rPr>
        <w:t>is a</w:t>
      </w:r>
      <w:r w:rsidR="000C2902" w:rsidRPr="0021786D">
        <w:rPr>
          <w:rFonts w:cstheme="minorHAnsi"/>
          <w:sz w:val="24"/>
          <w:szCs w:val="24"/>
        </w:rPr>
        <w:t xml:space="preserve">nnual </w:t>
      </w:r>
      <w:r w:rsidRPr="0021786D">
        <w:rPr>
          <w:rFonts w:cstheme="minorHAnsi"/>
          <w:sz w:val="24"/>
          <w:szCs w:val="24"/>
        </w:rPr>
        <w:t>r</w:t>
      </w:r>
      <w:r w:rsidR="000C2902" w:rsidRPr="0021786D">
        <w:rPr>
          <w:rFonts w:cstheme="minorHAnsi"/>
          <w:sz w:val="24"/>
          <w:szCs w:val="24"/>
        </w:rPr>
        <w:t>eduction of 118,476 ton/year in CO2 emissions from rural brick production and from the C&amp;R buildings in rura</w:t>
      </w:r>
      <w:r w:rsidRPr="0021786D">
        <w:rPr>
          <w:rFonts w:cstheme="minorHAnsi"/>
          <w:sz w:val="24"/>
          <w:szCs w:val="24"/>
        </w:rPr>
        <w:t>l areas by end-of-project (EOP). All expected results are shown in Table2</w:t>
      </w:r>
      <w:r w:rsidR="005D2BFB" w:rsidRPr="0021786D">
        <w:rPr>
          <w:rFonts w:cstheme="minorHAnsi"/>
          <w:sz w:val="24"/>
          <w:szCs w:val="24"/>
        </w:rPr>
        <w:t>.</w:t>
      </w:r>
    </w:p>
    <w:p w:rsidR="003F5C63" w:rsidRPr="004E0C77" w:rsidRDefault="004E0C77" w:rsidP="003F5C63">
      <w:pPr>
        <w:pStyle w:val="Caption"/>
        <w:keepNext/>
        <w:spacing w:after="0"/>
        <w:jc w:val="center"/>
        <w:rPr>
          <w:rFonts w:ascii="Tw Cen MT" w:hAnsi="Tw Cen MT"/>
          <w:color w:val="002060"/>
          <w:sz w:val="22"/>
          <w:szCs w:val="22"/>
        </w:rPr>
      </w:pPr>
      <w:bookmarkStart w:id="22" w:name="_Toc450210972"/>
      <w:bookmarkStart w:id="23" w:name="_Toc471332200"/>
      <w:r w:rsidRPr="004E0C77">
        <w:rPr>
          <w:rFonts w:ascii="Tw Cen MT" w:hAnsi="Tw Cen MT"/>
          <w:color w:val="002060"/>
          <w:sz w:val="22"/>
          <w:szCs w:val="22"/>
        </w:rPr>
        <w:t xml:space="preserve">TABLE </w:t>
      </w:r>
      <w:r w:rsidR="00594254" w:rsidRPr="004E0C77">
        <w:rPr>
          <w:rFonts w:ascii="Tw Cen MT" w:hAnsi="Tw Cen MT"/>
          <w:color w:val="002060"/>
          <w:sz w:val="22"/>
          <w:szCs w:val="22"/>
        </w:rPr>
        <w:fldChar w:fldCharType="begin"/>
      </w:r>
      <w:r w:rsidR="003F5C63" w:rsidRPr="004E0C77">
        <w:rPr>
          <w:rFonts w:ascii="Tw Cen MT" w:hAnsi="Tw Cen MT"/>
          <w:color w:val="002060"/>
          <w:sz w:val="22"/>
          <w:szCs w:val="22"/>
        </w:rPr>
        <w:instrText xml:space="preserve"> SEQ Table \* ARABIC </w:instrText>
      </w:r>
      <w:r w:rsidR="00594254" w:rsidRPr="004E0C77">
        <w:rPr>
          <w:rFonts w:ascii="Tw Cen MT" w:hAnsi="Tw Cen MT"/>
          <w:color w:val="002060"/>
          <w:sz w:val="22"/>
          <w:szCs w:val="22"/>
        </w:rPr>
        <w:fldChar w:fldCharType="separate"/>
      </w:r>
      <w:r w:rsidR="002C3792">
        <w:rPr>
          <w:rFonts w:ascii="Tw Cen MT" w:hAnsi="Tw Cen MT"/>
          <w:noProof/>
          <w:color w:val="002060"/>
          <w:sz w:val="22"/>
          <w:szCs w:val="22"/>
        </w:rPr>
        <w:t>2</w:t>
      </w:r>
      <w:r w:rsidR="00594254" w:rsidRPr="004E0C77">
        <w:rPr>
          <w:rFonts w:ascii="Tw Cen MT" w:hAnsi="Tw Cen MT"/>
          <w:color w:val="002060"/>
          <w:sz w:val="22"/>
          <w:szCs w:val="22"/>
        </w:rPr>
        <w:fldChar w:fldCharType="end"/>
      </w:r>
      <w:r w:rsidRPr="004E0C77">
        <w:rPr>
          <w:rFonts w:ascii="Tw Cen MT" w:hAnsi="Tw Cen MT"/>
          <w:color w:val="002060"/>
          <w:sz w:val="22"/>
          <w:szCs w:val="22"/>
        </w:rPr>
        <w:t>: EXPECTED RESULTS OF MTEBRB PROJECT</w:t>
      </w:r>
      <w:bookmarkEnd w:id="22"/>
      <w:bookmarkEnd w:id="23"/>
    </w:p>
    <w:tbl>
      <w:tblPr>
        <w:tblStyle w:val="LightGrid-Accent12"/>
        <w:tblW w:w="0" w:type="auto"/>
        <w:jc w:val="center"/>
        <w:tblLook w:val="04A0" w:firstRow="1" w:lastRow="0" w:firstColumn="1" w:lastColumn="0" w:noHBand="0" w:noVBand="1"/>
      </w:tblPr>
      <w:tblGrid>
        <w:gridCol w:w="7044"/>
        <w:gridCol w:w="1307"/>
      </w:tblGrid>
      <w:tr w:rsidR="009933FD" w:rsidRPr="004E0C77" w:rsidTr="004E0C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1" w:type="dxa"/>
            <w:gridSpan w:val="2"/>
            <w:shd w:val="clear" w:color="auto" w:fill="244061" w:themeFill="accent1" w:themeFillShade="80"/>
          </w:tcPr>
          <w:p w:rsidR="009933FD" w:rsidRPr="004E0C77" w:rsidRDefault="009933FD" w:rsidP="001C3003">
            <w:pPr>
              <w:pStyle w:val="Default"/>
              <w:spacing w:before="100" w:beforeAutospacing="1" w:after="100" w:afterAutospacing="1" w:line="276" w:lineRule="auto"/>
              <w:jc w:val="center"/>
              <w:rPr>
                <w:rFonts w:asciiTheme="minorHAnsi" w:hAnsiTheme="minorHAnsi" w:cstheme="minorHAnsi"/>
                <w:color w:val="FFFFFF" w:themeColor="background1"/>
              </w:rPr>
            </w:pPr>
            <w:r w:rsidRPr="004E0C77">
              <w:rPr>
                <w:rFonts w:asciiTheme="minorHAnsi" w:hAnsiTheme="minorHAnsi" w:cstheme="minorHAnsi"/>
                <w:color w:val="FFFFFF" w:themeColor="background1"/>
              </w:rPr>
              <w:t>Project Goal</w:t>
            </w:r>
          </w:p>
        </w:tc>
      </w:tr>
      <w:tr w:rsidR="009933FD" w:rsidRPr="004E0C77" w:rsidTr="004E0C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rsidP="004E0C77">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Cs w:val="0"/>
                <w:color w:val="000000" w:themeColor="dark1"/>
                <w:kern w:val="24"/>
                <w:u w:val="single"/>
              </w:rPr>
              <w:t>Annual Reduction</w:t>
            </w:r>
            <w:r w:rsidRPr="004E0C77">
              <w:rPr>
                <w:rFonts w:asciiTheme="minorHAnsi" w:hAnsiTheme="minorHAnsi" w:cstheme="minorHAnsi"/>
                <w:b w:val="0"/>
                <w:color w:val="000000" w:themeColor="dark1"/>
                <w:kern w:val="24"/>
              </w:rPr>
              <w:t xml:space="preserve"> in </w:t>
            </w:r>
            <w:r w:rsidRPr="004E0C77">
              <w:rPr>
                <w:rFonts w:asciiTheme="minorHAnsi" w:hAnsiTheme="minorHAnsi" w:cstheme="minorHAnsi"/>
                <w:bCs w:val="0"/>
                <w:color w:val="000000" w:themeColor="dark1"/>
                <w:kern w:val="24"/>
                <w:u w:val="single"/>
              </w:rPr>
              <w:t>CO</w:t>
            </w:r>
            <w:r w:rsidRPr="004E0C77">
              <w:rPr>
                <w:rFonts w:asciiTheme="minorHAnsi" w:hAnsiTheme="minorHAnsi" w:cstheme="minorHAnsi"/>
                <w:bCs w:val="0"/>
                <w:color w:val="000000" w:themeColor="dark1"/>
                <w:kern w:val="24"/>
                <w:position w:val="-6"/>
                <w:u w:val="single"/>
                <w:vertAlign w:val="subscript"/>
              </w:rPr>
              <w:t>2</w:t>
            </w:r>
            <w:r w:rsidRPr="004E0C77">
              <w:rPr>
                <w:rFonts w:asciiTheme="minorHAnsi" w:hAnsiTheme="minorHAnsi" w:cstheme="minorHAnsi"/>
                <w:bCs w:val="0"/>
                <w:color w:val="000000" w:themeColor="dark1"/>
                <w:kern w:val="24"/>
                <w:u w:val="single"/>
              </w:rPr>
              <w:t xml:space="preserve"> emissions from rural brick production</w:t>
            </w:r>
            <w:r w:rsidRPr="004E0C77">
              <w:rPr>
                <w:rFonts w:asciiTheme="minorHAnsi" w:hAnsiTheme="minorHAnsi" w:cstheme="minorHAnsi"/>
                <w:b w:val="0"/>
                <w:color w:val="000000" w:themeColor="dark1"/>
                <w:kern w:val="24"/>
              </w:rPr>
              <w:t xml:space="preserve"> and from the C&amp;R buildings in rural areas by end-of-project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118,476</w:t>
            </w:r>
            <w:r w:rsidR="004E0C77">
              <w:rPr>
                <w:rFonts w:asciiTheme="minorHAnsi" w:hAnsiTheme="minorHAnsi" w:cstheme="minorHAnsi"/>
                <w:color w:val="000000" w:themeColor="dark1"/>
                <w:kern w:val="24"/>
              </w:rPr>
              <w:t xml:space="preserve"> ton/year</w:t>
            </w:r>
          </w:p>
        </w:tc>
      </w:tr>
      <w:tr w:rsidR="009933FD" w:rsidRPr="004E0C77" w:rsidTr="004E0C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Cs w:val="0"/>
                <w:color w:val="000000" w:themeColor="dark1"/>
                <w:kern w:val="24"/>
                <w:u w:val="single"/>
              </w:rPr>
              <w:t>Cumulative CO</w:t>
            </w:r>
            <w:r w:rsidRPr="004E0C77">
              <w:rPr>
                <w:rFonts w:asciiTheme="minorHAnsi" w:hAnsiTheme="minorHAnsi" w:cstheme="minorHAnsi"/>
                <w:bCs w:val="0"/>
                <w:color w:val="000000" w:themeColor="dark1"/>
                <w:kern w:val="24"/>
                <w:position w:val="-6"/>
                <w:u w:val="single"/>
                <w:vertAlign w:val="subscript"/>
              </w:rPr>
              <w:t>2</w:t>
            </w:r>
            <w:r w:rsidRPr="004E0C77">
              <w:rPr>
                <w:rFonts w:asciiTheme="minorHAnsi" w:hAnsiTheme="minorHAnsi" w:cstheme="minorHAnsi"/>
                <w:bCs w:val="0"/>
                <w:color w:val="000000" w:themeColor="dark1"/>
                <w:kern w:val="24"/>
                <w:u w:val="single"/>
              </w:rPr>
              <w:t xml:space="preserve"> emission reduction</w:t>
            </w:r>
            <w:r w:rsidRPr="004E0C77">
              <w:rPr>
                <w:rFonts w:asciiTheme="minorHAnsi" w:hAnsiTheme="minorHAnsi" w:cstheme="minorHAnsi"/>
                <w:b w:val="0"/>
                <w:color w:val="000000" w:themeColor="dark1"/>
                <w:kern w:val="24"/>
              </w:rPr>
              <w:t xml:space="preserve"> in rural brick production and from the C&amp;R buildings in rural areas by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236,669</w:t>
            </w:r>
            <w:r w:rsidR="004E0C77">
              <w:rPr>
                <w:rFonts w:asciiTheme="minorHAnsi" w:hAnsiTheme="minorHAnsi" w:cstheme="minorHAnsi"/>
                <w:color w:val="000000" w:themeColor="dark1"/>
                <w:kern w:val="24"/>
              </w:rPr>
              <w:t xml:space="preserve"> ton</w:t>
            </w:r>
          </w:p>
        </w:tc>
      </w:tr>
      <w:tr w:rsidR="009933FD" w:rsidRPr="004E0C77" w:rsidTr="004E0C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 w:val="0"/>
                <w:color w:val="000000" w:themeColor="dark1"/>
                <w:kern w:val="24"/>
              </w:rPr>
              <w:t xml:space="preserve">Reduction in </w:t>
            </w:r>
            <w:r w:rsidRPr="004E0C77">
              <w:rPr>
                <w:rFonts w:asciiTheme="minorHAnsi" w:hAnsiTheme="minorHAnsi" w:cstheme="minorHAnsi"/>
                <w:bCs w:val="0"/>
                <w:color w:val="000000" w:themeColor="dark1"/>
                <w:kern w:val="24"/>
                <w:u w:val="single"/>
              </w:rPr>
              <w:t>total energy use</w:t>
            </w:r>
            <w:r w:rsidRPr="004E0C77">
              <w:rPr>
                <w:rFonts w:asciiTheme="minorHAnsi" w:hAnsiTheme="minorHAnsi" w:cstheme="minorHAnsi"/>
                <w:b w:val="0"/>
                <w:color w:val="000000" w:themeColor="dark1"/>
                <w:kern w:val="24"/>
              </w:rPr>
              <w:t xml:space="preserve"> in rural building sector and in rural brick making industry by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95,048</w:t>
            </w:r>
            <w:r w:rsidR="004E0C77">
              <w:rPr>
                <w:rFonts w:asciiTheme="minorHAnsi" w:hAnsiTheme="minorHAnsi" w:cstheme="minorHAnsi"/>
                <w:color w:val="000000" w:themeColor="dark1"/>
                <w:kern w:val="24"/>
              </w:rPr>
              <w:t xml:space="preserve"> tce</w:t>
            </w:r>
          </w:p>
        </w:tc>
      </w:tr>
      <w:tr w:rsidR="009933FD" w:rsidRPr="004E0C77" w:rsidTr="004E0C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 w:val="0"/>
                <w:color w:val="000000" w:themeColor="dark1"/>
                <w:kern w:val="24"/>
              </w:rPr>
              <w:t xml:space="preserve">Improvement in </w:t>
            </w:r>
            <w:r w:rsidRPr="004E0C77">
              <w:rPr>
                <w:rFonts w:asciiTheme="minorHAnsi" w:hAnsiTheme="minorHAnsi" w:cstheme="minorHAnsi"/>
                <w:bCs w:val="0"/>
                <w:color w:val="000000" w:themeColor="dark1"/>
                <w:kern w:val="24"/>
                <w:u w:val="single"/>
              </w:rPr>
              <w:t>energy efficiency in targeted rural buildings</w:t>
            </w:r>
            <w:r w:rsidRPr="004E0C77">
              <w:rPr>
                <w:rFonts w:asciiTheme="minorHAnsi" w:hAnsiTheme="minorHAnsi" w:cstheme="minorHAnsi"/>
                <w:b w:val="0"/>
                <w:color w:val="000000" w:themeColor="dark1"/>
                <w:kern w:val="24"/>
              </w:rPr>
              <w:t xml:space="preserve"> by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30%</w:t>
            </w:r>
          </w:p>
        </w:tc>
      </w:tr>
      <w:tr w:rsidR="009933FD" w:rsidRPr="004E0C77" w:rsidTr="004E0C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 w:val="0"/>
                <w:color w:val="000000" w:themeColor="dark1"/>
                <w:kern w:val="24"/>
              </w:rPr>
              <w:lastRenderedPageBreak/>
              <w:t>improvement in energy efficiency in targeted rural brick makers by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20%</w:t>
            </w:r>
          </w:p>
        </w:tc>
      </w:tr>
      <w:tr w:rsidR="009933FD" w:rsidRPr="004E0C77" w:rsidTr="004E0C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Cs w:val="0"/>
                <w:color w:val="000000" w:themeColor="dark1"/>
                <w:kern w:val="24"/>
                <w:u w:val="single"/>
              </w:rPr>
              <w:t>Share of EE brick products</w:t>
            </w:r>
            <w:r w:rsidRPr="004E0C77">
              <w:rPr>
                <w:rFonts w:asciiTheme="minorHAnsi" w:hAnsiTheme="minorHAnsi" w:cstheme="minorHAnsi"/>
                <w:b w:val="0"/>
                <w:color w:val="000000" w:themeColor="dark1"/>
                <w:kern w:val="24"/>
              </w:rPr>
              <w:t xml:space="preserve"> in the targeted local rural building construction materials market  by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20%</w:t>
            </w:r>
          </w:p>
        </w:tc>
      </w:tr>
      <w:tr w:rsidR="009933FD" w:rsidRPr="004E0C77" w:rsidTr="004E0C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4" w:type="dxa"/>
          </w:tcPr>
          <w:p w:rsidR="009933FD" w:rsidRPr="004E0C77" w:rsidRDefault="009933FD">
            <w:pPr>
              <w:pStyle w:val="NormalWeb"/>
              <w:spacing w:before="0" w:beforeAutospacing="0" w:after="0" w:afterAutospacing="0"/>
              <w:textAlignment w:val="center"/>
              <w:rPr>
                <w:rFonts w:asciiTheme="minorHAnsi" w:hAnsiTheme="minorHAnsi" w:cstheme="minorHAnsi"/>
                <w:b w:val="0"/>
              </w:rPr>
            </w:pPr>
            <w:r w:rsidRPr="004E0C77">
              <w:rPr>
                <w:rFonts w:asciiTheme="minorHAnsi" w:hAnsiTheme="minorHAnsi" w:cstheme="minorHAnsi"/>
                <w:b w:val="0"/>
                <w:color w:val="000000" w:themeColor="dark1"/>
                <w:kern w:val="24"/>
              </w:rPr>
              <w:t xml:space="preserve">Percent of rural buildings in the targeted local areas that are considered as </w:t>
            </w:r>
            <w:r w:rsidRPr="004E0C77">
              <w:rPr>
                <w:rFonts w:asciiTheme="minorHAnsi" w:hAnsiTheme="minorHAnsi" w:cstheme="minorHAnsi"/>
                <w:bCs w:val="0"/>
                <w:color w:val="000000" w:themeColor="dark1"/>
                <w:kern w:val="24"/>
                <w:u w:val="single"/>
              </w:rPr>
              <w:t>EE buildings</w:t>
            </w:r>
            <w:r w:rsidRPr="004E0C77">
              <w:rPr>
                <w:rFonts w:asciiTheme="minorHAnsi" w:hAnsiTheme="minorHAnsi" w:cstheme="minorHAnsi"/>
                <w:b w:val="0"/>
                <w:color w:val="000000" w:themeColor="dark1"/>
                <w:kern w:val="24"/>
              </w:rPr>
              <w:t xml:space="preserve"> </w:t>
            </w:r>
            <w:r w:rsidR="00B4642A" w:rsidRPr="004E0C77">
              <w:rPr>
                <w:rFonts w:asciiTheme="minorHAnsi" w:hAnsiTheme="minorHAnsi" w:cstheme="minorHAnsi"/>
                <w:b w:val="0"/>
                <w:color w:val="000000" w:themeColor="dark1"/>
                <w:kern w:val="24"/>
              </w:rPr>
              <w:t>by EOP</w:t>
            </w:r>
          </w:p>
        </w:tc>
        <w:tc>
          <w:tcPr>
            <w:tcW w:w="1307" w:type="dxa"/>
            <w:vAlign w:val="center"/>
          </w:tcPr>
          <w:p w:rsidR="009933FD" w:rsidRPr="004E0C77" w:rsidRDefault="009933FD" w:rsidP="004E0C7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0C77">
              <w:rPr>
                <w:rFonts w:asciiTheme="minorHAnsi" w:hAnsiTheme="minorHAnsi" w:cstheme="minorHAnsi"/>
                <w:color w:val="000000" w:themeColor="dark1"/>
                <w:kern w:val="24"/>
              </w:rPr>
              <w:t>20%</w:t>
            </w:r>
          </w:p>
        </w:tc>
      </w:tr>
    </w:tbl>
    <w:p w:rsidR="0078222E" w:rsidRDefault="0078222E">
      <w:pPr>
        <w:rPr>
          <w:b/>
          <w:bCs/>
          <w:highlight w:val="yellow"/>
        </w:rPr>
      </w:pPr>
    </w:p>
    <w:p w:rsidR="0078222E" w:rsidRDefault="0078222E">
      <w:pPr>
        <w:rPr>
          <w:b/>
          <w:bCs/>
          <w:highlight w:val="yellow"/>
        </w:rPr>
      </w:pPr>
      <w:r>
        <w:rPr>
          <w:b/>
          <w:bCs/>
          <w:highlight w:val="yellow"/>
        </w:rPr>
        <w:br w:type="page"/>
      </w:r>
    </w:p>
    <w:p w:rsidR="00EF157A" w:rsidRPr="00122431" w:rsidRDefault="007C1DEA" w:rsidP="00B95820">
      <w:pPr>
        <w:pStyle w:val="Heading1"/>
        <w:numPr>
          <w:ilvl w:val="0"/>
          <w:numId w:val="6"/>
        </w:numPr>
        <w:spacing w:before="100" w:beforeAutospacing="1" w:after="100" w:afterAutospacing="1"/>
        <w:rPr>
          <w:rFonts w:ascii="Tw Cen MT" w:hAnsi="Tw Cen MT"/>
          <w:color w:val="002060"/>
        </w:rPr>
      </w:pPr>
      <w:bookmarkStart w:id="24" w:name="_Toc450150845"/>
      <w:bookmarkStart w:id="25" w:name="_Toc471311235"/>
      <w:r w:rsidRPr="00122431">
        <w:rPr>
          <w:rFonts w:ascii="Tw Cen MT" w:hAnsi="Tw Cen MT"/>
          <w:color w:val="002060"/>
        </w:rPr>
        <w:lastRenderedPageBreak/>
        <w:t>FINDINGS</w:t>
      </w:r>
      <w:bookmarkEnd w:id="24"/>
      <w:bookmarkEnd w:id="25"/>
    </w:p>
    <w:p w:rsidR="00E97E77" w:rsidRPr="00122431" w:rsidRDefault="00E97E77" w:rsidP="00E97E77">
      <w:pPr>
        <w:spacing w:before="100" w:beforeAutospacing="1" w:after="100" w:afterAutospacing="1"/>
        <w:jc w:val="both"/>
        <w:rPr>
          <w:sz w:val="24"/>
          <w:szCs w:val="24"/>
        </w:rPr>
      </w:pPr>
      <w:r w:rsidRPr="00122431">
        <w:rPr>
          <w:sz w:val="24"/>
          <w:szCs w:val="24"/>
        </w:rPr>
        <w:t xml:space="preserve">Detailed findings of the </w:t>
      </w:r>
      <w:r w:rsidR="006E3307" w:rsidRPr="00122431">
        <w:rPr>
          <w:sz w:val="24"/>
          <w:szCs w:val="24"/>
        </w:rPr>
        <w:t>MTEBRB</w:t>
      </w:r>
      <w:r w:rsidRPr="00122431">
        <w:rPr>
          <w:sz w:val="24"/>
          <w:szCs w:val="24"/>
        </w:rPr>
        <w:t xml:space="preserve"> Terminal Evaluation are presented in this section. The findings include an assessment of the MTEBRB Project Formulation and Design, Project Implementation Approach and modality, and Project Results.</w:t>
      </w:r>
    </w:p>
    <w:p w:rsidR="00E97E77" w:rsidRPr="00122431" w:rsidRDefault="00E97E77" w:rsidP="00E97E77">
      <w:pPr>
        <w:autoSpaceDE w:val="0"/>
        <w:autoSpaceDN w:val="0"/>
        <w:adjustRightInd w:val="0"/>
        <w:spacing w:before="100" w:beforeAutospacing="1" w:after="100" w:afterAutospacing="1"/>
        <w:jc w:val="both"/>
        <w:rPr>
          <w:rFonts w:ascii="Calibri" w:hAnsi="Calibri" w:cs="TimesNewRomanPSMT"/>
          <w:sz w:val="24"/>
          <w:szCs w:val="24"/>
        </w:rPr>
      </w:pPr>
      <w:r w:rsidRPr="00122431">
        <w:rPr>
          <w:rFonts w:ascii="Calibri" w:hAnsi="Calibri" w:cs="TimesNewRomanPSMT"/>
          <w:sz w:val="24"/>
          <w:szCs w:val="24"/>
        </w:rPr>
        <w:t xml:space="preserve">The </w:t>
      </w:r>
      <w:r w:rsidRPr="00122431">
        <w:rPr>
          <w:rFonts w:ascii="Calibri" w:hAnsi="Calibri" w:cs="TimesNewRomanPSMT"/>
          <w:b/>
          <w:sz w:val="24"/>
          <w:szCs w:val="24"/>
          <w:u w:val="single"/>
        </w:rPr>
        <w:t>goal of the MTEBRB project</w:t>
      </w:r>
      <w:r w:rsidRPr="00122431">
        <w:rPr>
          <w:rFonts w:ascii="Calibri" w:hAnsi="Calibri" w:cs="TimesNewRomanPSMT"/>
          <w:sz w:val="24"/>
          <w:szCs w:val="24"/>
        </w:rPr>
        <w:t xml:space="preserve"> is </w:t>
      </w:r>
      <w:r w:rsidR="006C5F94" w:rsidRPr="00122431">
        <w:rPr>
          <w:rFonts w:ascii="Calibri" w:hAnsi="Calibri" w:cs="TimesNewRomanPSMT"/>
          <w:sz w:val="24"/>
          <w:szCs w:val="24"/>
        </w:rPr>
        <w:t xml:space="preserve">the reduction of </w:t>
      </w:r>
      <w:r w:rsidR="006C5F94" w:rsidRPr="00122431">
        <w:rPr>
          <w:rFonts w:ascii="Calibri" w:hAnsi="Calibri" w:cs="TimesNewRomanPSMT"/>
          <w:bCs/>
          <w:sz w:val="24"/>
          <w:szCs w:val="24"/>
        </w:rPr>
        <w:t>GHG emissions</w:t>
      </w:r>
      <w:r w:rsidR="00122431">
        <w:rPr>
          <w:rFonts w:ascii="Calibri" w:hAnsi="Calibri" w:cs="TimesNewRomanPSMT"/>
          <w:bCs/>
          <w:sz w:val="24"/>
          <w:szCs w:val="24"/>
        </w:rPr>
        <w:t xml:space="preserve"> </w:t>
      </w:r>
      <w:r w:rsidR="006C5F94" w:rsidRPr="00122431">
        <w:rPr>
          <w:rFonts w:ascii="Calibri" w:hAnsi="Calibri" w:cs="TimesNewRomanPSMT"/>
          <w:sz w:val="24"/>
          <w:szCs w:val="24"/>
        </w:rPr>
        <w:t xml:space="preserve">from brick manufacturing and the C&amp;R buildings in rural China. </w:t>
      </w:r>
      <w:r w:rsidRPr="00122431">
        <w:rPr>
          <w:rFonts w:ascii="Calibri" w:hAnsi="Calibri"/>
          <w:sz w:val="24"/>
          <w:szCs w:val="24"/>
        </w:rPr>
        <w:t xml:space="preserve">The Project intends to achieve this goal through </w:t>
      </w:r>
      <w:r w:rsidR="006C5F94" w:rsidRPr="00122431">
        <w:rPr>
          <w:rFonts w:ascii="Calibri" w:hAnsi="Calibri"/>
          <w:sz w:val="24"/>
          <w:szCs w:val="24"/>
        </w:rPr>
        <w:t xml:space="preserve">the </w:t>
      </w:r>
      <w:r w:rsidR="00DF518D" w:rsidRPr="00122431">
        <w:rPr>
          <w:rFonts w:ascii="Calibri" w:hAnsi="Calibri"/>
          <w:sz w:val="24"/>
          <w:szCs w:val="24"/>
        </w:rPr>
        <w:t xml:space="preserve">Removal of </w:t>
      </w:r>
      <w:r w:rsidR="00DF518D" w:rsidRPr="00122431">
        <w:rPr>
          <w:rFonts w:ascii="Calibri" w:hAnsi="Calibri"/>
          <w:bCs/>
          <w:sz w:val="24"/>
          <w:szCs w:val="24"/>
        </w:rPr>
        <w:t>barriers</w:t>
      </w:r>
      <w:r w:rsidR="00DF518D" w:rsidRPr="00122431">
        <w:rPr>
          <w:rFonts w:ascii="Calibri" w:hAnsi="Calibri"/>
          <w:sz w:val="24"/>
          <w:szCs w:val="24"/>
        </w:rPr>
        <w:t xml:space="preserve"> that have persistently hindered the widespread development and application of EE Bricks and EE buildings in rural China</w:t>
      </w:r>
      <w:r w:rsidRPr="00122431">
        <w:rPr>
          <w:rFonts w:ascii="Calibri" w:hAnsi="Calibri" w:cs="Times New Roman"/>
          <w:sz w:val="24"/>
          <w:szCs w:val="24"/>
        </w:rPr>
        <w:t>.</w:t>
      </w:r>
    </w:p>
    <w:p w:rsidR="00E97E77" w:rsidRPr="00122431" w:rsidRDefault="00E97E77" w:rsidP="00E97E77">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t xml:space="preserve">The </w:t>
      </w:r>
      <w:r w:rsidR="006C5F94" w:rsidRPr="00122431">
        <w:rPr>
          <w:rFonts w:cs="TimesNewRomanPSMT"/>
          <w:sz w:val="24"/>
          <w:szCs w:val="24"/>
        </w:rPr>
        <w:t xml:space="preserve">MTEBRB </w:t>
      </w:r>
      <w:r w:rsidRPr="00122431">
        <w:rPr>
          <w:rFonts w:cs="TimesNewRomanPSMT"/>
          <w:sz w:val="24"/>
          <w:szCs w:val="24"/>
        </w:rPr>
        <w:t xml:space="preserve">project is comprised of the following </w:t>
      </w:r>
      <w:r w:rsidR="006C5F94" w:rsidRPr="00122431">
        <w:rPr>
          <w:rFonts w:cs="TimesNewRomanPSMT"/>
          <w:sz w:val="24"/>
          <w:szCs w:val="24"/>
        </w:rPr>
        <w:t>four</w:t>
      </w:r>
      <w:r w:rsidRPr="00122431">
        <w:rPr>
          <w:rFonts w:cs="TimesNewRomanPSMT"/>
          <w:sz w:val="24"/>
          <w:szCs w:val="24"/>
        </w:rPr>
        <w:t xml:space="preserve"> components consisting of corresponding activities designed to achieve the project objectives.</w:t>
      </w:r>
    </w:p>
    <w:p w:rsidR="003B7947" w:rsidRPr="00122431" w:rsidRDefault="00E97E77" w:rsidP="006B0238">
      <w:pPr>
        <w:autoSpaceDE w:val="0"/>
        <w:autoSpaceDN w:val="0"/>
        <w:adjustRightInd w:val="0"/>
        <w:spacing w:before="100" w:beforeAutospacing="1" w:after="100" w:afterAutospacing="1"/>
        <w:jc w:val="both"/>
        <w:rPr>
          <w:rFonts w:cs="TimesNewRomanPSMT"/>
          <w:sz w:val="24"/>
          <w:szCs w:val="24"/>
        </w:rPr>
      </w:pPr>
      <w:r w:rsidRPr="00122431">
        <w:rPr>
          <w:rFonts w:cs="TimesNewRomanPSMT"/>
          <w:b/>
          <w:bCs/>
          <w:sz w:val="24"/>
          <w:szCs w:val="24"/>
        </w:rPr>
        <w:t>Component 1</w:t>
      </w:r>
      <w:r w:rsidRPr="00122431">
        <w:rPr>
          <w:rFonts w:cs="TimesNewRomanPSMT"/>
          <w:sz w:val="24"/>
          <w:szCs w:val="24"/>
        </w:rPr>
        <w:t xml:space="preserve">: </w:t>
      </w:r>
      <w:r w:rsidR="006C5F94" w:rsidRPr="00122431">
        <w:rPr>
          <w:rFonts w:cs="TimesNewRomanPSMT"/>
          <w:b/>
          <w:bCs/>
          <w:sz w:val="24"/>
          <w:szCs w:val="24"/>
          <w:u w:val="single"/>
        </w:rPr>
        <w:t>Information Dissemination and Awareness</w:t>
      </w:r>
      <w:r w:rsidRPr="00122431">
        <w:rPr>
          <w:rFonts w:cs="TimesNewRomanPSMT"/>
          <w:sz w:val="24"/>
          <w:szCs w:val="24"/>
        </w:rPr>
        <w:t xml:space="preserve"> –</w:t>
      </w:r>
      <w:r w:rsidR="003B7947" w:rsidRPr="00122431">
        <w:rPr>
          <w:rFonts w:cs="TimesNewRomanPSMT"/>
          <w:sz w:val="24"/>
          <w:szCs w:val="24"/>
        </w:rPr>
        <w:t xml:space="preserve"> This component</w:t>
      </w:r>
      <w:r w:rsidR="00122431">
        <w:rPr>
          <w:rFonts w:cs="TimesNewRomanPSMT"/>
          <w:sz w:val="24"/>
          <w:szCs w:val="24"/>
        </w:rPr>
        <w:t xml:space="preserve"> </w:t>
      </w:r>
      <w:r w:rsidR="003B7947" w:rsidRPr="00122431">
        <w:rPr>
          <w:rFonts w:cs="TimesNewRomanPSMT"/>
          <w:sz w:val="24"/>
          <w:szCs w:val="24"/>
        </w:rPr>
        <w:t>intends to address the barriers  related to the low level of awareness of local government, rural citizens, local brick makers, and local building practitioners of the effective  application  of  EE  bricks  and  EE  building  technologies  in  the  buildings  sector  in China’s rural areas. This component also addresses the lack of access to suitable information</w:t>
      </w:r>
      <w:r w:rsidR="00122431">
        <w:rPr>
          <w:rFonts w:cs="TimesNewRomanPSMT"/>
          <w:sz w:val="24"/>
          <w:szCs w:val="24"/>
        </w:rPr>
        <w:t xml:space="preserve"> </w:t>
      </w:r>
      <w:r w:rsidR="003B7947" w:rsidRPr="00122431">
        <w:rPr>
          <w:rFonts w:cs="TimesNewRomanPSMT"/>
          <w:sz w:val="24"/>
          <w:szCs w:val="24"/>
        </w:rPr>
        <w:t xml:space="preserve">on such technologies and energy conserving practices. </w:t>
      </w:r>
      <w:r w:rsidR="006B0238" w:rsidRPr="00122431">
        <w:rPr>
          <w:rFonts w:cs="TimesNewRomanPSMT"/>
          <w:sz w:val="24"/>
          <w:szCs w:val="24"/>
        </w:rPr>
        <w:t>The primary outcome of this component is the enhanced knowledge and access to technical and market information, particularly among local governments, rural residents, and builders in rural areas, on EE bricks and buildings.</w:t>
      </w:r>
    </w:p>
    <w:p w:rsidR="00E97E77" w:rsidRPr="00122431" w:rsidRDefault="00E97E77" w:rsidP="00C52BFD">
      <w:pPr>
        <w:autoSpaceDE w:val="0"/>
        <w:autoSpaceDN w:val="0"/>
        <w:adjustRightInd w:val="0"/>
        <w:spacing w:before="100" w:beforeAutospacing="1" w:after="100" w:afterAutospacing="1"/>
        <w:jc w:val="both"/>
        <w:rPr>
          <w:rFonts w:cs="TimesNewRomanPSMT"/>
          <w:sz w:val="24"/>
          <w:szCs w:val="24"/>
        </w:rPr>
      </w:pPr>
      <w:r w:rsidRPr="00122431">
        <w:rPr>
          <w:rFonts w:cs="TimesNewRomanPSMT"/>
          <w:b/>
          <w:bCs/>
          <w:sz w:val="24"/>
          <w:szCs w:val="24"/>
        </w:rPr>
        <w:t xml:space="preserve">Component 2: </w:t>
      </w:r>
      <w:r w:rsidR="006C5F94" w:rsidRPr="00122431">
        <w:rPr>
          <w:rFonts w:cs="TimesNewRomanPSMT"/>
          <w:b/>
          <w:bCs/>
          <w:sz w:val="24"/>
          <w:szCs w:val="24"/>
          <w:u w:val="single"/>
        </w:rPr>
        <w:t>Policy Development and Institutional Support</w:t>
      </w:r>
      <w:r w:rsidRPr="00122431">
        <w:rPr>
          <w:rFonts w:cs="TimesNewRomanPSMT"/>
          <w:sz w:val="24"/>
          <w:szCs w:val="24"/>
        </w:rPr>
        <w:t xml:space="preserve"> – </w:t>
      </w:r>
      <w:r w:rsidR="006B0238" w:rsidRPr="00122431">
        <w:rPr>
          <w:rFonts w:cs="TimesNewRomanPSMT"/>
          <w:sz w:val="24"/>
          <w:szCs w:val="24"/>
        </w:rPr>
        <w:t>This  component  is  designed  to  address  the  policy  and  regulatory  barriers  that  currently prevent  the  widespread  manufacturing  of  EE  bricks  in  the  rural  areas,  as  well  as  in  the application of EE bricks and EE technologies in rural buildings in China.</w:t>
      </w:r>
      <w:r w:rsidR="00122431">
        <w:rPr>
          <w:rFonts w:cs="TimesNewRomanPSMT"/>
          <w:sz w:val="24"/>
          <w:szCs w:val="24"/>
        </w:rPr>
        <w:t xml:space="preserve"> </w:t>
      </w:r>
      <w:r w:rsidR="00C52BFD" w:rsidRPr="00122431">
        <w:rPr>
          <w:rFonts w:cs="TimesNewRomanPSMT"/>
          <w:sz w:val="24"/>
          <w:szCs w:val="24"/>
        </w:rPr>
        <w:t>The expected outcomes include the promulgation of, and compliance to, favorable policies that encourage manufacturing and utilization of EE bricks and the application of EE technologies and  practices  in  the  buildings  sector  in  the  country’s  rural  areas.</w:t>
      </w:r>
    </w:p>
    <w:p w:rsidR="006F47C6" w:rsidRPr="00122431" w:rsidRDefault="00E97E77" w:rsidP="00B95820">
      <w:pPr>
        <w:autoSpaceDE w:val="0"/>
        <w:autoSpaceDN w:val="0"/>
        <w:adjustRightInd w:val="0"/>
        <w:spacing w:before="100" w:beforeAutospacing="1" w:after="100" w:afterAutospacing="1"/>
        <w:jc w:val="both"/>
        <w:rPr>
          <w:rFonts w:cs="TimesNewRomanPSMT"/>
          <w:sz w:val="24"/>
          <w:szCs w:val="24"/>
        </w:rPr>
      </w:pPr>
      <w:r w:rsidRPr="00122431">
        <w:rPr>
          <w:rFonts w:cs="TimesNewRomanPSMT"/>
          <w:b/>
          <w:bCs/>
          <w:sz w:val="24"/>
          <w:szCs w:val="24"/>
        </w:rPr>
        <w:t xml:space="preserve">Component 3: </w:t>
      </w:r>
      <w:r w:rsidR="006C5F94" w:rsidRPr="00122431">
        <w:rPr>
          <w:rFonts w:cs="TimesNewRomanPSMT"/>
          <w:b/>
          <w:bCs/>
          <w:sz w:val="24"/>
          <w:szCs w:val="24"/>
          <w:u w:val="single"/>
        </w:rPr>
        <w:t>Access to Finance</w:t>
      </w:r>
      <w:r w:rsidRPr="00122431">
        <w:rPr>
          <w:rFonts w:cs="TimesNewRomanPSMT"/>
          <w:sz w:val="24"/>
          <w:szCs w:val="24"/>
        </w:rPr>
        <w:t xml:space="preserve"> – </w:t>
      </w:r>
      <w:r w:rsidR="006F47C6" w:rsidRPr="00122431">
        <w:rPr>
          <w:rFonts w:cs="TimesNewRomanPSMT"/>
          <w:sz w:val="24"/>
          <w:szCs w:val="24"/>
        </w:rPr>
        <w:t xml:space="preserve">This  component  is  primarily  aimed  at  addressing  the lack  of  access  to  finance  for,  and uncertainties on the part of investors in supporting EE bricks manufacturing and EE building technology application initiatives in the rural areas in China. The  expected  outcome  from  this  component  is  the  enhanced  availability  of  financial  and institutional  support  for  initiatives  on  EE  brick  production,  and  EE  building  technology applications. </w:t>
      </w:r>
    </w:p>
    <w:p w:rsidR="006C5F94" w:rsidRPr="00707AF0" w:rsidRDefault="006C5F94" w:rsidP="00422E05">
      <w:pPr>
        <w:autoSpaceDE w:val="0"/>
        <w:autoSpaceDN w:val="0"/>
        <w:adjustRightInd w:val="0"/>
        <w:spacing w:before="100" w:beforeAutospacing="1" w:after="100" w:afterAutospacing="1"/>
        <w:jc w:val="both"/>
        <w:rPr>
          <w:rFonts w:cs="TimesNewRomanPSMT"/>
        </w:rPr>
      </w:pPr>
      <w:r w:rsidRPr="00122431">
        <w:rPr>
          <w:rFonts w:cs="TimesNewRomanPSMT"/>
          <w:b/>
          <w:bCs/>
          <w:sz w:val="24"/>
          <w:szCs w:val="24"/>
        </w:rPr>
        <w:t xml:space="preserve">Component 4: </w:t>
      </w:r>
      <w:r w:rsidRPr="00122431">
        <w:rPr>
          <w:rFonts w:cs="TimesNewRomanPSMT"/>
          <w:b/>
          <w:bCs/>
          <w:sz w:val="24"/>
          <w:szCs w:val="24"/>
          <w:u w:val="single"/>
        </w:rPr>
        <w:t xml:space="preserve">Demonstration and Technology Support </w:t>
      </w:r>
      <w:r w:rsidRPr="00122431">
        <w:rPr>
          <w:rFonts w:cs="TimesNewRomanPSMT"/>
          <w:bCs/>
          <w:sz w:val="24"/>
          <w:szCs w:val="24"/>
        </w:rPr>
        <w:t xml:space="preserve">- </w:t>
      </w:r>
      <w:r w:rsidR="001D2FF0" w:rsidRPr="00122431">
        <w:rPr>
          <w:rFonts w:cs="TimesNewRomanPSMT"/>
          <w:bCs/>
          <w:sz w:val="24"/>
          <w:szCs w:val="24"/>
        </w:rPr>
        <w:t>This component comprises activities to address the technical barriers that hinder: (a) brick makers in the rural areas in manufacturing EE</w:t>
      </w:r>
      <w:r w:rsidR="00122431">
        <w:rPr>
          <w:rFonts w:cs="TimesNewRomanPSMT"/>
          <w:bCs/>
          <w:sz w:val="24"/>
          <w:szCs w:val="24"/>
        </w:rPr>
        <w:t xml:space="preserve"> </w:t>
      </w:r>
      <w:r w:rsidR="001D2FF0" w:rsidRPr="00122431">
        <w:rPr>
          <w:rFonts w:cs="TimesNewRomanPSMT"/>
          <w:bCs/>
          <w:sz w:val="24"/>
          <w:szCs w:val="24"/>
        </w:rPr>
        <w:t xml:space="preserve">bricks; and, (b) widespread application of EE technologies (e.g., utilization of EE bricks)in the design, </w:t>
      </w:r>
      <w:r w:rsidR="001D2FF0" w:rsidRPr="00122431">
        <w:rPr>
          <w:rFonts w:cs="TimesNewRomanPSMT"/>
          <w:bCs/>
          <w:sz w:val="24"/>
          <w:szCs w:val="24"/>
        </w:rPr>
        <w:lastRenderedPageBreak/>
        <w:t>construction and operation of rural buildings.</w:t>
      </w:r>
      <w:r w:rsidR="00122431">
        <w:rPr>
          <w:rFonts w:cs="TimesNewRomanPSMT"/>
          <w:bCs/>
          <w:sz w:val="24"/>
          <w:szCs w:val="24"/>
        </w:rPr>
        <w:t xml:space="preserve"> </w:t>
      </w:r>
      <w:r w:rsidR="00422E05" w:rsidRPr="00122431">
        <w:rPr>
          <w:rFonts w:cs="TimesNewRomanPSMT"/>
          <w:bCs/>
          <w:sz w:val="24"/>
          <w:szCs w:val="24"/>
        </w:rPr>
        <w:t>The main intended outcome was the establishment of a critical mass of demonstration projects to provide detailed information on technical performance and operations,  energy  savings  and  environmental  impacts  to  interested  brick  makers,  rural building developers, residents, local financial institutions, and local governments.</w:t>
      </w:r>
    </w:p>
    <w:p w:rsidR="008425EF" w:rsidRPr="00122431" w:rsidRDefault="00122431" w:rsidP="00122431">
      <w:pPr>
        <w:pStyle w:val="Heading2"/>
        <w:numPr>
          <w:ilvl w:val="1"/>
          <w:numId w:val="6"/>
        </w:numPr>
        <w:ind w:left="450"/>
        <w:rPr>
          <w:rFonts w:ascii="Tw Cen MT" w:hAnsi="Tw Cen MT"/>
          <w:color w:val="0070C0"/>
        </w:rPr>
      </w:pPr>
      <w:bookmarkStart w:id="26" w:name="_Toc450150846"/>
      <w:bookmarkStart w:id="27" w:name="_Toc471311236"/>
      <w:r w:rsidRPr="00122431">
        <w:rPr>
          <w:rFonts w:ascii="Tw Cen MT" w:hAnsi="Tw Cen MT"/>
          <w:color w:val="0070C0"/>
        </w:rPr>
        <w:t>PROJECT FORMULATION&amp; DESIGN</w:t>
      </w:r>
      <w:bookmarkEnd w:id="26"/>
      <w:bookmarkEnd w:id="27"/>
    </w:p>
    <w:p w:rsidR="00441699" w:rsidRPr="00122431" w:rsidRDefault="00BE45A4" w:rsidP="00441699">
      <w:pPr>
        <w:autoSpaceDE w:val="0"/>
        <w:autoSpaceDN w:val="0"/>
        <w:adjustRightInd w:val="0"/>
        <w:spacing w:before="160" w:after="100" w:afterAutospacing="1"/>
        <w:jc w:val="both"/>
        <w:rPr>
          <w:rFonts w:cs="TimesNewRomanPSMT"/>
          <w:sz w:val="24"/>
          <w:szCs w:val="24"/>
        </w:rPr>
      </w:pPr>
      <w:r w:rsidRPr="00122431">
        <w:rPr>
          <w:rFonts w:cs="Calibri"/>
          <w:sz w:val="24"/>
          <w:szCs w:val="24"/>
        </w:rPr>
        <w:t xml:space="preserve">The Project was conceptualized and designed by a project development team through a consultative and participative PDF A approach starting 2008 using a Logical Framework Analysis (LFA) under the guidance and supervision of a Project Development Expert. </w:t>
      </w:r>
      <w:r w:rsidR="00441699" w:rsidRPr="00122431">
        <w:rPr>
          <w:rFonts w:cs="TimesNewRomanPSMT"/>
          <w:sz w:val="24"/>
          <w:szCs w:val="24"/>
        </w:rPr>
        <w:t>The project was designed based on the lessons learned from the successful implementation of the previous UNDP-GEF</w:t>
      </w:r>
      <w:r w:rsidRPr="00122431">
        <w:rPr>
          <w:rFonts w:cs="TimesNewRomanPSMT"/>
          <w:sz w:val="24"/>
          <w:szCs w:val="24"/>
        </w:rPr>
        <w:t xml:space="preserve"> funded</w:t>
      </w:r>
      <w:r w:rsidR="00122431">
        <w:rPr>
          <w:rFonts w:cs="TimesNewRomanPSMT"/>
          <w:sz w:val="24"/>
          <w:szCs w:val="24"/>
        </w:rPr>
        <w:t xml:space="preserve"> </w:t>
      </w:r>
      <w:r w:rsidRPr="00122431">
        <w:rPr>
          <w:rFonts w:cs="TimesNewRomanPSMT"/>
          <w:sz w:val="24"/>
          <w:szCs w:val="24"/>
        </w:rPr>
        <w:t>‘</w:t>
      </w:r>
      <w:r w:rsidR="00DF518D" w:rsidRPr="00122431">
        <w:rPr>
          <w:rFonts w:cs="TimesNewRomanPSMT"/>
          <w:sz w:val="24"/>
          <w:szCs w:val="24"/>
        </w:rPr>
        <w:t>Energy Conservation Pollution Control of Township and Village Enterprises in China (TVE)</w:t>
      </w:r>
      <w:r w:rsidRPr="00122431">
        <w:rPr>
          <w:rFonts w:cs="TimesNewRomanPSMT"/>
          <w:sz w:val="24"/>
          <w:szCs w:val="24"/>
        </w:rPr>
        <w:t>’</w:t>
      </w:r>
      <w:r w:rsidR="00441699" w:rsidRPr="00122431">
        <w:rPr>
          <w:rFonts w:cs="TimesNewRomanPSMT"/>
          <w:sz w:val="24"/>
          <w:szCs w:val="24"/>
        </w:rPr>
        <w:t xml:space="preserve"> project. </w:t>
      </w:r>
      <w:r w:rsidR="00D913F2" w:rsidRPr="00122431">
        <w:rPr>
          <w:rFonts w:cs="TimesNewRomanPSMT"/>
          <w:sz w:val="24"/>
          <w:szCs w:val="24"/>
        </w:rPr>
        <w:t xml:space="preserve">In addition, </w:t>
      </w:r>
      <w:r w:rsidR="00D913F2" w:rsidRPr="00122431">
        <w:rPr>
          <w:rFonts w:cs="TimesNewRomanPSMT"/>
          <w:bCs/>
          <w:sz w:val="24"/>
          <w:szCs w:val="24"/>
        </w:rPr>
        <w:t xml:space="preserve">the project activities were based on extensive consultations </w:t>
      </w:r>
      <w:r w:rsidR="00783578" w:rsidRPr="00122431">
        <w:rPr>
          <w:rFonts w:cs="TimesNewRomanPSMT"/>
          <w:sz w:val="24"/>
          <w:szCs w:val="24"/>
        </w:rPr>
        <w:t xml:space="preserve">held with </w:t>
      </w:r>
      <w:r w:rsidR="00D913F2" w:rsidRPr="00122431">
        <w:rPr>
          <w:rFonts w:cs="TimesNewRomanPSMT"/>
          <w:sz w:val="24"/>
          <w:szCs w:val="24"/>
        </w:rPr>
        <w:t>important stakeholders</w:t>
      </w:r>
      <w:r w:rsidR="00783578" w:rsidRPr="00122431">
        <w:rPr>
          <w:rFonts w:cs="TimesNewRomanPSMT"/>
          <w:sz w:val="24"/>
          <w:szCs w:val="24"/>
        </w:rPr>
        <w:t>, including</w:t>
      </w:r>
      <w:r w:rsidR="00D913F2" w:rsidRPr="00122431">
        <w:rPr>
          <w:rFonts w:cs="TimesNewRomanPSMT"/>
          <w:sz w:val="24"/>
          <w:szCs w:val="24"/>
        </w:rPr>
        <w:t xml:space="preserve"> relevant GOC agencies</w:t>
      </w:r>
      <w:r w:rsidR="00783578" w:rsidRPr="00122431">
        <w:rPr>
          <w:rFonts w:cs="TimesNewRomanPSMT"/>
          <w:sz w:val="24"/>
          <w:szCs w:val="24"/>
        </w:rPr>
        <w:t xml:space="preserve">, </w:t>
      </w:r>
      <w:r w:rsidR="00D913F2" w:rsidRPr="00122431">
        <w:rPr>
          <w:rFonts w:cs="TimesNewRomanPSMT"/>
          <w:sz w:val="24"/>
          <w:szCs w:val="24"/>
        </w:rPr>
        <w:t>the Chinese b</w:t>
      </w:r>
      <w:r w:rsidR="00783578" w:rsidRPr="00122431">
        <w:rPr>
          <w:rFonts w:cs="TimesNewRomanPSMT"/>
          <w:sz w:val="24"/>
          <w:szCs w:val="24"/>
        </w:rPr>
        <w:t xml:space="preserve">rick industry, and </w:t>
      </w:r>
      <w:r w:rsidR="00D913F2" w:rsidRPr="00122431">
        <w:rPr>
          <w:rFonts w:cs="TimesNewRomanPSMT"/>
          <w:sz w:val="24"/>
          <w:szCs w:val="24"/>
        </w:rPr>
        <w:t xml:space="preserve">related </w:t>
      </w:r>
      <w:r w:rsidR="00783578" w:rsidRPr="00122431">
        <w:rPr>
          <w:rFonts w:cs="TimesNewRomanPSMT"/>
          <w:sz w:val="24"/>
          <w:szCs w:val="24"/>
        </w:rPr>
        <w:t>research institutes, etc.</w:t>
      </w:r>
      <w:r w:rsidR="00D913F2" w:rsidRPr="00122431">
        <w:rPr>
          <w:rFonts w:cs="TimesNewRomanPSMT"/>
          <w:sz w:val="24"/>
          <w:szCs w:val="24"/>
        </w:rPr>
        <w:t xml:space="preserve"> Finally, </w:t>
      </w:r>
      <w:r w:rsidR="00441699" w:rsidRPr="00122431">
        <w:rPr>
          <w:rFonts w:cs="TimesNewRomanPSMT"/>
          <w:sz w:val="24"/>
          <w:szCs w:val="24"/>
        </w:rPr>
        <w:t>the design was</w:t>
      </w:r>
      <w:r w:rsidR="00D913F2" w:rsidRPr="00122431">
        <w:rPr>
          <w:rFonts w:cs="TimesNewRomanPSMT"/>
          <w:sz w:val="24"/>
          <w:szCs w:val="24"/>
        </w:rPr>
        <w:t xml:space="preserve"> also</w:t>
      </w:r>
      <w:r w:rsidR="00441699" w:rsidRPr="00122431">
        <w:rPr>
          <w:rFonts w:cs="TimesNewRomanPSMT"/>
          <w:sz w:val="24"/>
          <w:szCs w:val="24"/>
        </w:rPr>
        <w:t xml:space="preserve"> informed by UNDP and GEF’s experience of other Energy Efficiency projects in China and other parts of the world. This background coupled with comprehensive baseline research provided a solid foundation for the planned project activities.</w:t>
      </w:r>
    </w:p>
    <w:p w:rsidR="003357F2" w:rsidRPr="00122431" w:rsidRDefault="00441699" w:rsidP="00573B10">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t>The evaluation team concluded that the project design was detailed yet simple, comprehensive, appropriately flexible, in accordance with the implementation context</w:t>
      </w:r>
      <w:r w:rsidR="00EE560E" w:rsidRPr="00122431">
        <w:rPr>
          <w:rFonts w:cs="TimesNewRomanPSMT"/>
          <w:sz w:val="24"/>
          <w:szCs w:val="24"/>
        </w:rPr>
        <w:t xml:space="preserve"> of the time</w:t>
      </w:r>
      <w:r w:rsidRPr="00122431">
        <w:rPr>
          <w:rFonts w:cs="TimesNewRomanPSMT"/>
          <w:sz w:val="24"/>
          <w:szCs w:val="24"/>
        </w:rPr>
        <w:t xml:space="preserve">, and responsive to the issues that the project sought to address. </w:t>
      </w:r>
      <w:r w:rsidR="00CA5799" w:rsidRPr="00122431">
        <w:rPr>
          <w:rFonts w:cs="TimesNewRomanPSMT"/>
          <w:sz w:val="24"/>
          <w:szCs w:val="24"/>
        </w:rPr>
        <w:t xml:space="preserve">Moreover, activities outlined in the design were coherent, replicable, sustainable, and cost effective. </w:t>
      </w:r>
    </w:p>
    <w:p w:rsidR="003357F2" w:rsidRPr="00122431" w:rsidRDefault="003357F2" w:rsidP="003357F2">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t xml:space="preserve">In addition, specific GEF support for incremental activities and co-financing from the various stakeholders, including the GOC and private sector was specified in detail. Similarly, the implementation arrangements and responsibilities of the various stakeholders were outlined clearly in the project document. The project design has also provided a good mix of policy, </w:t>
      </w:r>
      <w:r w:rsidR="00531DD5" w:rsidRPr="00122431">
        <w:rPr>
          <w:rFonts w:cs="TimesNewRomanPSMT"/>
          <w:sz w:val="24"/>
          <w:szCs w:val="24"/>
        </w:rPr>
        <w:t xml:space="preserve">finance, </w:t>
      </w:r>
      <w:r w:rsidRPr="00122431">
        <w:rPr>
          <w:rFonts w:cs="TimesNewRomanPSMT"/>
          <w:sz w:val="24"/>
          <w:szCs w:val="24"/>
        </w:rPr>
        <w:t xml:space="preserve">technology transfer, market-demand, and consumer awareness initiatives to achieve its goal and various objectives. In addition, the risks to various project components were explored in detail and mitigation strategies were provided accordingly. </w:t>
      </w:r>
    </w:p>
    <w:p w:rsidR="00573B10" w:rsidRPr="00122431" w:rsidRDefault="007A3FA2" w:rsidP="00B95820">
      <w:pPr>
        <w:autoSpaceDE w:val="0"/>
        <w:autoSpaceDN w:val="0"/>
        <w:adjustRightInd w:val="0"/>
        <w:spacing w:before="100" w:beforeAutospacing="1" w:after="100" w:afterAutospacing="1"/>
        <w:jc w:val="both"/>
        <w:rPr>
          <w:rFonts w:cs="Calibri"/>
          <w:sz w:val="24"/>
          <w:szCs w:val="24"/>
          <w:lang w:eastAsia="zh-CN"/>
        </w:rPr>
      </w:pPr>
      <w:r w:rsidRPr="00122431">
        <w:rPr>
          <w:rFonts w:cs="TimesNewRomanPSMT"/>
          <w:sz w:val="24"/>
          <w:szCs w:val="24"/>
        </w:rPr>
        <w:t>However</w:t>
      </w:r>
      <w:r w:rsidR="00441699" w:rsidRPr="00122431">
        <w:rPr>
          <w:rFonts w:cs="TimesNewRomanPSMT"/>
          <w:sz w:val="24"/>
          <w:szCs w:val="24"/>
        </w:rPr>
        <w:t>,</w:t>
      </w:r>
      <w:r w:rsidR="003357F2" w:rsidRPr="00122431">
        <w:rPr>
          <w:rFonts w:cs="TimesNewRomanPSMT"/>
          <w:sz w:val="24"/>
          <w:szCs w:val="24"/>
        </w:rPr>
        <w:t xml:space="preserve"> the evaluation team observed certain key shortcomings in the project</w:t>
      </w:r>
      <w:r w:rsidR="00122431">
        <w:rPr>
          <w:rFonts w:cs="TimesNewRomanPSMT"/>
          <w:sz w:val="24"/>
          <w:szCs w:val="24"/>
        </w:rPr>
        <w:t xml:space="preserve"> </w:t>
      </w:r>
      <w:r w:rsidR="00441699" w:rsidRPr="00122431">
        <w:rPr>
          <w:rFonts w:cs="TimesNewRomanPSMT"/>
          <w:sz w:val="24"/>
          <w:szCs w:val="24"/>
        </w:rPr>
        <w:t>logframe</w:t>
      </w:r>
      <w:r w:rsidR="00B37561" w:rsidRPr="00122431">
        <w:rPr>
          <w:rFonts w:cs="TimesNewRomanPSMT"/>
          <w:sz w:val="24"/>
          <w:szCs w:val="24"/>
        </w:rPr>
        <w:t>/PPM</w:t>
      </w:r>
      <w:r w:rsidR="00122431">
        <w:rPr>
          <w:rFonts w:cs="TimesNewRomanPSMT"/>
          <w:sz w:val="24"/>
          <w:szCs w:val="24"/>
        </w:rPr>
        <w:t xml:space="preserve"> </w:t>
      </w:r>
      <w:r w:rsidR="00B37561" w:rsidRPr="00122431">
        <w:rPr>
          <w:rFonts w:cs="TimesNewRomanPSMT"/>
          <w:sz w:val="24"/>
          <w:szCs w:val="24"/>
        </w:rPr>
        <w:t>design</w:t>
      </w:r>
      <w:r w:rsidR="00573B10" w:rsidRPr="00122431">
        <w:rPr>
          <w:rFonts w:cs="TimesNewRomanPSMT"/>
          <w:sz w:val="24"/>
          <w:szCs w:val="24"/>
        </w:rPr>
        <w:t>. For instance, activities detailed in the project document were not adequately reflected in the project logical framework</w:t>
      </w:r>
      <w:r w:rsidR="008C5522" w:rsidRPr="00122431">
        <w:rPr>
          <w:rFonts w:cs="TimesNewRomanPSMT"/>
          <w:sz w:val="24"/>
          <w:szCs w:val="24"/>
        </w:rPr>
        <w:t xml:space="preserve"> (e.g.</w:t>
      </w:r>
      <w:r w:rsidR="00430B0A" w:rsidRPr="00122431">
        <w:rPr>
          <w:rFonts w:cs="TimesNewRomanPSMT"/>
          <w:sz w:val="24"/>
          <w:szCs w:val="24"/>
        </w:rPr>
        <w:t xml:space="preserve"> under Component 1,</w:t>
      </w:r>
      <w:r w:rsidR="008C5522" w:rsidRPr="00122431">
        <w:rPr>
          <w:rFonts w:cs="TimesNewRomanPSMT"/>
          <w:sz w:val="24"/>
          <w:szCs w:val="24"/>
        </w:rPr>
        <w:t xml:space="preserve"> the logframe does not refer to the various key elements of the information network such as the Rural Buildings Sector Database or the Rural Buildings Sector Energy Reporting and Monitoring (RBERM) program </w:t>
      </w:r>
      <w:r w:rsidR="00430B0A" w:rsidRPr="00122431">
        <w:rPr>
          <w:rFonts w:cs="TimesNewRomanPSMT"/>
          <w:sz w:val="24"/>
          <w:szCs w:val="24"/>
        </w:rPr>
        <w:t xml:space="preserve">otherwise </w:t>
      </w:r>
      <w:r w:rsidR="008C5522" w:rsidRPr="00122431">
        <w:rPr>
          <w:rFonts w:cs="TimesNewRomanPSMT"/>
          <w:sz w:val="24"/>
          <w:szCs w:val="24"/>
        </w:rPr>
        <w:t xml:space="preserve">outlined in detail </w:t>
      </w:r>
      <w:r w:rsidR="00430B0A" w:rsidRPr="00122431">
        <w:rPr>
          <w:rFonts w:cs="TimesNewRomanPSMT"/>
          <w:sz w:val="24"/>
          <w:szCs w:val="24"/>
        </w:rPr>
        <w:t>under</w:t>
      </w:r>
      <w:r w:rsidR="008C5522" w:rsidRPr="00122431">
        <w:rPr>
          <w:rFonts w:cs="TimesNewRomanPSMT"/>
          <w:sz w:val="24"/>
          <w:szCs w:val="24"/>
        </w:rPr>
        <w:t xml:space="preserve"> the project design)</w:t>
      </w:r>
      <w:r w:rsidR="00FE0CB6" w:rsidRPr="00122431">
        <w:rPr>
          <w:rFonts w:cs="TimesNewRomanPSMT"/>
          <w:sz w:val="24"/>
          <w:szCs w:val="24"/>
        </w:rPr>
        <w:t>. There</w:t>
      </w:r>
      <w:r w:rsidR="00573B10" w:rsidRPr="00122431">
        <w:rPr>
          <w:rFonts w:cs="TimesNewRomanPSMT"/>
          <w:sz w:val="24"/>
          <w:szCs w:val="24"/>
        </w:rPr>
        <w:t xml:space="preserve"> is</w:t>
      </w:r>
      <w:r w:rsidR="00FE0CB6" w:rsidRPr="00122431">
        <w:rPr>
          <w:rFonts w:cs="TimesNewRomanPSMT"/>
          <w:sz w:val="24"/>
          <w:szCs w:val="24"/>
        </w:rPr>
        <w:t xml:space="preserve"> also</w:t>
      </w:r>
      <w:r w:rsidR="00573B10" w:rsidRPr="00122431">
        <w:rPr>
          <w:rFonts w:cs="TimesNewRomanPSMT"/>
          <w:sz w:val="24"/>
          <w:szCs w:val="24"/>
        </w:rPr>
        <w:t xml:space="preserve"> an overlap of some indicators or activities across outcomes and outputs (e.g. </w:t>
      </w:r>
      <w:r w:rsidR="00F963B2" w:rsidRPr="00122431">
        <w:rPr>
          <w:rFonts w:cs="TimesNewRomanPSMT"/>
          <w:sz w:val="24"/>
          <w:szCs w:val="24"/>
        </w:rPr>
        <w:t>Outputs 2.1 and 2.2 have t</w:t>
      </w:r>
      <w:r w:rsidR="00FE0CB6" w:rsidRPr="00122431">
        <w:rPr>
          <w:rFonts w:cs="TimesNewRomanPSMT"/>
          <w:sz w:val="24"/>
          <w:szCs w:val="24"/>
        </w:rPr>
        <w:t xml:space="preserve">he same or similar indicators).  </w:t>
      </w:r>
      <w:r w:rsidR="00B37561" w:rsidRPr="00122431">
        <w:rPr>
          <w:rFonts w:cs="TimesNewRomanPSMT"/>
          <w:sz w:val="24"/>
          <w:szCs w:val="24"/>
        </w:rPr>
        <w:t xml:space="preserve">Moreover, there is a lack of consistency between the PPM, Monitoring Plan, and Annual Targets. </w:t>
      </w:r>
      <w:r w:rsidR="007B27E8" w:rsidRPr="00122431">
        <w:rPr>
          <w:rFonts w:cs="TimesNewRomanPSMT"/>
          <w:sz w:val="24"/>
          <w:szCs w:val="24"/>
        </w:rPr>
        <w:t>For instance,</w:t>
      </w:r>
      <w:r w:rsidR="00CA5799" w:rsidRPr="00122431">
        <w:rPr>
          <w:rFonts w:cs="TimesNewRomanPSMT"/>
          <w:sz w:val="24"/>
          <w:szCs w:val="24"/>
        </w:rPr>
        <w:t xml:space="preserve"> the activity under output 1.3 </w:t>
      </w:r>
      <w:r w:rsidR="00CA5799" w:rsidRPr="00122431">
        <w:rPr>
          <w:rFonts w:cs="TimesNewRomanPSMT"/>
          <w:sz w:val="24"/>
          <w:szCs w:val="24"/>
        </w:rPr>
        <w:lastRenderedPageBreak/>
        <w:t>‘</w:t>
      </w:r>
      <w:r w:rsidR="007B27E8" w:rsidRPr="00122431">
        <w:rPr>
          <w:rFonts w:cs="Calibri"/>
          <w:sz w:val="24"/>
          <w:szCs w:val="24"/>
          <w:lang w:eastAsia="zh-CN"/>
        </w:rPr>
        <w:t>Number of completed promotion and advocacy program by EOP</w:t>
      </w:r>
      <w:r w:rsidR="00CA5799" w:rsidRPr="00122431">
        <w:rPr>
          <w:rFonts w:cs="Calibri"/>
          <w:sz w:val="24"/>
          <w:szCs w:val="24"/>
          <w:lang w:eastAsia="zh-CN"/>
        </w:rPr>
        <w:t>’</w:t>
      </w:r>
      <w:r w:rsidR="007B27E8" w:rsidRPr="00122431">
        <w:rPr>
          <w:rFonts w:cs="Calibri"/>
          <w:sz w:val="24"/>
          <w:szCs w:val="24"/>
          <w:lang w:eastAsia="zh-CN"/>
        </w:rPr>
        <w:t xml:space="preserve"> is </w:t>
      </w:r>
      <w:r w:rsidR="00CA5799" w:rsidRPr="00122431">
        <w:rPr>
          <w:rFonts w:cs="Calibri"/>
          <w:sz w:val="24"/>
          <w:szCs w:val="24"/>
          <w:lang w:eastAsia="zh-CN"/>
        </w:rPr>
        <w:t>absent</w:t>
      </w:r>
      <w:r w:rsidR="007B27E8" w:rsidRPr="00122431">
        <w:rPr>
          <w:rFonts w:cs="Calibri"/>
          <w:sz w:val="24"/>
          <w:szCs w:val="24"/>
          <w:lang w:eastAsia="zh-CN"/>
        </w:rPr>
        <w:t xml:space="preserve"> from the Monitoring Plan and Annual Targets. </w:t>
      </w:r>
    </w:p>
    <w:p w:rsidR="00531DD5" w:rsidRPr="00122431" w:rsidRDefault="00441699" w:rsidP="00441699">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t>The following paragraphs provide a detailed analysis of the project design:</w:t>
      </w:r>
    </w:p>
    <w:p w:rsidR="00642304" w:rsidRPr="00992EBE" w:rsidRDefault="00122431" w:rsidP="00122431">
      <w:pPr>
        <w:pStyle w:val="Heading3"/>
        <w:numPr>
          <w:ilvl w:val="2"/>
          <w:numId w:val="6"/>
        </w:numPr>
        <w:ind w:left="540"/>
        <w:rPr>
          <w:rFonts w:ascii="Tw Cen MT" w:hAnsi="Tw Cen MT"/>
          <w:color w:val="404040" w:themeColor="text1" w:themeTint="BF"/>
          <w:sz w:val="24"/>
          <w:szCs w:val="24"/>
        </w:rPr>
      </w:pPr>
      <w:bookmarkStart w:id="28" w:name="_Toc450150847"/>
      <w:bookmarkStart w:id="29" w:name="_Toc471311237"/>
      <w:r w:rsidRPr="00992EBE">
        <w:rPr>
          <w:rFonts w:ascii="Tw Cen MT" w:hAnsi="Tw Cen MT"/>
          <w:color w:val="404040" w:themeColor="text1" w:themeTint="BF"/>
          <w:sz w:val="24"/>
          <w:szCs w:val="24"/>
        </w:rPr>
        <w:t>STAKEHOLDER PARTICIPATION IN PROJECT DESIGN</w:t>
      </w:r>
      <w:bookmarkEnd w:id="28"/>
      <w:bookmarkEnd w:id="29"/>
    </w:p>
    <w:p w:rsidR="002E4D92" w:rsidRPr="00122431" w:rsidRDefault="002E4D92" w:rsidP="002E4D92">
      <w:pPr>
        <w:autoSpaceDE w:val="0"/>
        <w:autoSpaceDN w:val="0"/>
        <w:adjustRightInd w:val="0"/>
        <w:spacing w:before="160" w:after="100" w:afterAutospacing="1"/>
        <w:jc w:val="both"/>
        <w:rPr>
          <w:rFonts w:cs="TimesNewRomanPSMT"/>
          <w:sz w:val="24"/>
          <w:szCs w:val="24"/>
        </w:rPr>
      </w:pPr>
      <w:r w:rsidRPr="00122431">
        <w:rPr>
          <w:rFonts w:cs="TimesNewRomanPSMT"/>
          <w:sz w:val="24"/>
          <w:szCs w:val="24"/>
        </w:rPr>
        <w:t>The evaluation team ascertained that the project was designed using a fact-based and participative approach. Stakeholders at various levels were extensively consulted at the time of project formulation, and stakeholders’ financial commitments and buy-in was obtained at the design stage.</w:t>
      </w:r>
    </w:p>
    <w:p w:rsidR="002E4D92" w:rsidRPr="00122431" w:rsidRDefault="002E4D92" w:rsidP="002E4D92">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t xml:space="preserve">Key stakeholders such as GoC agencies and institutes, industry associations, research bodies, and other relevant stakeholders, etc. were consulted. The experiences and recommendations of consulted stakeholders informed targets for key project activities and stakeholder feedback was integrated into the project design and logical framework. For instance, the </w:t>
      </w:r>
      <w:r w:rsidR="00CB261A" w:rsidRPr="00122431">
        <w:rPr>
          <w:rFonts w:cs="TimesNewRomanPSMT"/>
          <w:sz w:val="24"/>
          <w:szCs w:val="24"/>
        </w:rPr>
        <w:t xml:space="preserve">target for EE </w:t>
      </w:r>
      <w:r w:rsidR="00D5751C" w:rsidRPr="00122431">
        <w:rPr>
          <w:rFonts w:cs="TimesNewRomanPSMT"/>
          <w:sz w:val="24"/>
          <w:szCs w:val="24"/>
        </w:rPr>
        <w:t xml:space="preserve">improvement </w:t>
      </w:r>
      <w:r w:rsidR="00CB261A" w:rsidRPr="00122431">
        <w:rPr>
          <w:rFonts w:cs="TimesNewRomanPSMT"/>
          <w:sz w:val="24"/>
          <w:szCs w:val="24"/>
        </w:rPr>
        <w:t xml:space="preserve">in Rural Buildings was set in consultation with the China Academy for Building Research and </w:t>
      </w:r>
      <w:r w:rsidR="00D5751C" w:rsidRPr="00122431">
        <w:rPr>
          <w:rFonts w:cs="TimesNewRomanPSMT"/>
          <w:sz w:val="24"/>
          <w:szCs w:val="24"/>
        </w:rPr>
        <w:t xml:space="preserve">the target for EE improvement in bricks was set in consultation with the China Building Material Test and Certification Group Xi’an Company. Accordingly, </w:t>
      </w:r>
      <w:r w:rsidRPr="00122431">
        <w:rPr>
          <w:rFonts w:cs="TimesNewRomanPSMT"/>
          <w:sz w:val="24"/>
          <w:szCs w:val="24"/>
        </w:rPr>
        <w:t xml:space="preserve">mutual trust and a sense of ownership has been inculcated in the project design from the very onset. An evidence of this are the </w:t>
      </w:r>
      <w:r w:rsidR="005055F5" w:rsidRPr="00122431">
        <w:rPr>
          <w:rFonts w:cs="TimesNewRomanPSMT"/>
          <w:sz w:val="24"/>
          <w:szCs w:val="24"/>
        </w:rPr>
        <w:t>confirmed</w:t>
      </w:r>
      <w:r w:rsidR="00122431">
        <w:rPr>
          <w:rFonts w:cs="TimesNewRomanPSMT"/>
          <w:sz w:val="24"/>
          <w:szCs w:val="24"/>
        </w:rPr>
        <w:t xml:space="preserve"> </w:t>
      </w:r>
      <w:r w:rsidRPr="00122431">
        <w:rPr>
          <w:rFonts w:cs="TimesNewRomanPSMT"/>
          <w:sz w:val="24"/>
          <w:szCs w:val="24"/>
        </w:rPr>
        <w:t>co-financing commitments received at the project design stage from</w:t>
      </w:r>
      <w:r w:rsidR="005055F5" w:rsidRPr="00122431">
        <w:rPr>
          <w:rFonts w:cs="TimesNewRomanPSMT"/>
          <w:sz w:val="24"/>
          <w:szCs w:val="24"/>
        </w:rPr>
        <w:t xml:space="preserve"> the MOA and some rural brick makers. </w:t>
      </w:r>
    </w:p>
    <w:p w:rsidR="00364505" w:rsidRPr="00992EBE" w:rsidRDefault="00122431" w:rsidP="00122431">
      <w:pPr>
        <w:pStyle w:val="Heading3"/>
        <w:numPr>
          <w:ilvl w:val="2"/>
          <w:numId w:val="6"/>
        </w:numPr>
        <w:ind w:left="540"/>
        <w:rPr>
          <w:rFonts w:ascii="Tw Cen MT" w:hAnsi="Tw Cen MT"/>
          <w:color w:val="404040" w:themeColor="text1" w:themeTint="BF"/>
          <w:sz w:val="24"/>
          <w:szCs w:val="24"/>
        </w:rPr>
      </w:pPr>
      <w:bookmarkStart w:id="30" w:name="_Toc450150848"/>
      <w:bookmarkStart w:id="31" w:name="_Toc471311238"/>
      <w:r w:rsidRPr="00992EBE">
        <w:rPr>
          <w:rFonts w:ascii="Tw Cen MT" w:hAnsi="Tw Cen MT"/>
          <w:color w:val="404040" w:themeColor="text1" w:themeTint="BF"/>
          <w:sz w:val="24"/>
          <w:szCs w:val="24"/>
        </w:rPr>
        <w:t>MANAGEMENT ARRANGEMENTS (PROJECT DESIGN)</w:t>
      </w:r>
      <w:bookmarkEnd w:id="30"/>
      <w:bookmarkEnd w:id="31"/>
    </w:p>
    <w:p w:rsidR="003B06DC" w:rsidRPr="00122431" w:rsidRDefault="00155F04" w:rsidP="003B06DC">
      <w:pPr>
        <w:autoSpaceDE w:val="0"/>
        <w:autoSpaceDN w:val="0"/>
        <w:adjustRightInd w:val="0"/>
        <w:spacing w:before="160" w:after="100" w:afterAutospacing="1"/>
        <w:jc w:val="both"/>
        <w:rPr>
          <w:rFonts w:cs="TimesNewRomanPSMT"/>
          <w:sz w:val="24"/>
          <w:szCs w:val="24"/>
        </w:rPr>
      </w:pPr>
      <w:r w:rsidRPr="00122431">
        <w:rPr>
          <w:rFonts w:cs="TimesNewRomanPSMT"/>
          <w:sz w:val="24"/>
          <w:szCs w:val="24"/>
        </w:rPr>
        <w:t>MTEBRB</w:t>
      </w:r>
      <w:r w:rsidR="003B06DC" w:rsidRPr="00122431">
        <w:rPr>
          <w:rFonts w:cs="TimesNewRomanPSMT"/>
          <w:sz w:val="24"/>
          <w:szCs w:val="24"/>
        </w:rPr>
        <w:t xml:space="preserve"> was designed to be a Nationally-Executed (NEX) by the Chinese Government. Key management arrangements outlined in the design included the role of</w:t>
      </w:r>
      <w:r w:rsidRPr="00122431">
        <w:rPr>
          <w:rFonts w:cs="TimesNewRomanPSMT"/>
          <w:sz w:val="24"/>
          <w:szCs w:val="24"/>
        </w:rPr>
        <w:t xml:space="preserve"> Ministry of Agriculture</w:t>
      </w:r>
      <w:r w:rsidR="00122431">
        <w:rPr>
          <w:rFonts w:cs="TimesNewRomanPSMT"/>
          <w:sz w:val="24"/>
          <w:szCs w:val="24"/>
        </w:rPr>
        <w:t xml:space="preserve"> </w:t>
      </w:r>
      <w:r w:rsidRPr="00122431">
        <w:rPr>
          <w:rFonts w:cs="TimesNewRomanPSMT"/>
          <w:sz w:val="24"/>
          <w:szCs w:val="24"/>
        </w:rPr>
        <w:t>(MOA)</w:t>
      </w:r>
      <w:r w:rsidR="003B06DC" w:rsidRPr="00122431">
        <w:rPr>
          <w:rFonts w:cs="TimesNewRomanPSMT"/>
          <w:sz w:val="24"/>
          <w:szCs w:val="24"/>
        </w:rPr>
        <w:t xml:space="preserve"> as the Implementing</w:t>
      </w:r>
      <w:r w:rsidRPr="00122431">
        <w:rPr>
          <w:rFonts w:cs="TimesNewRomanPSMT"/>
          <w:sz w:val="24"/>
          <w:szCs w:val="24"/>
        </w:rPr>
        <w:t xml:space="preserve"> Partner (or Executing Agency) </w:t>
      </w:r>
      <w:r w:rsidR="003B06DC" w:rsidRPr="00122431">
        <w:rPr>
          <w:rFonts w:cs="TimesNewRomanPSMT"/>
          <w:sz w:val="24"/>
          <w:szCs w:val="24"/>
        </w:rPr>
        <w:t xml:space="preserve">and a PMO responsible for day to day management of the project activities. </w:t>
      </w:r>
      <w:r w:rsidR="00386559" w:rsidRPr="00122431">
        <w:rPr>
          <w:rFonts w:cs="TimesNewRomanPSMT"/>
          <w:sz w:val="24"/>
          <w:szCs w:val="24"/>
        </w:rPr>
        <w:t xml:space="preserve">Moreover, as the project is dispersed across a wide geographic area, the design stipulated for the establishment of local management teams at the provincial level. </w:t>
      </w:r>
      <w:r w:rsidR="003B06DC" w:rsidRPr="00122431">
        <w:rPr>
          <w:rFonts w:cs="TimesNewRomanPSMT"/>
          <w:sz w:val="24"/>
          <w:szCs w:val="24"/>
        </w:rPr>
        <w:t xml:space="preserve">In addition, the design called for the establishment of a </w:t>
      </w:r>
      <w:r w:rsidRPr="00122431">
        <w:rPr>
          <w:rFonts w:cs="TimesNewRomanPSMT"/>
          <w:sz w:val="24"/>
          <w:szCs w:val="24"/>
        </w:rPr>
        <w:t>Technical</w:t>
      </w:r>
      <w:r w:rsidR="003B06DC" w:rsidRPr="00122431">
        <w:rPr>
          <w:rFonts w:cs="TimesNewRomanPSMT"/>
          <w:sz w:val="24"/>
          <w:szCs w:val="24"/>
        </w:rPr>
        <w:t xml:space="preserve"> Advisory Committee (PAC) with representation from </w:t>
      </w:r>
      <w:r w:rsidRPr="00122431">
        <w:rPr>
          <w:rFonts w:cs="TimesNewRomanPSMT"/>
          <w:sz w:val="24"/>
          <w:szCs w:val="24"/>
        </w:rPr>
        <w:t>various</w:t>
      </w:r>
      <w:r w:rsidR="003B06DC" w:rsidRPr="00122431">
        <w:rPr>
          <w:rFonts w:cs="TimesNewRomanPSMT"/>
          <w:sz w:val="24"/>
          <w:szCs w:val="24"/>
        </w:rPr>
        <w:t xml:space="preserve"> key stakeholders.</w:t>
      </w:r>
    </w:p>
    <w:p w:rsidR="003B06DC" w:rsidRPr="00122431" w:rsidRDefault="003B06DC" w:rsidP="00B95820">
      <w:pPr>
        <w:autoSpaceDE w:val="0"/>
        <w:autoSpaceDN w:val="0"/>
        <w:adjustRightInd w:val="0"/>
        <w:spacing w:before="100" w:beforeAutospacing="1" w:after="100" w:afterAutospacing="1"/>
        <w:jc w:val="both"/>
        <w:rPr>
          <w:rFonts w:ascii="Calibri" w:hAnsi="Calibri" w:cs="TimesNewRomanPSMT"/>
          <w:sz w:val="24"/>
          <w:szCs w:val="24"/>
        </w:rPr>
      </w:pPr>
      <w:r w:rsidRPr="00122431">
        <w:rPr>
          <w:rFonts w:ascii="Calibri" w:hAnsi="Calibri" w:cs="TimesNewRomanPSMT"/>
          <w:sz w:val="24"/>
          <w:szCs w:val="24"/>
        </w:rPr>
        <w:t xml:space="preserve">Moreover, the project document presented a detailed stakeholder involvement plan while specifying the role of each stakeholder. Similarly, an indicative list of partner categories has been outlined in the partnership strategy </w:t>
      </w:r>
      <w:r w:rsidR="00783578" w:rsidRPr="00122431">
        <w:rPr>
          <w:rFonts w:ascii="Calibri" w:hAnsi="Calibri" w:cs="TimesNewRomanPSMT"/>
          <w:sz w:val="24"/>
          <w:szCs w:val="24"/>
        </w:rPr>
        <w:t>including potential partners at the central, provincial, and local levels, and</w:t>
      </w:r>
      <w:r w:rsidRPr="00122431">
        <w:rPr>
          <w:rFonts w:ascii="Calibri" w:hAnsi="Calibri" w:cs="TimesNewRomanPSMT"/>
          <w:sz w:val="24"/>
          <w:szCs w:val="24"/>
        </w:rPr>
        <w:t xml:space="preserve"> linkages between </w:t>
      </w:r>
      <w:r w:rsidR="00155F04" w:rsidRPr="00122431">
        <w:rPr>
          <w:rFonts w:ascii="Calibri" w:hAnsi="Calibri" w:cs="TimesNewRomanPSMT"/>
          <w:sz w:val="24"/>
          <w:szCs w:val="24"/>
        </w:rPr>
        <w:t>MTEBRB</w:t>
      </w:r>
      <w:r w:rsidRPr="00122431">
        <w:rPr>
          <w:rFonts w:ascii="Calibri" w:hAnsi="Calibri" w:cs="TimesNewRomanPSMT"/>
          <w:sz w:val="24"/>
          <w:szCs w:val="24"/>
        </w:rPr>
        <w:t xml:space="preserve"> and other related interventions in the Chinese E.E. sector have been encouraged. This partnership strategy is three-pronged, including: </w:t>
      </w:r>
      <w:r w:rsidRPr="00122431">
        <w:rPr>
          <w:rFonts w:ascii="Calibri" w:hAnsi="Calibri" w:cs="Times New Roman"/>
          <w:sz w:val="24"/>
          <w:szCs w:val="24"/>
        </w:rPr>
        <w:t>(a) international coordinating and implementation function; (b) national coordination and implementation function; and, (c) Technical and commercial function.</w:t>
      </w:r>
    </w:p>
    <w:p w:rsidR="003B06DC" w:rsidRPr="00122431" w:rsidRDefault="003B06DC" w:rsidP="003B06DC">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lastRenderedPageBreak/>
        <w:t xml:space="preserve">The evaluation team concluded that the project design provided a highly cost-effective approach, while incorporating inter-agency and inter-stakeholder collaboration and oversight at various levels of management. Moreover, the roles and responsibilities of the various stakeholders involved </w:t>
      </w:r>
      <w:r w:rsidR="00155F04" w:rsidRPr="00122431">
        <w:rPr>
          <w:rFonts w:cs="TimesNewRomanPSMT"/>
          <w:sz w:val="24"/>
          <w:szCs w:val="24"/>
        </w:rPr>
        <w:t xml:space="preserve">in the project’s management have </w:t>
      </w:r>
      <w:r w:rsidRPr="00122431">
        <w:rPr>
          <w:rFonts w:cs="TimesNewRomanPSMT"/>
          <w:sz w:val="24"/>
          <w:szCs w:val="24"/>
        </w:rPr>
        <w:t>been clearly defined in the project design document.</w:t>
      </w:r>
    </w:p>
    <w:p w:rsidR="00E214C9" w:rsidRPr="00992EBE" w:rsidRDefault="00122431" w:rsidP="00122431">
      <w:pPr>
        <w:pStyle w:val="Heading3"/>
        <w:numPr>
          <w:ilvl w:val="2"/>
          <w:numId w:val="6"/>
        </w:numPr>
        <w:ind w:left="540"/>
        <w:rPr>
          <w:rFonts w:ascii="Tw Cen MT" w:hAnsi="Tw Cen MT"/>
          <w:color w:val="404040" w:themeColor="text1" w:themeTint="BF"/>
          <w:sz w:val="24"/>
          <w:szCs w:val="24"/>
        </w:rPr>
      </w:pPr>
      <w:bookmarkStart w:id="32" w:name="_Toc450150849"/>
      <w:bookmarkStart w:id="33" w:name="_Toc471311239"/>
      <w:r w:rsidRPr="00992EBE">
        <w:rPr>
          <w:rFonts w:ascii="Tw Cen MT" w:hAnsi="Tw Cen MT"/>
          <w:color w:val="404040" w:themeColor="text1" w:themeTint="BF"/>
          <w:sz w:val="24"/>
          <w:szCs w:val="24"/>
        </w:rPr>
        <w:t>REPLICATION APPROACH</w:t>
      </w:r>
      <w:bookmarkEnd w:id="32"/>
      <w:bookmarkEnd w:id="33"/>
    </w:p>
    <w:p w:rsidR="006D322D" w:rsidRPr="00122431" w:rsidRDefault="006D322D" w:rsidP="006D322D">
      <w:pPr>
        <w:autoSpaceDE w:val="0"/>
        <w:autoSpaceDN w:val="0"/>
        <w:adjustRightInd w:val="0"/>
        <w:spacing w:before="160" w:after="100" w:afterAutospacing="1"/>
        <w:jc w:val="both"/>
        <w:rPr>
          <w:rFonts w:cs="TimesNewRomanPSMT"/>
          <w:sz w:val="24"/>
          <w:szCs w:val="24"/>
        </w:rPr>
      </w:pPr>
      <w:r w:rsidRPr="00122431">
        <w:rPr>
          <w:rFonts w:cs="TimesNewRomanPSMT"/>
          <w:sz w:val="24"/>
          <w:szCs w:val="24"/>
        </w:rPr>
        <w:t xml:space="preserve">The </w:t>
      </w:r>
      <w:r w:rsidR="008D786B" w:rsidRPr="00122431">
        <w:rPr>
          <w:rFonts w:cs="TimesNewRomanPSMT"/>
          <w:sz w:val="24"/>
          <w:szCs w:val="24"/>
        </w:rPr>
        <w:t>MTEBRB</w:t>
      </w:r>
      <w:r w:rsidRPr="00122431">
        <w:rPr>
          <w:rFonts w:cs="TimesNewRomanPSMT"/>
          <w:sz w:val="24"/>
          <w:szCs w:val="24"/>
        </w:rPr>
        <w:t xml:space="preserve"> project provided an innovative intervention strategy by encouraging innovations/development in </w:t>
      </w:r>
      <w:r w:rsidR="008D786B" w:rsidRPr="00122431">
        <w:rPr>
          <w:rFonts w:cs="TimesNewRomanPSMT"/>
          <w:sz w:val="24"/>
          <w:szCs w:val="24"/>
        </w:rPr>
        <w:t>Rural Bricks and Rural Buildings industries</w:t>
      </w:r>
      <w:r w:rsidR="00122431">
        <w:rPr>
          <w:rFonts w:cs="TimesNewRomanPSMT"/>
          <w:sz w:val="24"/>
          <w:szCs w:val="24"/>
        </w:rPr>
        <w:t xml:space="preserve"> </w:t>
      </w:r>
      <w:r w:rsidR="008D786B" w:rsidRPr="00122431">
        <w:rPr>
          <w:rFonts w:cs="TimesNewRomanPSMT"/>
          <w:sz w:val="24"/>
          <w:szCs w:val="24"/>
        </w:rPr>
        <w:t>through</w:t>
      </w:r>
      <w:r w:rsidRPr="00122431">
        <w:rPr>
          <w:rFonts w:cs="TimesNewRomanPSMT"/>
          <w:sz w:val="24"/>
          <w:szCs w:val="24"/>
        </w:rPr>
        <w:t xml:space="preserve"> cultivating consumer demand </w:t>
      </w:r>
      <w:r w:rsidR="008D786B" w:rsidRPr="00122431">
        <w:rPr>
          <w:rFonts w:cs="TimesNewRomanPSMT"/>
          <w:sz w:val="24"/>
          <w:szCs w:val="24"/>
        </w:rPr>
        <w:t>based on inter-industry linkages, financing options, and</w:t>
      </w:r>
      <w:r w:rsidRPr="00122431">
        <w:rPr>
          <w:rFonts w:cs="TimesNewRomanPSMT"/>
          <w:sz w:val="24"/>
          <w:szCs w:val="24"/>
        </w:rPr>
        <w:t xml:space="preserve"> awareness. Replication has been assimilated in all </w:t>
      </w:r>
      <w:r w:rsidR="008D786B" w:rsidRPr="00122431">
        <w:rPr>
          <w:rFonts w:cs="TimesNewRomanPSMT"/>
          <w:sz w:val="24"/>
          <w:szCs w:val="24"/>
        </w:rPr>
        <w:t>four</w:t>
      </w:r>
      <w:r w:rsidRPr="00122431">
        <w:rPr>
          <w:rFonts w:cs="TimesNewRomanPSMT"/>
          <w:sz w:val="24"/>
          <w:szCs w:val="24"/>
        </w:rPr>
        <w:t xml:space="preserve"> components of the project document. Key activities facilitating replication include</w:t>
      </w:r>
      <w:r w:rsidR="00CC39ED" w:rsidRPr="00122431">
        <w:rPr>
          <w:rFonts w:cs="TimesNewRomanPSMT"/>
          <w:sz w:val="24"/>
          <w:szCs w:val="24"/>
        </w:rPr>
        <w:t xml:space="preserve"> information and awareness, policy, </w:t>
      </w:r>
      <w:r w:rsidRPr="00122431">
        <w:rPr>
          <w:rFonts w:cs="TimesNewRomanPSMT"/>
          <w:sz w:val="24"/>
          <w:szCs w:val="24"/>
        </w:rPr>
        <w:t>technology transfer, development of standards, and</w:t>
      </w:r>
      <w:r w:rsidR="00CC39ED" w:rsidRPr="00122431">
        <w:rPr>
          <w:rFonts w:cs="TimesNewRomanPSMT"/>
          <w:sz w:val="24"/>
          <w:szCs w:val="24"/>
        </w:rPr>
        <w:t xml:space="preserve"> financing options</w:t>
      </w:r>
      <w:r w:rsidRPr="00122431">
        <w:rPr>
          <w:rFonts w:cs="TimesNewRomanPSMT"/>
          <w:sz w:val="24"/>
          <w:szCs w:val="24"/>
        </w:rPr>
        <w:t>.</w:t>
      </w:r>
    </w:p>
    <w:p w:rsidR="005536AC" w:rsidRPr="00122431" w:rsidRDefault="005536AC" w:rsidP="006D322D">
      <w:pPr>
        <w:autoSpaceDE w:val="0"/>
        <w:autoSpaceDN w:val="0"/>
        <w:adjustRightInd w:val="0"/>
        <w:spacing w:before="160" w:after="100" w:afterAutospacing="1"/>
        <w:jc w:val="both"/>
        <w:rPr>
          <w:rFonts w:cs="TimesNewRomanPSMT"/>
          <w:sz w:val="24"/>
          <w:szCs w:val="24"/>
        </w:rPr>
      </w:pPr>
      <w:r w:rsidRPr="00122431">
        <w:rPr>
          <w:rFonts w:cs="TimesNewRomanPSMT"/>
          <w:sz w:val="24"/>
          <w:szCs w:val="24"/>
        </w:rPr>
        <w:t xml:space="preserve">In particular, the development of </w:t>
      </w:r>
      <w:r w:rsidR="00011C62" w:rsidRPr="00122431">
        <w:rPr>
          <w:rFonts w:cs="TimesNewRomanPSMT"/>
          <w:sz w:val="24"/>
          <w:szCs w:val="24"/>
        </w:rPr>
        <w:t xml:space="preserve">EE brick and building </w:t>
      </w:r>
      <w:r w:rsidRPr="00122431">
        <w:rPr>
          <w:rFonts w:cs="TimesNewRomanPSMT"/>
          <w:sz w:val="24"/>
          <w:szCs w:val="24"/>
        </w:rPr>
        <w:t>standards</w:t>
      </w:r>
      <w:r w:rsidR="00011C62" w:rsidRPr="00122431">
        <w:rPr>
          <w:rFonts w:cs="TimesNewRomanPSMT"/>
          <w:sz w:val="24"/>
          <w:szCs w:val="24"/>
        </w:rPr>
        <w:t xml:space="preserve"> and codes;</w:t>
      </w:r>
      <w:r w:rsidR="00122431">
        <w:rPr>
          <w:rFonts w:cs="TimesNewRomanPSMT"/>
          <w:sz w:val="24"/>
          <w:szCs w:val="24"/>
        </w:rPr>
        <w:t xml:space="preserve"> </w:t>
      </w:r>
      <w:r w:rsidR="005337B0" w:rsidRPr="00122431">
        <w:rPr>
          <w:rFonts w:cs="TimesNewRomanPSMT"/>
          <w:sz w:val="24"/>
          <w:szCs w:val="24"/>
        </w:rPr>
        <w:t xml:space="preserve">enhancing the capacity of local governments on enforcement of standards; </w:t>
      </w:r>
      <w:r w:rsidRPr="00122431">
        <w:rPr>
          <w:rFonts w:cs="TimesNewRomanPSMT"/>
          <w:sz w:val="24"/>
          <w:szCs w:val="24"/>
        </w:rPr>
        <w:t xml:space="preserve">mainstreaming </w:t>
      </w:r>
      <w:r w:rsidR="00011C62" w:rsidRPr="00122431">
        <w:rPr>
          <w:rFonts w:cs="TimesNewRomanPSMT"/>
          <w:sz w:val="24"/>
          <w:szCs w:val="24"/>
        </w:rPr>
        <w:t xml:space="preserve">the promotion </w:t>
      </w:r>
      <w:r w:rsidRPr="00122431">
        <w:rPr>
          <w:rFonts w:cs="TimesNewRomanPSMT"/>
          <w:sz w:val="24"/>
          <w:szCs w:val="24"/>
        </w:rPr>
        <w:t>of EE bricks and buildings into the action plans of various GOC entities at the central</w:t>
      </w:r>
      <w:r w:rsidR="00011C62" w:rsidRPr="00122431">
        <w:rPr>
          <w:rFonts w:cs="TimesNewRomanPSMT"/>
          <w:sz w:val="24"/>
          <w:szCs w:val="24"/>
        </w:rPr>
        <w:t xml:space="preserve">, provincial, and local levels; linking the project to the Socialism New Rural Construction (SNRC) a high priority GOC program; and demonstrating the effectiveness of EE bricks and buildings through demonstration and replication sites have been key measures facilitating replication in the medium and long terms. </w:t>
      </w:r>
    </w:p>
    <w:p w:rsidR="005337B0" w:rsidRPr="00122431" w:rsidRDefault="006D322D" w:rsidP="006D322D">
      <w:pPr>
        <w:autoSpaceDE w:val="0"/>
        <w:autoSpaceDN w:val="0"/>
        <w:adjustRightInd w:val="0"/>
        <w:spacing w:before="100" w:beforeAutospacing="1" w:after="100" w:afterAutospacing="1"/>
        <w:jc w:val="both"/>
        <w:rPr>
          <w:rFonts w:cs="TimesNewRomanPSMT"/>
          <w:sz w:val="24"/>
          <w:szCs w:val="24"/>
        </w:rPr>
      </w:pPr>
      <w:r w:rsidRPr="00122431">
        <w:rPr>
          <w:rFonts w:cs="TimesNewRomanPSMT"/>
          <w:sz w:val="24"/>
          <w:szCs w:val="24"/>
        </w:rPr>
        <w:t xml:space="preserve">Moreover, the design planned for the </w:t>
      </w:r>
      <w:r w:rsidR="005337B0" w:rsidRPr="00122431">
        <w:rPr>
          <w:rFonts w:cs="TimesNewRomanPSMT"/>
          <w:sz w:val="24"/>
          <w:szCs w:val="24"/>
        </w:rPr>
        <w:t>M&amp;E of demonstration and replication activities. The data produced from these can be a source of reference for any subsequent projects or activities focused on the production of EE bricks and buildings.</w:t>
      </w:r>
    </w:p>
    <w:p w:rsidR="002F3D30" w:rsidRPr="00992EBE" w:rsidRDefault="00122431" w:rsidP="00122431">
      <w:pPr>
        <w:pStyle w:val="Heading3"/>
        <w:numPr>
          <w:ilvl w:val="2"/>
          <w:numId w:val="6"/>
        </w:numPr>
        <w:ind w:left="540"/>
        <w:rPr>
          <w:rFonts w:ascii="Tw Cen MT" w:hAnsi="Tw Cen MT"/>
          <w:color w:val="404040" w:themeColor="text1" w:themeTint="BF"/>
          <w:sz w:val="24"/>
          <w:szCs w:val="24"/>
        </w:rPr>
      </w:pPr>
      <w:bookmarkStart w:id="34" w:name="_Toc450150850"/>
      <w:bookmarkStart w:id="35" w:name="_Toc471311240"/>
      <w:r w:rsidRPr="00992EBE">
        <w:rPr>
          <w:rFonts w:ascii="Tw Cen MT" w:hAnsi="Tw Cen MT"/>
          <w:color w:val="404040" w:themeColor="text1" w:themeTint="BF"/>
          <w:sz w:val="24"/>
          <w:szCs w:val="24"/>
        </w:rPr>
        <w:t>LINKAGES WITH OTHER INTERVENTIONS IN THE SECTOR</w:t>
      </w:r>
      <w:bookmarkEnd w:id="34"/>
      <w:bookmarkEnd w:id="35"/>
    </w:p>
    <w:p w:rsidR="00C656DE" w:rsidRPr="00707AF0" w:rsidRDefault="00022368" w:rsidP="00B95820">
      <w:pPr>
        <w:spacing w:before="100" w:beforeAutospacing="1" w:after="100" w:afterAutospacing="1"/>
        <w:jc w:val="both"/>
      </w:pPr>
      <w:r w:rsidRPr="00992EBE">
        <w:rPr>
          <w:rFonts w:cs="TimesNewRomanPSMT"/>
          <w:sz w:val="24"/>
          <w:szCs w:val="24"/>
        </w:rPr>
        <w:t>A distinguishing feature of the project design was linking the brick making (supply side) and rural building (demand side) sectors, generally two interrelated yet isolated sectors. Moreover, t</w:t>
      </w:r>
      <w:r w:rsidR="00C656DE" w:rsidRPr="00992EBE">
        <w:rPr>
          <w:rFonts w:cs="TimesNewRomanPSMT"/>
          <w:sz w:val="24"/>
          <w:szCs w:val="24"/>
        </w:rPr>
        <w:t xml:space="preserve">he project design facilitated automatic project linkages with other EE </w:t>
      </w:r>
      <w:r w:rsidR="006D75FB" w:rsidRPr="00992EBE">
        <w:rPr>
          <w:rFonts w:cs="TimesNewRomanPSMT"/>
          <w:sz w:val="24"/>
          <w:szCs w:val="24"/>
        </w:rPr>
        <w:t xml:space="preserve">organizations </w:t>
      </w:r>
      <w:r w:rsidR="00C656DE" w:rsidRPr="00992EBE">
        <w:rPr>
          <w:rFonts w:cs="TimesNewRomanPSMT"/>
          <w:sz w:val="24"/>
          <w:szCs w:val="24"/>
        </w:rPr>
        <w:t>and activities by including stakeholders that have the capacity for and crucial stake in promotion of</w:t>
      </w:r>
      <w:r w:rsidR="008A6C38" w:rsidRPr="00992EBE">
        <w:rPr>
          <w:rFonts w:cs="TimesNewRomanPSMT"/>
          <w:sz w:val="24"/>
          <w:szCs w:val="24"/>
        </w:rPr>
        <w:t xml:space="preserve"> rural EE bricks and buildings</w:t>
      </w:r>
      <w:r w:rsidR="00C656DE" w:rsidRPr="00992EBE">
        <w:rPr>
          <w:rFonts w:cs="TimesNewRomanPSMT"/>
          <w:sz w:val="24"/>
          <w:szCs w:val="24"/>
        </w:rPr>
        <w:t xml:space="preserve">. </w:t>
      </w:r>
      <w:r w:rsidR="008A6C38" w:rsidRPr="00992EBE">
        <w:rPr>
          <w:rFonts w:cs="TimesNewRomanPSMT"/>
          <w:sz w:val="24"/>
          <w:szCs w:val="24"/>
        </w:rPr>
        <w:t>Some</w:t>
      </w:r>
      <w:r w:rsidR="00C656DE" w:rsidRPr="00992EBE">
        <w:rPr>
          <w:rFonts w:cs="TimesNewRomanPSMT"/>
          <w:sz w:val="24"/>
          <w:szCs w:val="24"/>
        </w:rPr>
        <w:t xml:space="preserve"> of these stakeholders had already been effective and experienced partners of the earlier ‘</w:t>
      </w:r>
      <w:r w:rsidR="008A6C38" w:rsidRPr="00992EBE">
        <w:rPr>
          <w:rFonts w:cs="TimesNewRomanPSMT"/>
          <w:sz w:val="24"/>
          <w:szCs w:val="24"/>
        </w:rPr>
        <w:t>TVE Project</w:t>
      </w:r>
      <w:r w:rsidR="00C656DE" w:rsidRPr="00992EBE">
        <w:rPr>
          <w:rFonts w:cs="TimesNewRomanPSMT"/>
          <w:sz w:val="24"/>
          <w:szCs w:val="24"/>
        </w:rPr>
        <w:t xml:space="preserve">’. Key institutional linkages include: working with the </w:t>
      </w:r>
      <w:r w:rsidR="008A6C38" w:rsidRPr="00992EBE">
        <w:rPr>
          <w:rFonts w:cs="TimesNewRomanPSMT"/>
          <w:sz w:val="24"/>
          <w:szCs w:val="24"/>
        </w:rPr>
        <w:t>Ministry of Agriculture (MOA)</w:t>
      </w:r>
      <w:r w:rsidR="00C656DE" w:rsidRPr="00992EBE">
        <w:rPr>
          <w:rFonts w:cs="TimesNewRomanPSMT"/>
          <w:sz w:val="24"/>
          <w:szCs w:val="24"/>
        </w:rPr>
        <w:t xml:space="preserve">, </w:t>
      </w:r>
      <w:r w:rsidR="008A6C38" w:rsidRPr="00992EBE">
        <w:rPr>
          <w:rFonts w:cs="TimesNewRomanPSMT"/>
          <w:sz w:val="24"/>
          <w:szCs w:val="24"/>
        </w:rPr>
        <w:t>the</w:t>
      </w:r>
      <w:r w:rsidR="00C656DE" w:rsidRPr="00992EBE">
        <w:rPr>
          <w:rFonts w:cs="TimesNewRomanPSMT"/>
          <w:sz w:val="24"/>
          <w:szCs w:val="24"/>
        </w:rPr>
        <w:t xml:space="preserve"> GOC agency as Implementing Partner (and Executing Agency)</w:t>
      </w:r>
      <w:r w:rsidR="00646A50" w:rsidRPr="00992EBE">
        <w:rPr>
          <w:rFonts w:cs="TimesNewRomanPSMT"/>
          <w:sz w:val="24"/>
          <w:szCs w:val="24"/>
        </w:rPr>
        <w:t xml:space="preserve"> and the Ministry  of  Housing  and  Urban-Rural  Development of  China  (MOHURD)</w:t>
      </w:r>
      <w:r w:rsidR="00C656DE" w:rsidRPr="00992EBE">
        <w:rPr>
          <w:rFonts w:cs="TimesNewRomanPSMT"/>
          <w:sz w:val="24"/>
          <w:szCs w:val="24"/>
        </w:rPr>
        <w:t xml:space="preserve">; partnerships with </w:t>
      </w:r>
      <w:r w:rsidR="008A6C38" w:rsidRPr="00992EBE">
        <w:rPr>
          <w:rFonts w:cs="TimesNewRomanPSMT"/>
          <w:sz w:val="24"/>
          <w:szCs w:val="24"/>
        </w:rPr>
        <w:t xml:space="preserve">brick </w:t>
      </w:r>
      <w:r w:rsidR="00C656DE" w:rsidRPr="00992EBE">
        <w:rPr>
          <w:rFonts w:cs="TimesNewRomanPSMT"/>
          <w:sz w:val="24"/>
          <w:szCs w:val="24"/>
        </w:rPr>
        <w:t xml:space="preserve">manufacturers and the </w:t>
      </w:r>
      <w:r w:rsidR="008A6C38" w:rsidRPr="00992EBE">
        <w:rPr>
          <w:rFonts w:cs="TimesNewRomanPSMT"/>
          <w:sz w:val="24"/>
          <w:szCs w:val="24"/>
        </w:rPr>
        <w:t xml:space="preserve">China Brick and Tile </w:t>
      </w:r>
      <w:r w:rsidR="00774959" w:rsidRPr="00992EBE">
        <w:rPr>
          <w:rFonts w:cs="TimesNewRomanPSMT"/>
          <w:sz w:val="24"/>
          <w:szCs w:val="24"/>
        </w:rPr>
        <w:t>Industry Association</w:t>
      </w:r>
      <w:r w:rsidR="00C656DE" w:rsidRPr="00992EBE">
        <w:rPr>
          <w:rFonts w:cs="TimesNewRomanPSMT"/>
          <w:sz w:val="24"/>
          <w:szCs w:val="24"/>
        </w:rPr>
        <w:t xml:space="preserve"> - representative associations of the Chinese </w:t>
      </w:r>
      <w:r w:rsidR="00774959" w:rsidRPr="00992EBE">
        <w:rPr>
          <w:rFonts w:cs="TimesNewRomanPSMT"/>
          <w:sz w:val="24"/>
          <w:szCs w:val="24"/>
        </w:rPr>
        <w:t>brick making</w:t>
      </w:r>
      <w:r w:rsidR="00C656DE" w:rsidRPr="00992EBE">
        <w:rPr>
          <w:rFonts w:cs="TimesNewRomanPSMT"/>
          <w:sz w:val="24"/>
          <w:szCs w:val="24"/>
        </w:rPr>
        <w:t xml:space="preserve"> industry; and collaboration with the </w:t>
      </w:r>
      <w:r w:rsidR="00774959" w:rsidRPr="00992EBE">
        <w:rPr>
          <w:rFonts w:cs="TimesNewRomanPSMT"/>
          <w:sz w:val="24"/>
          <w:szCs w:val="24"/>
        </w:rPr>
        <w:t>Rural Financial Credit Collectives (RFCCs)</w:t>
      </w:r>
      <w:r w:rsidR="006D75FB" w:rsidRPr="00992EBE">
        <w:rPr>
          <w:rFonts w:cs="TimesNewRomanPSMT"/>
          <w:sz w:val="24"/>
          <w:szCs w:val="24"/>
        </w:rPr>
        <w:t xml:space="preserve"> and the National Standardization Commission</w:t>
      </w:r>
      <w:r w:rsidR="00C656DE" w:rsidRPr="00992EBE">
        <w:rPr>
          <w:rFonts w:cs="TimesNewRomanPSMT"/>
          <w:sz w:val="24"/>
          <w:szCs w:val="24"/>
        </w:rPr>
        <w:t>, etc.</w:t>
      </w:r>
    </w:p>
    <w:p w:rsidR="009C04C3" w:rsidRPr="00992EBE" w:rsidRDefault="00B7332A" w:rsidP="00B7332A">
      <w:pPr>
        <w:pStyle w:val="Heading3"/>
        <w:numPr>
          <w:ilvl w:val="2"/>
          <w:numId w:val="6"/>
        </w:numPr>
        <w:ind w:left="540"/>
        <w:rPr>
          <w:rFonts w:ascii="Tw Cen MT" w:hAnsi="Tw Cen MT"/>
          <w:color w:val="404040" w:themeColor="text1" w:themeTint="BF"/>
          <w:sz w:val="24"/>
          <w:szCs w:val="24"/>
        </w:rPr>
      </w:pPr>
      <w:bookmarkStart w:id="36" w:name="_Toc450150851"/>
      <w:bookmarkStart w:id="37" w:name="_Toc471311241"/>
      <w:r w:rsidRPr="00992EBE">
        <w:rPr>
          <w:rFonts w:ascii="Tw Cen MT" w:hAnsi="Tw Cen MT"/>
          <w:color w:val="404040" w:themeColor="text1" w:themeTint="BF"/>
          <w:sz w:val="24"/>
          <w:szCs w:val="24"/>
        </w:rPr>
        <w:lastRenderedPageBreak/>
        <w:t>ASSUMPTIONS AND RISKS</w:t>
      </w:r>
      <w:bookmarkEnd w:id="36"/>
      <w:bookmarkEnd w:id="37"/>
    </w:p>
    <w:p w:rsidR="00A02F96" w:rsidRPr="00B7332A" w:rsidRDefault="00A46DA4" w:rsidP="00A02F96">
      <w:pPr>
        <w:autoSpaceDE w:val="0"/>
        <w:autoSpaceDN w:val="0"/>
        <w:adjustRightInd w:val="0"/>
        <w:spacing w:before="160" w:after="100" w:afterAutospacing="1"/>
        <w:jc w:val="both"/>
        <w:rPr>
          <w:rFonts w:ascii="Calibri" w:hAnsi="Calibri" w:cs="TimesNewRomanPSMT"/>
          <w:sz w:val="24"/>
          <w:szCs w:val="24"/>
        </w:rPr>
      </w:pPr>
      <w:r w:rsidRPr="00B7332A">
        <w:rPr>
          <w:rFonts w:ascii="Calibri" w:hAnsi="Calibri" w:cs="Times New Roman"/>
          <w:sz w:val="24"/>
          <w:szCs w:val="24"/>
        </w:rPr>
        <w:t xml:space="preserve">Experiences from the previously completed UNDP-GEF </w:t>
      </w:r>
      <w:r w:rsidR="0076419B" w:rsidRPr="00B7332A">
        <w:rPr>
          <w:rFonts w:ascii="Calibri" w:hAnsi="Calibri" w:cs="Times New Roman"/>
          <w:sz w:val="24"/>
          <w:szCs w:val="24"/>
        </w:rPr>
        <w:t>Energy Conservation Pollution Control of Township and Village Enterprises in China (TVE project)</w:t>
      </w:r>
      <w:r w:rsidRPr="00B7332A">
        <w:rPr>
          <w:rFonts w:ascii="Calibri" w:hAnsi="Calibri" w:cs="Times New Roman"/>
          <w:sz w:val="24"/>
          <w:szCs w:val="24"/>
        </w:rPr>
        <w:t xml:space="preserve"> were integrated in the project design in order to minimize potential project implementation risks. In general, t</w:t>
      </w:r>
      <w:r w:rsidRPr="00B7332A">
        <w:rPr>
          <w:rFonts w:ascii="Calibri" w:hAnsi="Calibri" w:cs="TimesNewRomanPSMT"/>
          <w:sz w:val="24"/>
          <w:szCs w:val="24"/>
        </w:rPr>
        <w:t xml:space="preserve">he project design is cognizant of the major potential risks associated with implementation of the four components, including </w:t>
      </w:r>
      <w:r w:rsidR="00A02F96" w:rsidRPr="00B7332A">
        <w:rPr>
          <w:rFonts w:ascii="Calibri" w:hAnsi="Calibri" w:cs="TimesNewRomanPSMT"/>
          <w:sz w:val="24"/>
          <w:szCs w:val="24"/>
        </w:rPr>
        <w:t>the effectiveness of organizing and coordinating a large, complex project with key stakeholders; technical capacity of implementing partners; effective involvement of financial institutions in the project implementation; and, replication projects that do not match pilot projects’ technical and EE performances.</w:t>
      </w:r>
      <w:r w:rsidR="00B7332A">
        <w:rPr>
          <w:rFonts w:ascii="Calibri" w:hAnsi="Calibri" w:cs="TimesNewRomanPSMT"/>
          <w:sz w:val="24"/>
          <w:szCs w:val="24"/>
        </w:rPr>
        <w:t xml:space="preserve"> </w:t>
      </w:r>
      <w:r w:rsidRPr="00B7332A">
        <w:rPr>
          <w:rFonts w:ascii="Calibri" w:hAnsi="Calibri" w:cs="TimesNewRomanPSMT"/>
          <w:sz w:val="24"/>
          <w:szCs w:val="24"/>
        </w:rPr>
        <w:t xml:space="preserve">Accordingly, practical mitigation actions were listed for each of these risks, e.g. </w:t>
      </w:r>
      <w:r w:rsidR="00A02F96" w:rsidRPr="00B7332A">
        <w:rPr>
          <w:rFonts w:ascii="Calibri" w:hAnsi="Calibri" w:cs="TimesNewRomanPSMT"/>
          <w:sz w:val="24"/>
          <w:szCs w:val="24"/>
        </w:rPr>
        <w:t>the establishment of a strong Project Steering Committee (PSC)</w:t>
      </w:r>
      <w:r w:rsidR="00A02F96" w:rsidRPr="00B7332A">
        <w:rPr>
          <w:rStyle w:val="FootnoteReference"/>
          <w:rFonts w:ascii="Calibri" w:hAnsi="Calibri" w:cs="TimesNewRomanPSMT"/>
          <w:sz w:val="24"/>
          <w:szCs w:val="24"/>
        </w:rPr>
        <w:footnoteReference w:id="2"/>
      </w:r>
      <w:r w:rsidR="00A11FCB" w:rsidRPr="00B7332A">
        <w:rPr>
          <w:rFonts w:ascii="Calibri" w:hAnsi="Calibri" w:cs="TimesNewRomanPSMT"/>
          <w:sz w:val="24"/>
          <w:szCs w:val="24"/>
        </w:rPr>
        <w:t xml:space="preserve">, </w:t>
      </w:r>
      <w:r w:rsidR="00A02F96" w:rsidRPr="00B7332A">
        <w:rPr>
          <w:rFonts w:ascii="Calibri" w:hAnsi="Calibri" w:cs="TimesNewRomanPSMT"/>
          <w:sz w:val="24"/>
          <w:szCs w:val="24"/>
        </w:rPr>
        <w:t>local project steering committees</w:t>
      </w:r>
      <w:r w:rsidR="00A02F96" w:rsidRPr="00B7332A">
        <w:rPr>
          <w:rStyle w:val="FootnoteReference"/>
          <w:rFonts w:ascii="Calibri" w:hAnsi="Calibri" w:cs="TimesNewRomanPSMT"/>
          <w:sz w:val="24"/>
          <w:szCs w:val="24"/>
        </w:rPr>
        <w:footnoteReference w:id="3"/>
      </w:r>
      <w:r w:rsidR="00A02F96" w:rsidRPr="00B7332A">
        <w:rPr>
          <w:rFonts w:ascii="Calibri" w:hAnsi="Calibri" w:cs="TimesNewRomanPSMT"/>
          <w:sz w:val="24"/>
          <w:szCs w:val="24"/>
        </w:rPr>
        <w:t xml:space="preserve">, </w:t>
      </w:r>
      <w:r w:rsidR="00A11FCB" w:rsidRPr="00B7332A">
        <w:rPr>
          <w:rFonts w:ascii="Calibri" w:hAnsi="Calibri" w:cs="TimesNewRomanPSMT"/>
          <w:sz w:val="24"/>
          <w:szCs w:val="24"/>
        </w:rPr>
        <w:t xml:space="preserve">a Technical Advisory Committee (TAC), the involvement of the </w:t>
      </w:r>
      <w:r w:rsidR="00292D0C" w:rsidRPr="00B7332A">
        <w:rPr>
          <w:rFonts w:ascii="Calibri" w:hAnsi="Calibri" w:cs="TimesNewRomanPSMT"/>
          <w:sz w:val="24"/>
          <w:szCs w:val="24"/>
        </w:rPr>
        <w:t>Socialism New Rural Construction program, and carefully designed training and capacity building activities for replication, etc.</w:t>
      </w:r>
    </w:p>
    <w:p w:rsidR="00A46DA4" w:rsidRPr="00B7332A" w:rsidRDefault="00A46DA4" w:rsidP="00FD0B7A">
      <w:pPr>
        <w:autoSpaceDE w:val="0"/>
        <w:autoSpaceDN w:val="0"/>
        <w:adjustRightInd w:val="0"/>
        <w:spacing w:before="160" w:after="100" w:afterAutospacing="1"/>
        <w:jc w:val="both"/>
        <w:rPr>
          <w:rFonts w:cs="TimesNewRomanPSMT"/>
          <w:sz w:val="24"/>
          <w:szCs w:val="24"/>
        </w:rPr>
      </w:pPr>
      <w:r w:rsidRPr="00B7332A">
        <w:rPr>
          <w:rFonts w:cs="TimesNewRomanPSMT"/>
          <w:sz w:val="24"/>
          <w:szCs w:val="24"/>
        </w:rPr>
        <w:t xml:space="preserve">The design also stipulated for revision of these risks </w:t>
      </w:r>
      <w:r w:rsidR="00A02F96" w:rsidRPr="00B7332A">
        <w:rPr>
          <w:rFonts w:cs="TimesNewRomanPSMT"/>
          <w:sz w:val="24"/>
          <w:szCs w:val="24"/>
        </w:rPr>
        <w:t xml:space="preserve">at the Inception Stage </w:t>
      </w:r>
      <w:r w:rsidRPr="00B7332A">
        <w:rPr>
          <w:rFonts w:cs="TimesNewRomanPSMT"/>
          <w:sz w:val="24"/>
          <w:szCs w:val="24"/>
        </w:rPr>
        <w:t xml:space="preserve">in accordance with the implementation realities during key stages. Similarly, to be responsive to the evolving needs, the design authorized the </w:t>
      </w:r>
      <w:r w:rsidR="003627A7" w:rsidRPr="00B7332A">
        <w:rPr>
          <w:rFonts w:cs="TimesNewRomanPSMT"/>
          <w:sz w:val="24"/>
          <w:szCs w:val="24"/>
        </w:rPr>
        <w:t>Project Steering</w:t>
      </w:r>
      <w:r w:rsidRPr="00B7332A">
        <w:rPr>
          <w:rFonts w:cs="TimesNewRomanPSMT"/>
          <w:sz w:val="24"/>
          <w:szCs w:val="24"/>
        </w:rPr>
        <w:t xml:space="preserve"> Committee (</w:t>
      </w:r>
      <w:r w:rsidR="003627A7" w:rsidRPr="00B7332A">
        <w:rPr>
          <w:rFonts w:cs="TimesNewRomanPSMT"/>
          <w:sz w:val="24"/>
          <w:szCs w:val="24"/>
        </w:rPr>
        <w:t>PSC</w:t>
      </w:r>
      <w:r w:rsidRPr="00B7332A">
        <w:rPr>
          <w:rFonts w:cs="TimesNewRomanPSMT"/>
          <w:sz w:val="24"/>
          <w:szCs w:val="24"/>
        </w:rPr>
        <w:t>) to evaluate and approve any adjustments in the project approach during the implementation time frame.</w:t>
      </w:r>
    </w:p>
    <w:p w:rsidR="005F25B4" w:rsidRPr="00992EBE" w:rsidRDefault="00B7332A" w:rsidP="00B7332A">
      <w:pPr>
        <w:pStyle w:val="Heading3"/>
        <w:numPr>
          <w:ilvl w:val="2"/>
          <w:numId w:val="6"/>
        </w:numPr>
        <w:ind w:left="540"/>
        <w:rPr>
          <w:rFonts w:ascii="Tw Cen MT" w:hAnsi="Tw Cen MT"/>
          <w:color w:val="404040" w:themeColor="text1" w:themeTint="BF"/>
          <w:sz w:val="24"/>
          <w:szCs w:val="24"/>
        </w:rPr>
      </w:pPr>
      <w:bookmarkStart w:id="38" w:name="_Toc450150852"/>
      <w:bookmarkStart w:id="39" w:name="_Toc471311242"/>
      <w:r w:rsidRPr="00992EBE">
        <w:rPr>
          <w:rFonts w:ascii="Tw Cen MT" w:hAnsi="Tw Cen MT"/>
          <w:color w:val="404040" w:themeColor="text1" w:themeTint="BF"/>
          <w:sz w:val="24"/>
          <w:szCs w:val="24"/>
        </w:rPr>
        <w:t>UNDP COMPARATIVE ADVANTAGE</w:t>
      </w:r>
      <w:bookmarkEnd w:id="38"/>
      <w:bookmarkEnd w:id="39"/>
    </w:p>
    <w:p w:rsidR="003B4C11" w:rsidRPr="00B7332A" w:rsidRDefault="003B4C11" w:rsidP="003B4C11">
      <w:pPr>
        <w:autoSpaceDE w:val="0"/>
        <w:autoSpaceDN w:val="0"/>
        <w:adjustRightInd w:val="0"/>
        <w:spacing w:before="160" w:after="100" w:afterAutospacing="1"/>
        <w:jc w:val="both"/>
        <w:rPr>
          <w:rFonts w:cs="TimesNewRomanPSMT"/>
          <w:sz w:val="24"/>
          <w:szCs w:val="24"/>
        </w:rPr>
      </w:pPr>
      <w:r w:rsidRPr="00B7332A">
        <w:rPr>
          <w:rFonts w:cs="TimesNewRomanPSMT"/>
          <w:sz w:val="24"/>
          <w:szCs w:val="24"/>
        </w:rPr>
        <w:t xml:space="preserve">The MTEBRB project is in line with the United Nations Development Assistance Framework (UNDAF) and Country Assistance Program for China. The UNDP has abundant experience of implementing GEF EE projects in </w:t>
      </w:r>
      <w:r w:rsidR="008E03F0" w:rsidRPr="00B7332A">
        <w:rPr>
          <w:rFonts w:cs="TimesNewRomanPSMT"/>
          <w:sz w:val="24"/>
          <w:szCs w:val="24"/>
        </w:rPr>
        <w:t xml:space="preserve">the Asia region, e.g. the ‘Green Brick’ project in Bangladesh and in </w:t>
      </w:r>
      <w:r w:rsidRPr="00B7332A">
        <w:rPr>
          <w:rFonts w:cs="TimesNewRomanPSMT"/>
          <w:sz w:val="24"/>
          <w:szCs w:val="24"/>
        </w:rPr>
        <w:t>China, such as TVE, BRESL, PILESLAMP, and EUEEP, etc. Similarly, the UNDP regional office has provided technical support to numerous EE and Climate Change projects in various countries across the region. This cumulative experience enabled the UNDP to provide technical support to the project formulation and input into the development of the logical framework, and monitoring of the project’s activities, etc.</w:t>
      </w:r>
    </w:p>
    <w:p w:rsidR="003B4C11" w:rsidRPr="00B7332A" w:rsidRDefault="003B4C11" w:rsidP="00B95820">
      <w:pPr>
        <w:autoSpaceDE w:val="0"/>
        <w:autoSpaceDN w:val="0"/>
        <w:adjustRightInd w:val="0"/>
        <w:spacing w:before="100" w:beforeAutospacing="1" w:after="100" w:afterAutospacing="1"/>
        <w:jc w:val="both"/>
        <w:rPr>
          <w:rFonts w:cs="TimesNewRomanPSMT"/>
          <w:sz w:val="24"/>
          <w:szCs w:val="24"/>
        </w:rPr>
      </w:pPr>
      <w:r w:rsidRPr="00B7332A">
        <w:rPr>
          <w:rFonts w:cs="TimesNewRomanPSMT"/>
          <w:sz w:val="24"/>
          <w:szCs w:val="24"/>
        </w:rPr>
        <w:t xml:space="preserve">Moreover, based on this prior experience, the UNDP provided guidance for establishment of institutional coordination mechanisms to leverage the project activities through collaboration between public and private sectors. </w:t>
      </w:r>
    </w:p>
    <w:p w:rsidR="003B4C11" w:rsidRPr="00B7332A" w:rsidRDefault="003B4C11" w:rsidP="003B4C11">
      <w:pPr>
        <w:autoSpaceDE w:val="0"/>
        <w:autoSpaceDN w:val="0"/>
        <w:adjustRightInd w:val="0"/>
        <w:spacing w:before="100" w:beforeAutospacing="1" w:after="100" w:afterAutospacing="1"/>
        <w:jc w:val="both"/>
        <w:rPr>
          <w:rFonts w:cs="TimesNewRomanPSMT"/>
          <w:sz w:val="24"/>
          <w:szCs w:val="24"/>
        </w:rPr>
      </w:pPr>
      <w:r w:rsidRPr="00B7332A">
        <w:rPr>
          <w:rFonts w:cs="TimesNewRomanPSMT"/>
          <w:sz w:val="24"/>
          <w:szCs w:val="24"/>
        </w:rPr>
        <w:t xml:space="preserve">In conclusion, the evaluation team found the process of project formulation and the project design to be </w:t>
      </w:r>
      <w:r w:rsidRPr="00B7332A">
        <w:rPr>
          <w:rFonts w:cs="TimesNewRomanPSMT"/>
          <w:b/>
          <w:i/>
          <w:sz w:val="24"/>
          <w:szCs w:val="24"/>
        </w:rPr>
        <w:t>S</w:t>
      </w:r>
      <w:r w:rsidRPr="00B7332A">
        <w:rPr>
          <w:rFonts w:cs="TimesNewRomanPSMT"/>
          <w:b/>
          <w:bCs/>
          <w:i/>
          <w:iCs/>
          <w:sz w:val="24"/>
          <w:szCs w:val="24"/>
        </w:rPr>
        <w:t>atisfactory</w:t>
      </w:r>
      <w:r w:rsidRPr="00B7332A">
        <w:rPr>
          <w:rFonts w:cs="TimesNewRomanPSMT"/>
          <w:sz w:val="24"/>
          <w:szCs w:val="24"/>
        </w:rPr>
        <w:t>.</w:t>
      </w:r>
    </w:p>
    <w:p w:rsidR="00CE3F30" w:rsidRPr="00B7332A" w:rsidRDefault="00B7332A" w:rsidP="00B7332A">
      <w:pPr>
        <w:pStyle w:val="Heading2"/>
        <w:numPr>
          <w:ilvl w:val="1"/>
          <w:numId w:val="6"/>
        </w:numPr>
        <w:ind w:left="450"/>
        <w:rPr>
          <w:rFonts w:ascii="Tw Cen MT" w:hAnsi="Tw Cen MT"/>
          <w:color w:val="00B0F0"/>
        </w:rPr>
      </w:pPr>
      <w:bookmarkStart w:id="40" w:name="_Toc450150853"/>
      <w:bookmarkStart w:id="41" w:name="_Toc471311243"/>
      <w:r w:rsidRPr="00B7332A">
        <w:rPr>
          <w:rFonts w:ascii="Tw Cen MT" w:hAnsi="Tw Cen MT"/>
          <w:color w:val="00B0F0"/>
        </w:rPr>
        <w:lastRenderedPageBreak/>
        <w:t>PROJECT IMPLEMENTATION</w:t>
      </w:r>
      <w:bookmarkEnd w:id="40"/>
      <w:bookmarkEnd w:id="41"/>
    </w:p>
    <w:p w:rsidR="00D00968" w:rsidRPr="00B7332A" w:rsidRDefault="00D00968" w:rsidP="00D00968">
      <w:pPr>
        <w:autoSpaceDE w:val="0"/>
        <w:autoSpaceDN w:val="0"/>
        <w:adjustRightInd w:val="0"/>
        <w:spacing w:before="160" w:after="100" w:afterAutospacing="1"/>
        <w:jc w:val="both"/>
        <w:rPr>
          <w:rFonts w:cs="TimesNewRomanPSMT"/>
          <w:sz w:val="24"/>
          <w:szCs w:val="24"/>
        </w:rPr>
      </w:pPr>
      <w:r w:rsidRPr="00B7332A">
        <w:rPr>
          <w:rFonts w:cs="TimesNewRomanPSMT"/>
          <w:sz w:val="24"/>
          <w:szCs w:val="24"/>
        </w:rPr>
        <w:t>This sub-section provides an overview and assessment of the project implementation, including management arrangements, partnership arrangements, adaptive management, finance, M&amp;E, and partner collaboration on execution.</w:t>
      </w:r>
    </w:p>
    <w:p w:rsidR="00E70EC1" w:rsidRPr="00992EBE" w:rsidRDefault="00B7332A" w:rsidP="00B7332A">
      <w:pPr>
        <w:pStyle w:val="Heading3"/>
        <w:numPr>
          <w:ilvl w:val="2"/>
          <w:numId w:val="6"/>
        </w:numPr>
        <w:ind w:left="540"/>
        <w:rPr>
          <w:rFonts w:ascii="Tw Cen MT" w:eastAsia="Times New Roman" w:hAnsi="Tw Cen MT"/>
          <w:color w:val="404040" w:themeColor="text1" w:themeTint="BF"/>
          <w:sz w:val="24"/>
          <w:szCs w:val="24"/>
        </w:rPr>
      </w:pPr>
      <w:bookmarkStart w:id="42" w:name="_Toc450150854"/>
      <w:bookmarkStart w:id="43" w:name="_Toc471311244"/>
      <w:r w:rsidRPr="00992EBE">
        <w:rPr>
          <w:rFonts w:ascii="Tw Cen MT" w:eastAsia="Times New Roman" w:hAnsi="Tw Cen MT"/>
          <w:color w:val="404040" w:themeColor="text1" w:themeTint="BF"/>
          <w:sz w:val="24"/>
          <w:szCs w:val="24"/>
        </w:rPr>
        <w:t>UNDP AND IMPLEMENTING PARTNER IMPLEMENTATION/EXECUTION (*) COORDINATION, AND OPERATIONAL ISSUES</w:t>
      </w:r>
      <w:bookmarkEnd w:id="42"/>
      <w:bookmarkEnd w:id="43"/>
    </w:p>
    <w:p w:rsidR="00B17AED" w:rsidRPr="00B7332A" w:rsidRDefault="005272E0" w:rsidP="00B96E75">
      <w:pPr>
        <w:autoSpaceDE w:val="0"/>
        <w:autoSpaceDN w:val="0"/>
        <w:adjustRightInd w:val="0"/>
        <w:spacing w:before="100" w:beforeAutospacing="1" w:after="100" w:afterAutospacing="1"/>
        <w:jc w:val="both"/>
        <w:rPr>
          <w:rFonts w:cs="TimesNewRomanPSMT"/>
          <w:sz w:val="24"/>
          <w:szCs w:val="24"/>
        </w:rPr>
      </w:pPr>
      <w:r w:rsidRPr="00B7332A">
        <w:rPr>
          <w:rFonts w:cs="TimesNewRomanPSMT"/>
          <w:sz w:val="24"/>
          <w:szCs w:val="24"/>
        </w:rPr>
        <w:t xml:space="preserve">The various stakeholders engaged in coordinated management of </w:t>
      </w:r>
      <w:r w:rsidR="008A2543" w:rsidRPr="00B7332A">
        <w:rPr>
          <w:rFonts w:cs="TimesNewRomanPSMT"/>
          <w:sz w:val="24"/>
          <w:szCs w:val="24"/>
        </w:rPr>
        <w:t>MTEBRB</w:t>
      </w:r>
      <w:r w:rsidRPr="00B7332A">
        <w:rPr>
          <w:rFonts w:cs="TimesNewRomanPSMT"/>
          <w:sz w:val="24"/>
          <w:szCs w:val="24"/>
        </w:rPr>
        <w:t xml:space="preserve"> include the Project </w:t>
      </w:r>
      <w:r w:rsidR="000C0880" w:rsidRPr="00B7332A">
        <w:rPr>
          <w:rFonts w:cs="TimesNewRomanPSMT"/>
          <w:sz w:val="24"/>
          <w:szCs w:val="24"/>
          <w:lang w:eastAsia="zh-CN"/>
        </w:rPr>
        <w:t>Steering</w:t>
      </w:r>
      <w:r w:rsidR="000C0880" w:rsidRPr="00B7332A">
        <w:rPr>
          <w:rFonts w:cs="TimesNewRomanPSMT"/>
          <w:sz w:val="24"/>
          <w:szCs w:val="24"/>
        </w:rPr>
        <w:t xml:space="preserve"> Committee (P</w:t>
      </w:r>
      <w:r w:rsidR="000C0880" w:rsidRPr="00B7332A">
        <w:rPr>
          <w:rFonts w:cs="TimesNewRomanPSMT"/>
          <w:sz w:val="24"/>
          <w:szCs w:val="24"/>
          <w:lang w:eastAsia="zh-CN"/>
        </w:rPr>
        <w:t>S</w:t>
      </w:r>
      <w:r w:rsidRPr="00B7332A">
        <w:rPr>
          <w:rFonts w:cs="TimesNewRomanPSMT"/>
          <w:sz w:val="24"/>
          <w:szCs w:val="24"/>
        </w:rPr>
        <w:t>C), Techni</w:t>
      </w:r>
      <w:r w:rsidR="008A2543" w:rsidRPr="00B7332A">
        <w:rPr>
          <w:rFonts w:cs="TimesNewRomanPSMT"/>
          <w:sz w:val="24"/>
          <w:szCs w:val="24"/>
        </w:rPr>
        <w:t xml:space="preserve">cal Advisory Committee (TAC), </w:t>
      </w:r>
      <w:r w:rsidR="002E1735" w:rsidRPr="00B7332A">
        <w:rPr>
          <w:rFonts w:cs="TimesNewRomanPSMT"/>
          <w:sz w:val="24"/>
          <w:szCs w:val="24"/>
        </w:rPr>
        <w:t xml:space="preserve">and </w:t>
      </w:r>
      <w:r w:rsidR="008A2543" w:rsidRPr="00B7332A">
        <w:rPr>
          <w:rFonts w:cs="TimesNewRomanPSMT"/>
          <w:sz w:val="24"/>
          <w:szCs w:val="24"/>
        </w:rPr>
        <w:t>MOA</w:t>
      </w:r>
      <w:r w:rsidRPr="00B7332A">
        <w:rPr>
          <w:rFonts w:cs="TimesNewRomanPSMT"/>
          <w:sz w:val="24"/>
          <w:szCs w:val="24"/>
        </w:rPr>
        <w:t xml:space="preserve"> (PMO). The management structure of the </w:t>
      </w:r>
      <w:r w:rsidR="008A2543" w:rsidRPr="00B7332A">
        <w:rPr>
          <w:rFonts w:cs="TimesNewRomanPSMT"/>
          <w:sz w:val="24"/>
          <w:szCs w:val="24"/>
          <w:lang w:eastAsia="zh-CN"/>
        </w:rPr>
        <w:t>MTEBRB</w:t>
      </w:r>
      <w:r w:rsidRPr="00B7332A">
        <w:rPr>
          <w:rFonts w:cs="TimesNewRomanPSMT"/>
          <w:sz w:val="24"/>
          <w:szCs w:val="24"/>
        </w:rPr>
        <w:t xml:space="preserve"> project is presented in </w:t>
      </w:r>
      <w:r w:rsidR="0092197E" w:rsidRPr="00B7332A">
        <w:rPr>
          <w:rFonts w:cs="TimesNewRomanPSMT"/>
          <w:sz w:val="24"/>
          <w:szCs w:val="24"/>
        </w:rPr>
        <w:t>F</w:t>
      </w:r>
      <w:r w:rsidR="00965C9B" w:rsidRPr="00B7332A">
        <w:rPr>
          <w:rFonts w:cs="TimesNewRomanPSMT"/>
          <w:sz w:val="24"/>
          <w:szCs w:val="24"/>
        </w:rPr>
        <w:t>igure</w:t>
      </w:r>
      <w:r w:rsidR="0092197E" w:rsidRPr="00B7332A">
        <w:rPr>
          <w:rFonts w:cs="TimesNewRomanPSMT"/>
          <w:sz w:val="24"/>
          <w:szCs w:val="24"/>
        </w:rPr>
        <w:t xml:space="preserve">1 </w:t>
      </w:r>
      <w:r w:rsidRPr="00B7332A">
        <w:rPr>
          <w:rFonts w:cs="TimesNewRomanPSMT"/>
          <w:sz w:val="24"/>
          <w:szCs w:val="24"/>
        </w:rPr>
        <w:t>below:</w:t>
      </w:r>
    </w:p>
    <w:p w:rsidR="00B675D6" w:rsidRPr="00B7332A" w:rsidRDefault="00B675D6" w:rsidP="00055A25">
      <w:pPr>
        <w:pStyle w:val="ListParagraph"/>
        <w:numPr>
          <w:ilvl w:val="0"/>
          <w:numId w:val="5"/>
        </w:numPr>
        <w:autoSpaceDE w:val="0"/>
        <w:autoSpaceDN w:val="0"/>
        <w:adjustRightInd w:val="0"/>
        <w:spacing w:before="100" w:beforeAutospacing="1" w:after="100" w:afterAutospacing="1"/>
        <w:ind w:left="270" w:hanging="274"/>
        <w:contextualSpacing w:val="0"/>
        <w:jc w:val="both"/>
        <w:rPr>
          <w:rFonts w:cs="TimesNewRomanPSMT"/>
          <w:sz w:val="24"/>
          <w:szCs w:val="24"/>
        </w:rPr>
      </w:pPr>
      <w:r w:rsidRPr="00B7332A">
        <w:rPr>
          <w:rFonts w:cs="TimesNewRomanPSMT"/>
          <w:b/>
          <w:bCs/>
          <w:sz w:val="24"/>
          <w:szCs w:val="24"/>
        </w:rPr>
        <w:t xml:space="preserve">UNDP and GEF: </w:t>
      </w:r>
      <w:r w:rsidRPr="00B7332A">
        <w:rPr>
          <w:rFonts w:cs="TimesNewRomanPSMT"/>
          <w:sz w:val="24"/>
          <w:szCs w:val="24"/>
        </w:rPr>
        <w:t>UNDP China has provided GEF oversight. In this capacity, UNDP has been re</w:t>
      </w:r>
      <w:r w:rsidR="00F939FF" w:rsidRPr="00B7332A">
        <w:rPr>
          <w:rFonts w:cs="TimesNewRomanPSMT"/>
          <w:sz w:val="24"/>
          <w:szCs w:val="24"/>
        </w:rPr>
        <w:t>sponsible for coordination with</w:t>
      </w:r>
      <w:r w:rsidR="00F939FF" w:rsidRPr="00B7332A">
        <w:rPr>
          <w:rFonts w:cs="TimesNewRomanPSMT"/>
          <w:sz w:val="24"/>
          <w:szCs w:val="24"/>
          <w:lang w:eastAsia="zh-CN"/>
        </w:rPr>
        <w:t xml:space="preserve"> PMO in</w:t>
      </w:r>
      <w:r w:rsidRPr="00B7332A">
        <w:rPr>
          <w:rFonts w:cs="TimesNewRomanPSMT"/>
          <w:sz w:val="24"/>
          <w:szCs w:val="24"/>
        </w:rPr>
        <w:t xml:space="preserve"> overall M&amp;E, organizing project reviews, providing support in the recruitment of international consultants, approving AWPs and budgets, participating in some on-site visits to beneficiaries, and providing feedback to ensure that all reporting is carried out in line with standard UNDP-GEF procedures. The UNDP China office has persistently played its oversight role and has also been a member of the P</w:t>
      </w:r>
      <w:r w:rsidR="000C0880" w:rsidRPr="00B7332A">
        <w:rPr>
          <w:rFonts w:cs="TimesNewRomanPSMT"/>
          <w:sz w:val="24"/>
          <w:szCs w:val="24"/>
          <w:lang w:eastAsia="zh-CN"/>
        </w:rPr>
        <w:t>S</w:t>
      </w:r>
      <w:r w:rsidRPr="00B7332A">
        <w:rPr>
          <w:rFonts w:cs="TimesNewRomanPSMT"/>
          <w:sz w:val="24"/>
          <w:szCs w:val="24"/>
        </w:rPr>
        <w:t xml:space="preserve">C. </w:t>
      </w:r>
    </w:p>
    <w:p w:rsidR="00B675D6" w:rsidRPr="00B7332A" w:rsidRDefault="00B675D6" w:rsidP="00B96E75">
      <w:pPr>
        <w:autoSpaceDE w:val="0"/>
        <w:autoSpaceDN w:val="0"/>
        <w:adjustRightInd w:val="0"/>
        <w:spacing w:before="100" w:beforeAutospacing="1" w:after="100" w:afterAutospacing="1"/>
        <w:jc w:val="both"/>
        <w:rPr>
          <w:rFonts w:cs="TimesNewRomanPSMT"/>
          <w:bCs/>
          <w:sz w:val="24"/>
          <w:szCs w:val="24"/>
          <w:lang w:eastAsia="zh-CN"/>
        </w:rPr>
      </w:pPr>
      <w:r w:rsidRPr="00B7332A">
        <w:rPr>
          <w:rFonts w:cs="TimesNewRomanPSMT"/>
          <w:bCs/>
          <w:sz w:val="24"/>
          <w:szCs w:val="24"/>
        </w:rPr>
        <w:t xml:space="preserve">Moreover, GEF </w:t>
      </w:r>
      <w:r w:rsidR="002E1735" w:rsidRPr="00B7332A">
        <w:rPr>
          <w:rFonts w:cs="TimesNewRomanPSMT"/>
          <w:bCs/>
          <w:sz w:val="24"/>
          <w:szCs w:val="24"/>
        </w:rPr>
        <w:t>has b</w:t>
      </w:r>
      <w:r w:rsidRPr="00B7332A">
        <w:rPr>
          <w:rFonts w:cs="TimesNewRomanPSMT"/>
          <w:bCs/>
          <w:sz w:val="24"/>
          <w:szCs w:val="24"/>
        </w:rPr>
        <w:t>een</w:t>
      </w:r>
      <w:r w:rsidR="002E1735" w:rsidRPr="00B7332A">
        <w:rPr>
          <w:rFonts w:cs="TimesNewRomanPSMT"/>
          <w:bCs/>
          <w:sz w:val="24"/>
          <w:szCs w:val="24"/>
        </w:rPr>
        <w:t xml:space="preserve"> considered</w:t>
      </w:r>
      <w:r w:rsidRPr="00B7332A">
        <w:rPr>
          <w:rFonts w:cs="TimesNewRomanPSMT"/>
          <w:bCs/>
          <w:sz w:val="24"/>
          <w:szCs w:val="24"/>
        </w:rPr>
        <w:t xml:space="preserve"> as an invaluable resour</w:t>
      </w:r>
      <w:r w:rsidR="00FD1D2C" w:rsidRPr="00B7332A">
        <w:rPr>
          <w:rFonts w:cs="TimesNewRomanPSMT"/>
          <w:bCs/>
          <w:sz w:val="24"/>
          <w:szCs w:val="24"/>
        </w:rPr>
        <w:t xml:space="preserve">ce by the Chinese government as a catalytic partner for EE development and mainstreaming through the </w:t>
      </w:r>
      <w:r w:rsidRPr="00B7332A">
        <w:rPr>
          <w:rFonts w:cs="TimesNewRomanPSMT"/>
          <w:bCs/>
          <w:sz w:val="24"/>
          <w:szCs w:val="24"/>
        </w:rPr>
        <w:t xml:space="preserve">facilitation of international knowledge exchange and </w:t>
      </w:r>
      <w:r w:rsidR="00204BCA" w:rsidRPr="00B7332A">
        <w:rPr>
          <w:rFonts w:cs="TimesNewRomanPSMT"/>
          <w:bCs/>
          <w:sz w:val="24"/>
          <w:szCs w:val="24"/>
        </w:rPr>
        <w:t xml:space="preserve">provision of </w:t>
      </w:r>
      <w:r w:rsidRPr="00B7332A">
        <w:rPr>
          <w:rFonts w:cs="TimesNewRomanPSMT"/>
          <w:bCs/>
          <w:sz w:val="24"/>
          <w:szCs w:val="24"/>
        </w:rPr>
        <w:t>technical assistance.</w:t>
      </w:r>
    </w:p>
    <w:p w:rsidR="00D82CFC" w:rsidRPr="00707AF0" w:rsidRDefault="00F939FF" w:rsidP="00B7332A">
      <w:pPr>
        <w:pStyle w:val="Caption"/>
        <w:spacing w:after="0"/>
        <w:jc w:val="center"/>
        <w:rPr>
          <w:lang w:eastAsia="zh-CN"/>
        </w:rPr>
      </w:pPr>
      <w:r w:rsidRPr="00707AF0">
        <w:rPr>
          <w:noProof/>
        </w:rPr>
        <w:drawing>
          <wp:inline distT="0" distB="0" distL="0" distR="0">
            <wp:extent cx="4299995" cy="2593932"/>
            <wp:effectExtent l="0" t="0" r="571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9995" cy="2593932"/>
                    </a:xfrm>
                    <a:prstGeom prst="rect">
                      <a:avLst/>
                    </a:prstGeom>
                    <a:noFill/>
                    <a:ln w="9525">
                      <a:noFill/>
                      <a:miter lim="800000"/>
                      <a:headEnd/>
                      <a:tailEnd/>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A2543" w:rsidRPr="00B7332A" w:rsidRDefault="00B7332A" w:rsidP="008A2543">
      <w:pPr>
        <w:pStyle w:val="Caption"/>
        <w:jc w:val="center"/>
        <w:rPr>
          <w:rFonts w:ascii="Tw Cen MT" w:hAnsi="Tw Cen MT"/>
          <w:color w:val="002060"/>
          <w:sz w:val="22"/>
          <w:szCs w:val="22"/>
          <w:lang w:eastAsia="zh-CN"/>
        </w:rPr>
      </w:pPr>
      <w:r w:rsidRPr="00B7332A">
        <w:rPr>
          <w:rFonts w:ascii="Tw Cen MT" w:hAnsi="Tw Cen MT"/>
          <w:color w:val="002060"/>
          <w:sz w:val="22"/>
          <w:szCs w:val="22"/>
          <w:lang w:eastAsia="zh-CN"/>
        </w:rPr>
        <w:t>F</w:t>
      </w:r>
      <w:r w:rsidRPr="00B7332A">
        <w:rPr>
          <w:rFonts w:ascii="Tw Cen MT" w:hAnsi="Tw Cen MT"/>
          <w:color w:val="002060"/>
          <w:sz w:val="22"/>
          <w:szCs w:val="22"/>
        </w:rPr>
        <w:t xml:space="preserve">IGURE </w:t>
      </w:r>
      <w:r w:rsidR="00594254" w:rsidRPr="00B7332A">
        <w:rPr>
          <w:rFonts w:ascii="Tw Cen MT" w:hAnsi="Tw Cen MT"/>
          <w:color w:val="002060"/>
          <w:sz w:val="22"/>
          <w:szCs w:val="22"/>
        </w:rPr>
        <w:fldChar w:fldCharType="begin"/>
      </w:r>
      <w:r w:rsidR="00E54B87" w:rsidRPr="00B7332A">
        <w:rPr>
          <w:rFonts w:ascii="Tw Cen MT" w:hAnsi="Tw Cen MT"/>
          <w:color w:val="002060"/>
          <w:sz w:val="22"/>
          <w:szCs w:val="22"/>
        </w:rPr>
        <w:instrText xml:space="preserve"> SEQ Figure \* ARABIC </w:instrText>
      </w:r>
      <w:r w:rsidR="00594254" w:rsidRPr="00B7332A">
        <w:rPr>
          <w:rFonts w:ascii="Tw Cen MT" w:hAnsi="Tw Cen MT"/>
          <w:color w:val="002060"/>
          <w:sz w:val="22"/>
          <w:szCs w:val="22"/>
        </w:rPr>
        <w:fldChar w:fldCharType="separate"/>
      </w:r>
      <w:r w:rsidR="002C3792">
        <w:rPr>
          <w:rFonts w:ascii="Tw Cen MT" w:hAnsi="Tw Cen MT"/>
          <w:noProof/>
          <w:color w:val="002060"/>
          <w:sz w:val="22"/>
          <w:szCs w:val="22"/>
        </w:rPr>
        <w:t>1</w:t>
      </w:r>
      <w:r w:rsidR="00594254" w:rsidRPr="00B7332A">
        <w:rPr>
          <w:rFonts w:ascii="Tw Cen MT" w:hAnsi="Tw Cen MT"/>
          <w:color w:val="002060"/>
          <w:sz w:val="22"/>
          <w:szCs w:val="22"/>
        </w:rPr>
        <w:fldChar w:fldCharType="end"/>
      </w:r>
      <w:r w:rsidRPr="00B7332A">
        <w:rPr>
          <w:rFonts w:ascii="Tw Cen MT" w:hAnsi="Tw Cen MT"/>
          <w:color w:val="002060"/>
          <w:sz w:val="22"/>
          <w:szCs w:val="22"/>
        </w:rPr>
        <w:t xml:space="preserve">: PROJECT MANAGEMENT STRUCTURE OF THE </w:t>
      </w:r>
      <w:r w:rsidRPr="00B7332A">
        <w:rPr>
          <w:rFonts w:ascii="Tw Cen MT" w:hAnsi="Tw Cen MT"/>
          <w:color w:val="002060"/>
          <w:sz w:val="22"/>
          <w:szCs w:val="22"/>
          <w:lang w:eastAsia="zh-CN"/>
        </w:rPr>
        <w:t>MTEBRB</w:t>
      </w:r>
    </w:p>
    <w:p w:rsidR="008A2543" w:rsidRPr="00707AF0" w:rsidRDefault="008A2543" w:rsidP="00B96E75">
      <w:pPr>
        <w:pStyle w:val="ListParagraph"/>
        <w:autoSpaceDE w:val="0"/>
        <w:autoSpaceDN w:val="0"/>
        <w:adjustRightInd w:val="0"/>
        <w:spacing w:before="100" w:beforeAutospacing="1" w:after="240"/>
        <w:ind w:left="630"/>
        <w:contextualSpacing w:val="0"/>
        <w:jc w:val="both"/>
        <w:rPr>
          <w:rFonts w:cs="TimesNewRomanPSMT"/>
          <w:highlight w:val="yellow"/>
          <w:lang w:eastAsia="zh-CN"/>
        </w:rPr>
      </w:pPr>
    </w:p>
    <w:p w:rsidR="00B675D6" w:rsidRPr="00772AB9" w:rsidRDefault="00F939FF" w:rsidP="00B95820">
      <w:pPr>
        <w:pStyle w:val="ListParagraph"/>
        <w:numPr>
          <w:ilvl w:val="0"/>
          <w:numId w:val="5"/>
        </w:numPr>
        <w:autoSpaceDE w:val="0"/>
        <w:autoSpaceDN w:val="0"/>
        <w:adjustRightInd w:val="0"/>
        <w:spacing w:before="100" w:beforeAutospacing="1" w:after="240"/>
        <w:ind w:left="270" w:hanging="274"/>
        <w:contextualSpacing w:val="0"/>
        <w:jc w:val="both"/>
        <w:rPr>
          <w:rFonts w:cs="TimesNewRomanPSMT"/>
          <w:sz w:val="24"/>
          <w:szCs w:val="24"/>
        </w:rPr>
      </w:pPr>
      <w:r w:rsidRPr="00772AB9">
        <w:rPr>
          <w:rFonts w:cs="TimesNewRomanPSMT"/>
          <w:b/>
          <w:bCs/>
          <w:sz w:val="24"/>
          <w:szCs w:val="24"/>
        </w:rPr>
        <w:lastRenderedPageBreak/>
        <w:t>MOA</w:t>
      </w:r>
      <w:r w:rsidR="00B675D6" w:rsidRPr="00772AB9">
        <w:rPr>
          <w:rFonts w:cs="TimesNewRomanPSMT"/>
          <w:b/>
          <w:bCs/>
          <w:sz w:val="24"/>
          <w:szCs w:val="24"/>
        </w:rPr>
        <w:t xml:space="preserve">: </w:t>
      </w:r>
      <w:r w:rsidR="00B675D6" w:rsidRPr="00772AB9">
        <w:rPr>
          <w:rFonts w:cs="TimesNewRomanPSMT"/>
          <w:sz w:val="24"/>
          <w:szCs w:val="24"/>
        </w:rPr>
        <w:t xml:space="preserve">The Ministry of </w:t>
      </w:r>
      <w:r w:rsidRPr="00772AB9">
        <w:rPr>
          <w:rFonts w:cs="TimesNewRomanPSMT"/>
          <w:sz w:val="24"/>
          <w:szCs w:val="24"/>
        </w:rPr>
        <w:t>Ag</w:t>
      </w:r>
      <w:r w:rsidRPr="00772AB9">
        <w:rPr>
          <w:rFonts w:cs="TimesNewRomanPSMT"/>
          <w:sz w:val="24"/>
          <w:szCs w:val="24"/>
          <w:lang w:eastAsia="zh-CN"/>
        </w:rPr>
        <w:t>riculture</w:t>
      </w:r>
      <w:r w:rsidR="00B675D6" w:rsidRPr="00772AB9">
        <w:rPr>
          <w:rFonts w:cs="TimesNewRomanPSMT"/>
          <w:sz w:val="24"/>
          <w:szCs w:val="24"/>
        </w:rPr>
        <w:t xml:space="preserve"> (M</w:t>
      </w:r>
      <w:r w:rsidRPr="00772AB9">
        <w:rPr>
          <w:rFonts w:cs="TimesNewRomanPSMT"/>
          <w:sz w:val="24"/>
          <w:szCs w:val="24"/>
          <w:lang w:eastAsia="zh-CN"/>
        </w:rPr>
        <w:t>OA</w:t>
      </w:r>
      <w:r w:rsidR="00B675D6" w:rsidRPr="00772AB9">
        <w:rPr>
          <w:rFonts w:cs="TimesNewRomanPSMT"/>
          <w:sz w:val="24"/>
          <w:szCs w:val="24"/>
        </w:rPr>
        <w:t xml:space="preserve">) has contributed to project management as the Implementing Partner. In this role, the </w:t>
      </w:r>
      <w:r w:rsidR="008E4AF8" w:rsidRPr="00772AB9">
        <w:rPr>
          <w:rFonts w:cs="TimesNewRomanPSMT"/>
          <w:sz w:val="24"/>
          <w:szCs w:val="24"/>
        </w:rPr>
        <w:t>M</w:t>
      </w:r>
      <w:r w:rsidR="008E4AF8" w:rsidRPr="00772AB9">
        <w:rPr>
          <w:rFonts w:cs="TimesNewRomanPSMT"/>
          <w:sz w:val="24"/>
          <w:szCs w:val="24"/>
          <w:lang w:eastAsia="zh-CN"/>
        </w:rPr>
        <w:t>OA</w:t>
      </w:r>
      <w:r w:rsidR="00B96E75" w:rsidRPr="00772AB9">
        <w:rPr>
          <w:rFonts w:cs="TimesNewRomanPSMT"/>
          <w:sz w:val="24"/>
          <w:szCs w:val="24"/>
          <w:lang w:eastAsia="zh-CN"/>
        </w:rPr>
        <w:t xml:space="preserve"> </w:t>
      </w:r>
      <w:r w:rsidR="00B675D6" w:rsidRPr="00772AB9">
        <w:rPr>
          <w:rFonts w:cs="TimesNewRomanPSMT"/>
          <w:sz w:val="24"/>
          <w:szCs w:val="24"/>
        </w:rPr>
        <w:t xml:space="preserve">has provided a National Project Director (NPD) who has been in charge of overall responsibilities of achievement of the project objectives, and planning, coordination, administration and financial management of the project. The </w:t>
      </w:r>
      <w:r w:rsidR="008E4AF8" w:rsidRPr="00772AB9">
        <w:rPr>
          <w:rFonts w:cs="TimesNewRomanPSMT"/>
          <w:sz w:val="24"/>
          <w:szCs w:val="24"/>
        </w:rPr>
        <w:t>M</w:t>
      </w:r>
      <w:r w:rsidR="008E4AF8" w:rsidRPr="00772AB9">
        <w:rPr>
          <w:rFonts w:cs="TimesNewRomanPSMT"/>
          <w:sz w:val="24"/>
          <w:szCs w:val="24"/>
          <w:lang w:eastAsia="zh-CN"/>
        </w:rPr>
        <w:t>OA</w:t>
      </w:r>
      <w:r w:rsidR="00B675D6" w:rsidRPr="00772AB9">
        <w:rPr>
          <w:rFonts w:cs="TimesNewRomanPSMT"/>
          <w:sz w:val="24"/>
          <w:szCs w:val="24"/>
        </w:rPr>
        <w:t xml:space="preserve">, through its various departments, has longstanding linkages with the key stakeholders of </w:t>
      </w:r>
      <w:r w:rsidR="008A2543" w:rsidRPr="00772AB9">
        <w:rPr>
          <w:rFonts w:cs="TimesNewRomanPSMT"/>
          <w:sz w:val="24"/>
          <w:szCs w:val="24"/>
        </w:rPr>
        <w:t>MTEBRB</w:t>
      </w:r>
      <w:r w:rsidR="00B675D6" w:rsidRPr="00772AB9">
        <w:rPr>
          <w:rFonts w:cs="TimesNewRomanPSMT"/>
          <w:sz w:val="24"/>
          <w:szCs w:val="24"/>
        </w:rPr>
        <w:t xml:space="preserve">, including </w:t>
      </w:r>
      <w:r w:rsidR="00246AB1" w:rsidRPr="00772AB9">
        <w:rPr>
          <w:rFonts w:cs="TimesNewRomanPSMT"/>
          <w:sz w:val="24"/>
          <w:szCs w:val="24"/>
        </w:rPr>
        <w:t>Building New Socialist Countryside</w:t>
      </w:r>
      <w:r w:rsidR="00246AB1" w:rsidRPr="00772AB9">
        <w:rPr>
          <w:rFonts w:cs="TimesNewRomanPSMT"/>
          <w:sz w:val="24"/>
          <w:szCs w:val="24"/>
          <w:lang w:eastAsia="zh-CN"/>
        </w:rPr>
        <w:t xml:space="preserve"> and local government implementation</w:t>
      </w:r>
      <w:r w:rsidR="00B675D6" w:rsidRPr="00772AB9">
        <w:rPr>
          <w:rFonts w:cs="TimesNewRomanPSMT"/>
          <w:sz w:val="24"/>
          <w:szCs w:val="24"/>
        </w:rPr>
        <w:t xml:space="preserve"> etc. Thus, designating M</w:t>
      </w:r>
      <w:r w:rsidR="00246AB1" w:rsidRPr="00772AB9">
        <w:rPr>
          <w:rFonts w:cs="TimesNewRomanPSMT"/>
          <w:sz w:val="24"/>
          <w:szCs w:val="24"/>
          <w:lang w:eastAsia="zh-CN"/>
        </w:rPr>
        <w:t>OA</w:t>
      </w:r>
      <w:r w:rsidR="00B96E75" w:rsidRPr="00772AB9">
        <w:rPr>
          <w:rFonts w:cs="TimesNewRomanPSMT"/>
          <w:sz w:val="24"/>
          <w:szCs w:val="24"/>
          <w:lang w:eastAsia="zh-CN"/>
        </w:rPr>
        <w:t xml:space="preserve"> </w:t>
      </w:r>
      <w:r w:rsidR="004F275B" w:rsidRPr="00772AB9">
        <w:rPr>
          <w:rFonts w:cs="TimesNewRomanPSMT"/>
          <w:sz w:val="24"/>
          <w:szCs w:val="24"/>
        </w:rPr>
        <w:t>a</w:t>
      </w:r>
      <w:r w:rsidR="007D065D" w:rsidRPr="00772AB9">
        <w:rPr>
          <w:rFonts w:cs="TimesNewRomanPSMT"/>
          <w:sz w:val="24"/>
          <w:szCs w:val="24"/>
        </w:rPr>
        <w:t>s</w:t>
      </w:r>
      <w:r w:rsidR="007D065D" w:rsidRPr="00772AB9">
        <w:rPr>
          <w:rFonts w:cs="TimesNewRomanPSMT"/>
          <w:sz w:val="24"/>
          <w:szCs w:val="24"/>
          <w:lang w:eastAsia="zh-CN"/>
        </w:rPr>
        <w:t xml:space="preserve"> an</w:t>
      </w:r>
      <w:r w:rsidR="00B96E75" w:rsidRPr="00772AB9">
        <w:rPr>
          <w:rFonts w:cs="TimesNewRomanPSMT"/>
          <w:sz w:val="24"/>
          <w:szCs w:val="24"/>
          <w:lang w:eastAsia="zh-CN"/>
        </w:rPr>
        <w:t xml:space="preserve"> </w:t>
      </w:r>
      <w:r w:rsidR="007D065D" w:rsidRPr="00772AB9">
        <w:rPr>
          <w:rFonts w:cs="TimesNewRomanPSMT"/>
          <w:sz w:val="24"/>
          <w:szCs w:val="24"/>
          <w:lang w:eastAsia="zh-CN"/>
        </w:rPr>
        <w:t xml:space="preserve">important </w:t>
      </w:r>
      <w:r w:rsidR="00B675D6" w:rsidRPr="00772AB9">
        <w:rPr>
          <w:rFonts w:cs="TimesNewRomanPSMT"/>
          <w:sz w:val="24"/>
          <w:szCs w:val="24"/>
        </w:rPr>
        <w:t xml:space="preserve">Implementing Partner has leveraged both the </w:t>
      </w:r>
      <w:r w:rsidR="007D065D" w:rsidRPr="00772AB9">
        <w:rPr>
          <w:rFonts w:cs="TimesNewRomanPSMT"/>
          <w:sz w:val="24"/>
          <w:szCs w:val="24"/>
          <w:lang w:eastAsia="zh-CN"/>
        </w:rPr>
        <w:t>user</w:t>
      </w:r>
      <w:r w:rsidR="00B675D6" w:rsidRPr="00772AB9">
        <w:rPr>
          <w:rFonts w:cs="TimesNewRomanPSMT"/>
          <w:sz w:val="24"/>
          <w:szCs w:val="24"/>
        </w:rPr>
        <w:t xml:space="preserve"> and production support components of the project. </w:t>
      </w:r>
    </w:p>
    <w:p w:rsidR="00B675D6" w:rsidRPr="00B96E75" w:rsidRDefault="00B675D6" w:rsidP="00B96E75">
      <w:pPr>
        <w:pStyle w:val="ListParagraph"/>
        <w:numPr>
          <w:ilvl w:val="0"/>
          <w:numId w:val="5"/>
        </w:numPr>
        <w:autoSpaceDE w:val="0"/>
        <w:autoSpaceDN w:val="0"/>
        <w:adjustRightInd w:val="0"/>
        <w:spacing w:before="100" w:beforeAutospacing="1" w:after="100" w:afterAutospacing="1"/>
        <w:ind w:left="270" w:hanging="274"/>
        <w:contextualSpacing w:val="0"/>
        <w:jc w:val="both"/>
        <w:rPr>
          <w:rFonts w:cs="TimesNewRomanPSMT"/>
          <w:sz w:val="24"/>
          <w:szCs w:val="24"/>
        </w:rPr>
      </w:pPr>
      <w:r w:rsidRPr="00B96E75">
        <w:rPr>
          <w:rFonts w:cs="TimesNewRomanPSMT"/>
          <w:b/>
          <w:bCs/>
          <w:sz w:val="24"/>
          <w:szCs w:val="24"/>
        </w:rPr>
        <w:t>PMO:</w:t>
      </w:r>
      <w:r w:rsidR="00B96E75">
        <w:rPr>
          <w:rFonts w:cs="TimesNewRomanPSMT"/>
          <w:b/>
          <w:bCs/>
          <w:sz w:val="24"/>
          <w:szCs w:val="24"/>
        </w:rPr>
        <w:t xml:space="preserve"> </w:t>
      </w:r>
      <w:r w:rsidR="00D17A12" w:rsidRPr="00B96E75">
        <w:rPr>
          <w:rFonts w:cs="TimesNewRomanPSMT"/>
          <w:sz w:val="24"/>
          <w:szCs w:val="24"/>
        </w:rPr>
        <w:t>Project Management Office (PMO)</w:t>
      </w:r>
      <w:r w:rsidRPr="00B96E75">
        <w:rPr>
          <w:rFonts w:cs="TimesNewRomanPSMT"/>
          <w:sz w:val="24"/>
          <w:szCs w:val="24"/>
        </w:rPr>
        <w:t xml:space="preserve"> is responsible for supporting </w:t>
      </w:r>
      <w:r w:rsidR="003736F8" w:rsidRPr="00B96E75">
        <w:rPr>
          <w:rFonts w:cs="TimesNewRomanPSMT"/>
          <w:sz w:val="24"/>
          <w:szCs w:val="24"/>
          <w:lang w:eastAsia="zh-CN"/>
        </w:rPr>
        <w:t>MOA</w:t>
      </w:r>
      <w:r w:rsidRPr="00B96E75">
        <w:rPr>
          <w:rFonts w:cs="TimesNewRomanPSMT"/>
          <w:sz w:val="24"/>
          <w:szCs w:val="24"/>
        </w:rPr>
        <w:t xml:space="preserve"> and UNDP in managing and implementing </w:t>
      </w:r>
      <w:r w:rsidR="008A2543" w:rsidRPr="00B96E75">
        <w:rPr>
          <w:rFonts w:cs="TimesNewRomanPSMT"/>
          <w:sz w:val="24"/>
          <w:szCs w:val="24"/>
        </w:rPr>
        <w:t>MTEBRB</w:t>
      </w:r>
      <w:r w:rsidRPr="00B96E75">
        <w:rPr>
          <w:rFonts w:cs="TimesNewRomanPSMT"/>
          <w:sz w:val="24"/>
          <w:szCs w:val="24"/>
        </w:rPr>
        <w:t xml:space="preserve">. </w:t>
      </w:r>
      <w:r w:rsidR="003736F8" w:rsidRPr="00B96E75">
        <w:rPr>
          <w:rFonts w:cs="TimesNewRomanPSMT"/>
          <w:sz w:val="24"/>
          <w:szCs w:val="24"/>
          <w:lang w:eastAsia="zh-CN"/>
        </w:rPr>
        <w:t>MOA</w:t>
      </w:r>
      <w:r w:rsidRPr="00B96E75">
        <w:rPr>
          <w:rFonts w:cs="TimesNewRomanPSMT"/>
          <w:sz w:val="24"/>
          <w:szCs w:val="24"/>
        </w:rPr>
        <w:t xml:space="preserve"> is responsible for providing overall guidance and approval of all operational activities</w:t>
      </w:r>
      <w:r w:rsidR="00D17A12" w:rsidRPr="00B96E75">
        <w:rPr>
          <w:rFonts w:cs="TimesNewRomanPSMT"/>
          <w:sz w:val="24"/>
          <w:szCs w:val="24"/>
          <w:lang w:eastAsia="zh-CN"/>
        </w:rPr>
        <w:t xml:space="preserve">, as well as </w:t>
      </w:r>
      <w:r w:rsidRPr="00B96E75">
        <w:rPr>
          <w:rFonts w:cs="TimesNewRomanPSMT"/>
          <w:sz w:val="24"/>
          <w:szCs w:val="24"/>
        </w:rPr>
        <w:t xml:space="preserve">day-to-day management of all project activities. </w:t>
      </w:r>
      <w:r w:rsidRPr="00B96E75">
        <w:rPr>
          <w:sz w:val="24"/>
          <w:szCs w:val="24"/>
        </w:rPr>
        <w:t>K</w:t>
      </w:r>
      <w:r w:rsidRPr="00B96E75">
        <w:rPr>
          <w:rFonts w:cs="TimesNewRomanPSMT"/>
          <w:sz w:val="24"/>
          <w:szCs w:val="24"/>
        </w:rPr>
        <w:t xml:space="preserve">ey tasks performed by the PMO include preparation of annual work plans, procuring inputs, preparing monitoring reports, daily coordination and general project communications. </w:t>
      </w:r>
      <w:r w:rsidRPr="00B96E75">
        <w:rPr>
          <w:sz w:val="24"/>
          <w:szCs w:val="24"/>
        </w:rPr>
        <w:t xml:space="preserve">The </w:t>
      </w:r>
      <w:r w:rsidR="00D17A12" w:rsidRPr="00B96E75">
        <w:rPr>
          <w:sz w:val="24"/>
          <w:szCs w:val="24"/>
          <w:lang w:eastAsia="zh-CN"/>
        </w:rPr>
        <w:t>CICETE</w:t>
      </w:r>
      <w:r w:rsidRPr="00B96E75">
        <w:rPr>
          <w:sz w:val="24"/>
          <w:szCs w:val="24"/>
        </w:rPr>
        <w:t xml:space="preserve"> assisted PMO in fulfilling procurement procedures and signing procurement contract, etc. </w:t>
      </w:r>
    </w:p>
    <w:p w:rsidR="00B675D6" w:rsidRPr="00B96E75" w:rsidRDefault="00B675D6" w:rsidP="00B96E75">
      <w:pPr>
        <w:autoSpaceDE w:val="0"/>
        <w:autoSpaceDN w:val="0"/>
        <w:adjustRightInd w:val="0"/>
        <w:spacing w:before="100" w:beforeAutospacing="1" w:after="100" w:afterAutospacing="1"/>
        <w:jc w:val="both"/>
        <w:rPr>
          <w:sz w:val="24"/>
          <w:szCs w:val="24"/>
        </w:rPr>
      </w:pPr>
      <w:r w:rsidRPr="00B96E75">
        <w:rPr>
          <w:rFonts w:cs="TimesNewRomanPSMT"/>
          <w:sz w:val="24"/>
          <w:szCs w:val="24"/>
        </w:rPr>
        <w:t>While a</w:t>
      </w:r>
      <w:r w:rsidRPr="00B96E75">
        <w:rPr>
          <w:sz w:val="24"/>
          <w:szCs w:val="24"/>
        </w:rPr>
        <w:t>ll the project activities were carried out through subcontracting, service authorization, and services provided by experts, the PMO was responsible for the activity design, TOR preparation, procurement, process management, results evaluation and acceptance. The PMO managed and coordinated the numerous stakeholders and activities under the project, including the UNDP, P</w:t>
      </w:r>
      <w:r w:rsidR="000C0880" w:rsidRPr="00B96E75">
        <w:rPr>
          <w:sz w:val="24"/>
          <w:szCs w:val="24"/>
          <w:lang w:eastAsia="zh-CN"/>
        </w:rPr>
        <w:t>SC</w:t>
      </w:r>
      <w:r w:rsidRPr="00B96E75">
        <w:rPr>
          <w:sz w:val="24"/>
          <w:szCs w:val="24"/>
        </w:rPr>
        <w:t xml:space="preserve"> and TAC, project Sub-Contractors, beneficiary companies</w:t>
      </w:r>
      <w:r w:rsidR="00696504" w:rsidRPr="00B96E75">
        <w:rPr>
          <w:sz w:val="24"/>
          <w:szCs w:val="24"/>
          <w:lang w:eastAsia="zh-CN"/>
        </w:rPr>
        <w:t xml:space="preserve"> and villages</w:t>
      </w:r>
      <w:r w:rsidRPr="00B96E75">
        <w:rPr>
          <w:sz w:val="24"/>
          <w:szCs w:val="24"/>
        </w:rPr>
        <w:t>, and other stake</w:t>
      </w:r>
      <w:r w:rsidR="00696504" w:rsidRPr="00B96E75">
        <w:rPr>
          <w:sz w:val="24"/>
          <w:szCs w:val="24"/>
        </w:rPr>
        <w:t>holders. The project’s success</w:t>
      </w:r>
      <w:r w:rsidRPr="00B96E75">
        <w:rPr>
          <w:sz w:val="24"/>
          <w:szCs w:val="24"/>
        </w:rPr>
        <w:t xml:space="preserve"> can be partially attributed to this coordination role.</w:t>
      </w:r>
    </w:p>
    <w:p w:rsidR="00B675D6" w:rsidRPr="00825A79" w:rsidRDefault="000C0880" w:rsidP="00055A25">
      <w:pPr>
        <w:pStyle w:val="ListParagraph"/>
        <w:numPr>
          <w:ilvl w:val="0"/>
          <w:numId w:val="5"/>
        </w:numPr>
        <w:tabs>
          <w:tab w:val="left" w:pos="1405"/>
        </w:tabs>
        <w:autoSpaceDE w:val="0"/>
        <w:autoSpaceDN w:val="0"/>
        <w:adjustRightInd w:val="0"/>
        <w:spacing w:before="100" w:beforeAutospacing="1" w:after="100" w:afterAutospacing="1"/>
        <w:ind w:left="270" w:hanging="270"/>
        <w:contextualSpacing w:val="0"/>
        <w:jc w:val="both"/>
        <w:rPr>
          <w:rFonts w:cs="TimesNewRomanPSMT"/>
          <w:sz w:val="24"/>
          <w:szCs w:val="24"/>
        </w:rPr>
      </w:pPr>
      <w:r w:rsidRPr="00B96E75">
        <w:rPr>
          <w:rFonts w:ascii="Calibri" w:hAnsi="Calibri" w:cs="TimesNewRomanPSMT"/>
          <w:b/>
          <w:bCs/>
          <w:sz w:val="24"/>
          <w:szCs w:val="24"/>
        </w:rPr>
        <w:t>PSC</w:t>
      </w:r>
      <w:r w:rsidR="00B675D6" w:rsidRPr="00B96E75">
        <w:rPr>
          <w:rFonts w:ascii="Calibri" w:hAnsi="Calibri" w:cs="TimesNewRomanPSMT"/>
          <w:b/>
          <w:bCs/>
          <w:sz w:val="24"/>
          <w:szCs w:val="24"/>
        </w:rPr>
        <w:t xml:space="preserve">: </w:t>
      </w:r>
      <w:r w:rsidR="00B675D6" w:rsidRPr="00B96E75">
        <w:rPr>
          <w:rFonts w:ascii="Calibri" w:hAnsi="Calibri" w:cs="TimesNewRomanPSMT"/>
          <w:sz w:val="24"/>
          <w:szCs w:val="24"/>
        </w:rPr>
        <w:t xml:space="preserve">Chaired by the </w:t>
      </w:r>
      <w:r w:rsidR="00696504" w:rsidRPr="00B96E75">
        <w:rPr>
          <w:rFonts w:ascii="Calibri" w:hAnsi="Calibri" w:cs="TimesNewRomanPSMT"/>
          <w:sz w:val="24"/>
          <w:szCs w:val="24"/>
          <w:lang w:eastAsia="zh-CN"/>
        </w:rPr>
        <w:t>MOA</w:t>
      </w:r>
      <w:r w:rsidR="00B675D6" w:rsidRPr="00B96E75">
        <w:rPr>
          <w:rFonts w:ascii="Calibri" w:hAnsi="Calibri" w:cs="TimesNewRomanPSMT"/>
          <w:sz w:val="24"/>
          <w:szCs w:val="24"/>
        </w:rPr>
        <w:t xml:space="preserve">-appointed NPD, a Project </w:t>
      </w:r>
      <w:r w:rsidRPr="00B96E75">
        <w:rPr>
          <w:rFonts w:ascii="Calibri" w:hAnsi="Calibri" w:cs="TimesNewRomanPSMT"/>
          <w:sz w:val="24"/>
          <w:szCs w:val="24"/>
        </w:rPr>
        <w:t>St</w:t>
      </w:r>
      <w:r w:rsidRPr="00B96E75">
        <w:rPr>
          <w:rFonts w:ascii="Calibri" w:hAnsi="Calibri" w:cs="TimesNewRomanPSMT"/>
          <w:sz w:val="24"/>
          <w:szCs w:val="24"/>
          <w:lang w:eastAsia="zh-CN"/>
        </w:rPr>
        <w:t>eering</w:t>
      </w:r>
      <w:r w:rsidR="00B675D6" w:rsidRPr="00B96E75">
        <w:rPr>
          <w:rFonts w:ascii="Calibri" w:hAnsi="Calibri" w:cs="TimesNewRomanPSMT"/>
          <w:sz w:val="24"/>
          <w:szCs w:val="24"/>
        </w:rPr>
        <w:t xml:space="preserve"> Committee (P</w:t>
      </w:r>
      <w:r w:rsidRPr="00B96E75">
        <w:rPr>
          <w:rFonts w:ascii="Calibri" w:hAnsi="Calibri" w:cs="TimesNewRomanPSMT"/>
          <w:sz w:val="24"/>
          <w:szCs w:val="24"/>
          <w:lang w:eastAsia="zh-CN"/>
        </w:rPr>
        <w:t>SC</w:t>
      </w:r>
      <w:r w:rsidR="00B675D6" w:rsidRPr="00B96E75">
        <w:rPr>
          <w:rFonts w:ascii="Calibri" w:hAnsi="Calibri" w:cs="TimesNewRomanPSMT"/>
          <w:sz w:val="24"/>
          <w:szCs w:val="24"/>
        </w:rPr>
        <w:t>) was established at the onset of</w:t>
      </w:r>
      <w:r w:rsidR="00696504" w:rsidRPr="00B96E75">
        <w:rPr>
          <w:rFonts w:ascii="Calibri" w:hAnsi="Calibri" w:cs="TimesNewRomanPSMT"/>
          <w:sz w:val="24"/>
          <w:szCs w:val="24"/>
        </w:rPr>
        <w:t xml:space="preserve"> the project and </w:t>
      </w:r>
      <w:r w:rsidR="00696504" w:rsidRPr="00772AB9">
        <w:rPr>
          <w:rFonts w:ascii="Calibri" w:hAnsi="Calibri" w:cs="TimesNewRomanPSMT"/>
          <w:sz w:val="24"/>
          <w:szCs w:val="24"/>
        </w:rPr>
        <w:t xml:space="preserve">comprised of </w:t>
      </w:r>
      <w:r w:rsidR="00B675D6" w:rsidRPr="00772AB9">
        <w:rPr>
          <w:rFonts w:ascii="Calibri" w:hAnsi="Calibri" w:cs="TimesNewRomanPSMT"/>
          <w:sz w:val="24"/>
          <w:szCs w:val="24"/>
        </w:rPr>
        <w:t>representatives from key stakeh</w:t>
      </w:r>
      <w:r w:rsidR="00CB3B08" w:rsidRPr="00772AB9">
        <w:rPr>
          <w:rFonts w:ascii="Calibri" w:hAnsi="Calibri" w:cs="TimesNewRomanPSMT"/>
          <w:sz w:val="24"/>
          <w:szCs w:val="24"/>
        </w:rPr>
        <w:t>olders, including UNDP China, M</w:t>
      </w:r>
      <w:r w:rsidR="00CB3B08" w:rsidRPr="00772AB9">
        <w:rPr>
          <w:rFonts w:ascii="Calibri" w:hAnsi="Calibri" w:cs="TimesNewRomanPSMT"/>
          <w:sz w:val="24"/>
          <w:szCs w:val="24"/>
          <w:lang w:eastAsia="zh-CN"/>
        </w:rPr>
        <w:t xml:space="preserve">OA, </w:t>
      </w:r>
      <w:r w:rsidR="006E157B" w:rsidRPr="00772AB9">
        <w:rPr>
          <w:rFonts w:ascii="Calibri" w:hAnsi="Calibri" w:cs="TimesNewRomanPSMT"/>
          <w:sz w:val="24"/>
          <w:szCs w:val="24"/>
          <w:lang w:eastAsia="zh-CN"/>
        </w:rPr>
        <w:t>National Development and Reform Commission</w:t>
      </w:r>
      <w:r w:rsidR="00B96E75" w:rsidRPr="00772AB9">
        <w:rPr>
          <w:rFonts w:ascii="Calibri" w:hAnsi="Calibri" w:cs="TimesNewRomanPSMT"/>
          <w:sz w:val="24"/>
          <w:szCs w:val="24"/>
          <w:lang w:eastAsia="zh-CN"/>
        </w:rPr>
        <w:t xml:space="preserve"> </w:t>
      </w:r>
      <w:r w:rsidR="006E157B" w:rsidRPr="00772AB9">
        <w:rPr>
          <w:rFonts w:ascii="Calibri" w:hAnsi="Calibri" w:cs="TimesNewRomanPSMT"/>
          <w:sz w:val="24"/>
          <w:szCs w:val="24"/>
          <w:lang w:eastAsia="zh-CN"/>
        </w:rPr>
        <w:t xml:space="preserve">(NDRC), </w:t>
      </w:r>
      <w:r w:rsidR="00CB3B08" w:rsidRPr="00772AB9">
        <w:rPr>
          <w:rFonts w:cs="Calibri"/>
          <w:color w:val="000000"/>
          <w:sz w:val="24"/>
          <w:szCs w:val="24"/>
        </w:rPr>
        <w:t>National Association of Bricks</w:t>
      </w:r>
      <w:r w:rsidR="00B96E75" w:rsidRPr="00772AB9">
        <w:rPr>
          <w:rFonts w:cs="Calibri"/>
          <w:color w:val="000000"/>
          <w:sz w:val="24"/>
          <w:szCs w:val="24"/>
        </w:rPr>
        <w:t xml:space="preserve"> </w:t>
      </w:r>
      <w:r w:rsidR="00CB3B08" w:rsidRPr="00772AB9">
        <w:rPr>
          <w:rFonts w:cs="Calibri"/>
          <w:color w:val="000000"/>
          <w:sz w:val="24"/>
          <w:szCs w:val="24"/>
          <w:lang w:eastAsia="zh-CN"/>
        </w:rPr>
        <w:t>(NAB), Academy of Building Research etc</w:t>
      </w:r>
      <w:r w:rsidR="00B675D6" w:rsidRPr="00772AB9">
        <w:rPr>
          <w:rFonts w:ascii="Calibri" w:hAnsi="Calibri" w:cs="TimesNewRomanPSMT"/>
          <w:sz w:val="24"/>
          <w:szCs w:val="24"/>
        </w:rPr>
        <w:t xml:space="preserve">. </w:t>
      </w:r>
      <w:r w:rsidR="00B675D6" w:rsidRPr="00772AB9">
        <w:rPr>
          <w:rFonts w:ascii="Calibri" w:hAnsi="Calibri" w:cs="Times New Roman"/>
          <w:sz w:val="24"/>
          <w:szCs w:val="24"/>
        </w:rPr>
        <w:t xml:space="preserve">Key activities performed by the </w:t>
      </w:r>
      <w:r w:rsidRPr="00772AB9">
        <w:rPr>
          <w:rFonts w:ascii="Calibri" w:hAnsi="Calibri" w:cs="Times New Roman"/>
          <w:sz w:val="24"/>
          <w:szCs w:val="24"/>
          <w:lang w:eastAsia="zh-CN"/>
        </w:rPr>
        <w:t>PSC</w:t>
      </w:r>
      <w:r w:rsidR="00B675D6" w:rsidRPr="00772AB9">
        <w:rPr>
          <w:rFonts w:ascii="Calibri" w:hAnsi="Calibri" w:cs="Times New Roman"/>
          <w:sz w:val="24"/>
          <w:szCs w:val="24"/>
        </w:rPr>
        <w:t xml:space="preserve"> include: (a). Review of annual progress reports for necessary guidance; (b) Reviewing and approving any proposed changes in project activities; (c) Providing</w:t>
      </w:r>
      <w:r w:rsidR="00B675D6" w:rsidRPr="00B96E75">
        <w:rPr>
          <w:rFonts w:ascii="Calibri" w:hAnsi="Calibri" w:cs="Times New Roman"/>
          <w:sz w:val="24"/>
          <w:szCs w:val="24"/>
        </w:rPr>
        <w:t xml:space="preserve"> guidance on the effectiveness of </w:t>
      </w:r>
      <w:r w:rsidR="008A2543" w:rsidRPr="00B96E75">
        <w:rPr>
          <w:rFonts w:ascii="Calibri" w:hAnsi="Calibri" w:cs="Times New Roman"/>
          <w:sz w:val="24"/>
          <w:szCs w:val="24"/>
        </w:rPr>
        <w:t xml:space="preserve">MTEBRB </w:t>
      </w:r>
      <w:r w:rsidR="00B675D6" w:rsidRPr="00B96E75">
        <w:rPr>
          <w:rFonts w:ascii="Calibri" w:hAnsi="Calibri" w:cs="Times New Roman"/>
          <w:sz w:val="24"/>
          <w:szCs w:val="24"/>
        </w:rPr>
        <w:t xml:space="preserve"> implementation, and its linkages to corporate UNDP policy decisions, and other UNDP initiatives; and, (d) Monitoring and evaluating the implementation of </w:t>
      </w:r>
      <w:r w:rsidR="008A2543" w:rsidRPr="00B96E75">
        <w:rPr>
          <w:rFonts w:ascii="Calibri" w:hAnsi="Calibri" w:cs="Times New Roman"/>
          <w:sz w:val="24"/>
          <w:szCs w:val="24"/>
        </w:rPr>
        <w:t xml:space="preserve">MTEBRB </w:t>
      </w:r>
      <w:r w:rsidR="00B675D6" w:rsidRPr="00B96E75">
        <w:rPr>
          <w:rFonts w:ascii="Calibri" w:hAnsi="Calibri" w:cs="Times New Roman"/>
          <w:sz w:val="24"/>
          <w:szCs w:val="24"/>
        </w:rPr>
        <w:t xml:space="preserve"> towards the intended outputs. </w:t>
      </w:r>
      <w:r w:rsidR="00B675D6" w:rsidRPr="00B96E75">
        <w:rPr>
          <w:rFonts w:cs="TimesNewRomanPSMT"/>
          <w:sz w:val="24"/>
          <w:szCs w:val="24"/>
        </w:rPr>
        <w:t xml:space="preserve">Since the start of the project, the </w:t>
      </w:r>
      <w:r w:rsidRPr="00B96E75">
        <w:rPr>
          <w:rFonts w:ascii="Calibri" w:hAnsi="Calibri" w:cs="Times New Roman"/>
          <w:sz w:val="24"/>
          <w:szCs w:val="24"/>
          <w:lang w:eastAsia="zh-CN"/>
        </w:rPr>
        <w:t>PSC</w:t>
      </w:r>
      <w:r w:rsidR="00B96E75">
        <w:rPr>
          <w:rFonts w:ascii="Calibri" w:hAnsi="Calibri" w:cs="Times New Roman"/>
          <w:sz w:val="24"/>
          <w:szCs w:val="24"/>
          <w:lang w:eastAsia="zh-CN"/>
        </w:rPr>
        <w:t xml:space="preserve"> </w:t>
      </w:r>
      <w:r w:rsidR="00B675D6" w:rsidRPr="00B96E75">
        <w:rPr>
          <w:rFonts w:cs="TimesNewRomanPSMT"/>
          <w:sz w:val="24"/>
          <w:szCs w:val="24"/>
        </w:rPr>
        <w:t xml:space="preserve">has met once a year and </w:t>
      </w:r>
      <w:r w:rsidR="00B675D6" w:rsidRPr="00825A79">
        <w:rPr>
          <w:rFonts w:cs="TimesNewRomanPSMT"/>
          <w:sz w:val="24"/>
          <w:szCs w:val="24"/>
        </w:rPr>
        <w:t xml:space="preserve">has convened a total of six times. A list of the </w:t>
      </w:r>
      <w:r w:rsidRPr="00825A79">
        <w:rPr>
          <w:rFonts w:ascii="Calibri" w:hAnsi="Calibri" w:cs="Times New Roman"/>
          <w:sz w:val="24"/>
          <w:szCs w:val="24"/>
          <w:lang w:eastAsia="zh-CN"/>
        </w:rPr>
        <w:t>PSC</w:t>
      </w:r>
      <w:r w:rsidR="00B96E75" w:rsidRPr="00825A79">
        <w:rPr>
          <w:rFonts w:ascii="Calibri" w:hAnsi="Calibri" w:cs="Times New Roman"/>
          <w:sz w:val="24"/>
          <w:szCs w:val="24"/>
          <w:lang w:eastAsia="zh-CN"/>
        </w:rPr>
        <w:t xml:space="preserve"> </w:t>
      </w:r>
      <w:r w:rsidR="00B675D6" w:rsidRPr="00825A79">
        <w:rPr>
          <w:rFonts w:cs="TimesNewRomanPSMT"/>
          <w:sz w:val="24"/>
          <w:szCs w:val="24"/>
        </w:rPr>
        <w:t xml:space="preserve">members and the meeting dates are presented in Annex 7. </w:t>
      </w:r>
    </w:p>
    <w:p w:rsidR="00B675D6" w:rsidRPr="00B96E75" w:rsidRDefault="00B675D6" w:rsidP="00B96E75">
      <w:pPr>
        <w:autoSpaceDE w:val="0"/>
        <w:autoSpaceDN w:val="0"/>
        <w:adjustRightInd w:val="0"/>
        <w:spacing w:before="100" w:beforeAutospacing="1" w:after="100" w:afterAutospacing="1"/>
        <w:jc w:val="both"/>
        <w:rPr>
          <w:rFonts w:cs="TimesNewRomanPSMT"/>
          <w:sz w:val="24"/>
          <w:szCs w:val="24"/>
        </w:rPr>
      </w:pPr>
      <w:r w:rsidRPr="00825A79">
        <w:rPr>
          <w:rFonts w:cs="TimesNewRomanPSMT"/>
          <w:sz w:val="24"/>
          <w:szCs w:val="24"/>
        </w:rPr>
        <w:t xml:space="preserve">The </w:t>
      </w:r>
      <w:r w:rsidR="000C0880" w:rsidRPr="00825A79">
        <w:rPr>
          <w:rFonts w:ascii="Calibri" w:hAnsi="Calibri" w:cs="Times New Roman"/>
          <w:sz w:val="24"/>
          <w:szCs w:val="24"/>
          <w:lang w:eastAsia="zh-CN"/>
        </w:rPr>
        <w:t>PSC</w:t>
      </w:r>
      <w:r w:rsidR="00011E91" w:rsidRPr="00825A79">
        <w:rPr>
          <w:rFonts w:ascii="Calibri" w:hAnsi="Calibri" w:cs="Times New Roman"/>
          <w:sz w:val="24"/>
          <w:szCs w:val="24"/>
          <w:lang w:eastAsia="zh-CN"/>
        </w:rPr>
        <w:t xml:space="preserve"> </w:t>
      </w:r>
      <w:r w:rsidRPr="00825A79">
        <w:rPr>
          <w:rFonts w:cs="TimesNewRomanPSMT"/>
          <w:sz w:val="24"/>
          <w:szCs w:val="24"/>
        </w:rPr>
        <w:t>is comprised of highly relevant stakeholders from a variety of specialized organiz</w:t>
      </w:r>
      <w:r w:rsidR="00702387" w:rsidRPr="00825A79">
        <w:rPr>
          <w:rFonts w:cs="TimesNewRomanPSMT"/>
          <w:sz w:val="24"/>
          <w:szCs w:val="24"/>
        </w:rPr>
        <w:t>ations in the Energy Efficient Brick industry and Rural Building design.</w:t>
      </w:r>
      <w:r w:rsidRPr="00825A79">
        <w:rPr>
          <w:rFonts w:cs="TimesNewRomanPSMT"/>
          <w:sz w:val="24"/>
          <w:szCs w:val="24"/>
        </w:rPr>
        <w:t xml:space="preserve"> The members presented a combination of technical knowledge and decision making authority within their respective</w:t>
      </w:r>
      <w:r w:rsidRPr="00B96E75">
        <w:rPr>
          <w:rFonts w:cs="TimesNewRomanPSMT"/>
          <w:sz w:val="24"/>
          <w:szCs w:val="24"/>
        </w:rPr>
        <w:t xml:space="preserve"> organizations. As the goals and objectives of the </w:t>
      </w:r>
      <w:r w:rsidR="008A2543" w:rsidRPr="00B96E75">
        <w:rPr>
          <w:rFonts w:cs="TimesNewRomanPSMT"/>
          <w:sz w:val="24"/>
          <w:szCs w:val="24"/>
        </w:rPr>
        <w:t xml:space="preserve">MTEBRB </w:t>
      </w:r>
      <w:r w:rsidRPr="00B96E75">
        <w:rPr>
          <w:rFonts w:cs="TimesNewRomanPSMT"/>
          <w:sz w:val="24"/>
          <w:szCs w:val="24"/>
        </w:rPr>
        <w:t xml:space="preserve">project are aligned with their own organizational priorities, these stakeholders have a direct interest in the success of the project. Moreover, due to their exclusive </w:t>
      </w:r>
      <w:r w:rsidR="00702387" w:rsidRPr="00B96E75">
        <w:rPr>
          <w:rFonts w:cs="TimesNewRomanPSMT"/>
          <w:sz w:val="24"/>
          <w:szCs w:val="24"/>
        </w:rPr>
        <w:lastRenderedPageBreak/>
        <w:t>involvement in energy efficien</w:t>
      </w:r>
      <w:r w:rsidR="00702387" w:rsidRPr="00B96E75">
        <w:rPr>
          <w:rFonts w:cs="TimesNewRomanPSMT"/>
          <w:sz w:val="24"/>
          <w:szCs w:val="24"/>
          <w:lang w:eastAsia="zh-CN"/>
        </w:rPr>
        <w:t>t bricks and rural residential buildings</w:t>
      </w:r>
      <w:r w:rsidRPr="00B96E75">
        <w:rPr>
          <w:rFonts w:cs="TimesNewRomanPSMT"/>
          <w:sz w:val="24"/>
          <w:szCs w:val="24"/>
        </w:rPr>
        <w:t xml:space="preserve">, the member organizations have been well placed to guide the project planning and providing advice on prioritizing planned activities in relation to the ongoing policy and market context. In addition, the </w:t>
      </w:r>
      <w:r w:rsidR="000C0880" w:rsidRPr="00B96E75">
        <w:rPr>
          <w:rFonts w:ascii="Calibri" w:hAnsi="Calibri" w:cs="Times New Roman"/>
          <w:sz w:val="24"/>
          <w:szCs w:val="24"/>
          <w:lang w:eastAsia="zh-CN"/>
        </w:rPr>
        <w:t>PSC</w:t>
      </w:r>
      <w:r w:rsidR="00011E91">
        <w:rPr>
          <w:rFonts w:ascii="Calibri" w:hAnsi="Calibri" w:cs="Times New Roman"/>
          <w:sz w:val="24"/>
          <w:szCs w:val="24"/>
          <w:lang w:eastAsia="zh-CN"/>
        </w:rPr>
        <w:t xml:space="preserve"> </w:t>
      </w:r>
      <w:r w:rsidRPr="00B96E75">
        <w:rPr>
          <w:rFonts w:cs="TimesNewRomanPSMT"/>
          <w:sz w:val="24"/>
          <w:szCs w:val="24"/>
        </w:rPr>
        <w:t>has played a key oversight and monitoring function by reviewing progress of approved activities.</w:t>
      </w:r>
    </w:p>
    <w:p w:rsidR="00B675D6" w:rsidRPr="00B96E75" w:rsidRDefault="000C0880" w:rsidP="00B96E75">
      <w:pPr>
        <w:pStyle w:val="ListParagraph"/>
        <w:numPr>
          <w:ilvl w:val="0"/>
          <w:numId w:val="5"/>
        </w:numPr>
        <w:autoSpaceDE w:val="0"/>
        <w:autoSpaceDN w:val="0"/>
        <w:adjustRightInd w:val="0"/>
        <w:spacing w:before="100" w:beforeAutospacing="1" w:after="100" w:afterAutospacing="1"/>
        <w:ind w:left="270" w:hanging="270"/>
        <w:contextualSpacing w:val="0"/>
        <w:jc w:val="both"/>
        <w:rPr>
          <w:rFonts w:cs="TimesNewRomanPSMT"/>
          <w:sz w:val="24"/>
          <w:szCs w:val="24"/>
        </w:rPr>
      </w:pPr>
      <w:r w:rsidRPr="00B96E75">
        <w:rPr>
          <w:rFonts w:ascii="Calibri" w:hAnsi="Calibri" w:cs="TimesNewRomanPSMT"/>
          <w:b/>
          <w:bCs/>
          <w:sz w:val="24"/>
          <w:szCs w:val="24"/>
        </w:rPr>
        <w:t>TAP</w:t>
      </w:r>
      <w:r w:rsidR="00B675D6" w:rsidRPr="00B96E75">
        <w:rPr>
          <w:rFonts w:ascii="Calibri" w:hAnsi="Calibri" w:cs="TimesNewRomanPSMT"/>
          <w:b/>
          <w:bCs/>
          <w:sz w:val="24"/>
          <w:szCs w:val="24"/>
        </w:rPr>
        <w:t xml:space="preserve">: </w:t>
      </w:r>
      <w:r w:rsidR="00B675D6" w:rsidRPr="00B96E75">
        <w:rPr>
          <w:rFonts w:ascii="Calibri" w:hAnsi="Calibri" w:cs="TimesNewRomanPSMT"/>
          <w:bCs/>
          <w:sz w:val="24"/>
          <w:szCs w:val="24"/>
        </w:rPr>
        <w:t xml:space="preserve">A Technical Advisory </w:t>
      </w:r>
      <w:r w:rsidRPr="00B96E75">
        <w:rPr>
          <w:rFonts w:ascii="Calibri" w:hAnsi="Calibri" w:cs="TimesNewRomanPSMT"/>
          <w:bCs/>
          <w:sz w:val="24"/>
          <w:szCs w:val="24"/>
          <w:lang w:eastAsia="zh-CN"/>
        </w:rPr>
        <w:t>Panel</w:t>
      </w:r>
      <w:r w:rsidR="00B675D6" w:rsidRPr="00B96E75">
        <w:rPr>
          <w:rFonts w:ascii="Calibri" w:hAnsi="Calibri" w:cs="TimesNewRomanPSMT"/>
          <w:bCs/>
          <w:sz w:val="24"/>
          <w:szCs w:val="24"/>
        </w:rPr>
        <w:t xml:space="preserve"> (TA</w:t>
      </w:r>
      <w:r w:rsidRPr="00B96E75">
        <w:rPr>
          <w:rFonts w:ascii="Calibri" w:hAnsi="Calibri" w:cs="TimesNewRomanPSMT"/>
          <w:bCs/>
          <w:sz w:val="24"/>
          <w:szCs w:val="24"/>
          <w:lang w:eastAsia="zh-CN"/>
        </w:rPr>
        <w:t>P</w:t>
      </w:r>
      <w:r w:rsidR="00B675D6" w:rsidRPr="00B96E75">
        <w:rPr>
          <w:rFonts w:ascii="Calibri" w:hAnsi="Calibri" w:cs="TimesNewRomanPSMT"/>
          <w:bCs/>
          <w:sz w:val="24"/>
          <w:szCs w:val="24"/>
        </w:rPr>
        <w:t>) was established at the onset of the project. The main responsibility of the TA</w:t>
      </w:r>
      <w:r w:rsidRPr="00B96E75">
        <w:rPr>
          <w:rFonts w:ascii="Calibri" w:hAnsi="Calibri" w:cs="TimesNewRomanPSMT"/>
          <w:bCs/>
          <w:sz w:val="24"/>
          <w:szCs w:val="24"/>
          <w:lang w:eastAsia="zh-CN"/>
        </w:rPr>
        <w:t>P</w:t>
      </w:r>
      <w:r w:rsidR="00B675D6" w:rsidRPr="00B96E75">
        <w:rPr>
          <w:rFonts w:ascii="Calibri" w:hAnsi="Calibri" w:cs="TimesNewRomanPSMT"/>
          <w:bCs/>
          <w:sz w:val="24"/>
          <w:szCs w:val="24"/>
        </w:rPr>
        <w:t xml:space="preserve"> has been to provide expert advice in the implementation of technical aspects of implementation of the various project components. For instance, some of the tasks performed by TA</w:t>
      </w:r>
      <w:r w:rsidRPr="00B96E75">
        <w:rPr>
          <w:rFonts w:ascii="Calibri" w:hAnsi="Calibri" w:cs="TimesNewRomanPSMT"/>
          <w:bCs/>
          <w:sz w:val="24"/>
          <w:szCs w:val="24"/>
          <w:lang w:eastAsia="zh-CN"/>
        </w:rPr>
        <w:t>P</w:t>
      </w:r>
      <w:r w:rsidR="00B675D6" w:rsidRPr="00B96E75">
        <w:rPr>
          <w:rFonts w:ascii="Calibri" w:hAnsi="Calibri" w:cs="TimesNewRomanPSMT"/>
          <w:bCs/>
          <w:sz w:val="24"/>
          <w:szCs w:val="24"/>
        </w:rPr>
        <w:t xml:space="preserve"> include due diligence in selection of Sub-Contractors, input to the formulation of EE </w:t>
      </w:r>
      <w:r w:rsidRPr="00B96E75">
        <w:rPr>
          <w:rFonts w:ascii="Calibri" w:hAnsi="Calibri" w:cs="TimesNewRomanPSMT"/>
          <w:bCs/>
          <w:sz w:val="24"/>
          <w:szCs w:val="24"/>
          <w:lang w:eastAsia="zh-CN"/>
        </w:rPr>
        <w:t xml:space="preserve">brick </w:t>
      </w:r>
      <w:r w:rsidR="00B675D6" w:rsidRPr="00B96E75">
        <w:rPr>
          <w:rFonts w:ascii="Calibri" w:hAnsi="Calibri" w:cs="TimesNewRomanPSMT"/>
          <w:bCs/>
          <w:sz w:val="24"/>
          <w:szCs w:val="24"/>
        </w:rPr>
        <w:t>Standards, reviewing feasibility of major activities, and monitoring the Sub-Contractors’ performance.</w:t>
      </w:r>
    </w:p>
    <w:p w:rsidR="00E70EC1" w:rsidRPr="00825A79" w:rsidRDefault="00B675D6" w:rsidP="00B96E75">
      <w:pPr>
        <w:autoSpaceDE w:val="0"/>
        <w:autoSpaceDN w:val="0"/>
        <w:adjustRightInd w:val="0"/>
        <w:spacing w:before="100" w:beforeAutospacing="1" w:after="100" w:afterAutospacing="1"/>
        <w:jc w:val="both"/>
        <w:rPr>
          <w:rFonts w:eastAsia="Times New Roman" w:cs="Times New Roman"/>
          <w:i/>
          <w:iCs/>
        </w:rPr>
      </w:pPr>
      <w:r w:rsidRPr="00B96E75">
        <w:rPr>
          <w:rFonts w:ascii="Calibri" w:hAnsi="Calibri" w:cs="TimesNewRomanPSMT"/>
          <w:bCs/>
          <w:sz w:val="24"/>
          <w:szCs w:val="24"/>
        </w:rPr>
        <w:t>Members of the TA</w:t>
      </w:r>
      <w:r w:rsidR="000C0880" w:rsidRPr="00B96E75">
        <w:rPr>
          <w:rFonts w:ascii="Calibri" w:hAnsi="Calibri" w:cs="TimesNewRomanPSMT"/>
          <w:bCs/>
          <w:sz w:val="24"/>
          <w:szCs w:val="24"/>
          <w:lang w:eastAsia="zh-CN"/>
        </w:rPr>
        <w:t>P</w:t>
      </w:r>
      <w:r w:rsidRPr="00B96E75">
        <w:rPr>
          <w:rFonts w:ascii="Calibri" w:hAnsi="Calibri" w:cs="TimesNewRomanPSMT"/>
          <w:bCs/>
          <w:sz w:val="24"/>
          <w:szCs w:val="24"/>
        </w:rPr>
        <w:t xml:space="preserve"> have been high-level technical representatives from key stakeholders. The Committee’s has met on a need-basis throughout the project’s implementation. In addition to these meetings, TA</w:t>
      </w:r>
      <w:r w:rsidR="00797136" w:rsidRPr="00B96E75">
        <w:rPr>
          <w:rFonts w:ascii="Calibri" w:hAnsi="Calibri" w:cs="TimesNewRomanPSMT"/>
          <w:bCs/>
          <w:sz w:val="24"/>
          <w:szCs w:val="24"/>
          <w:lang w:eastAsia="zh-CN"/>
        </w:rPr>
        <w:t>P</w:t>
      </w:r>
      <w:r w:rsidRPr="00B96E75">
        <w:rPr>
          <w:rFonts w:ascii="Calibri" w:hAnsi="Calibri" w:cs="TimesNewRomanPSMT"/>
          <w:bCs/>
          <w:sz w:val="24"/>
          <w:szCs w:val="24"/>
        </w:rPr>
        <w:t xml:space="preserve"> members have provided advice and inputs in the form of other planned and unplanned activities such as </w:t>
      </w:r>
      <w:r w:rsidRPr="00825A79">
        <w:rPr>
          <w:rFonts w:ascii="Calibri" w:hAnsi="Calibri" w:cs="TimesNewRomanPSMT"/>
          <w:bCs/>
          <w:sz w:val="24"/>
          <w:szCs w:val="24"/>
        </w:rPr>
        <w:t xml:space="preserve">participation in visits, trainings, and informal interaction with other members or the PMO staff, etc. Annex </w:t>
      </w:r>
      <w:r w:rsidR="00E84A86" w:rsidRPr="00825A79">
        <w:rPr>
          <w:rFonts w:ascii="Calibri" w:hAnsi="Calibri" w:cs="TimesNewRomanPSMT"/>
          <w:bCs/>
          <w:sz w:val="24"/>
          <w:szCs w:val="24"/>
        </w:rPr>
        <w:t>8</w:t>
      </w:r>
      <w:r w:rsidRPr="00825A79">
        <w:rPr>
          <w:rFonts w:ascii="Calibri" w:hAnsi="Calibri" w:cs="TimesNewRomanPSMT"/>
          <w:bCs/>
          <w:sz w:val="24"/>
          <w:szCs w:val="24"/>
        </w:rPr>
        <w:t xml:space="preserve"> provides a list of the TA</w:t>
      </w:r>
      <w:r w:rsidR="00797136" w:rsidRPr="00825A79">
        <w:rPr>
          <w:rFonts w:ascii="Calibri" w:hAnsi="Calibri" w:cs="TimesNewRomanPSMT"/>
          <w:bCs/>
          <w:sz w:val="24"/>
          <w:szCs w:val="24"/>
          <w:lang w:eastAsia="zh-CN"/>
        </w:rPr>
        <w:t>P</w:t>
      </w:r>
      <w:r w:rsidRPr="00825A79">
        <w:rPr>
          <w:rFonts w:ascii="Calibri" w:hAnsi="Calibri" w:cs="TimesNewRomanPSMT"/>
          <w:bCs/>
          <w:sz w:val="24"/>
          <w:szCs w:val="24"/>
        </w:rPr>
        <w:t xml:space="preserve"> members.</w:t>
      </w:r>
    </w:p>
    <w:p w:rsidR="000B74DF" w:rsidRPr="00825A79" w:rsidRDefault="00011E91" w:rsidP="00011E91">
      <w:pPr>
        <w:pStyle w:val="Heading3"/>
        <w:numPr>
          <w:ilvl w:val="2"/>
          <w:numId w:val="6"/>
        </w:numPr>
        <w:spacing w:before="100" w:beforeAutospacing="1" w:after="100" w:afterAutospacing="1"/>
        <w:ind w:left="540"/>
        <w:rPr>
          <w:rFonts w:ascii="Tw Cen MT" w:hAnsi="Tw Cen MT"/>
          <w:color w:val="404040" w:themeColor="text1" w:themeTint="BF"/>
          <w:sz w:val="24"/>
          <w:szCs w:val="24"/>
        </w:rPr>
      </w:pPr>
      <w:bookmarkStart w:id="44" w:name="_Toc450150855"/>
      <w:bookmarkStart w:id="45" w:name="_Toc471311245"/>
      <w:r w:rsidRPr="00825A79">
        <w:rPr>
          <w:rFonts w:ascii="Tw Cen MT" w:hAnsi="Tw Cen MT"/>
          <w:color w:val="404040" w:themeColor="text1" w:themeTint="BF"/>
          <w:sz w:val="24"/>
          <w:szCs w:val="24"/>
        </w:rPr>
        <w:t>ADAPTIVE MANAGEMENT</w:t>
      </w:r>
      <w:bookmarkEnd w:id="44"/>
      <w:bookmarkEnd w:id="45"/>
    </w:p>
    <w:p w:rsidR="00247E40" w:rsidRPr="00011E91" w:rsidRDefault="009C2976" w:rsidP="00011E91">
      <w:pPr>
        <w:spacing w:before="100" w:beforeAutospacing="1" w:after="100" w:afterAutospacing="1"/>
        <w:jc w:val="both"/>
        <w:rPr>
          <w:sz w:val="24"/>
          <w:szCs w:val="24"/>
        </w:rPr>
      </w:pPr>
      <w:r w:rsidRPr="00825A79">
        <w:rPr>
          <w:sz w:val="24"/>
          <w:szCs w:val="24"/>
        </w:rPr>
        <w:t>As t</w:t>
      </w:r>
      <w:r w:rsidR="00247E40" w:rsidRPr="00825A79">
        <w:rPr>
          <w:sz w:val="24"/>
          <w:szCs w:val="24"/>
        </w:rPr>
        <w:t>he potential of EE bricks and buildings in the Chinese rural areas was relatively unexplored at the time of the project design</w:t>
      </w:r>
      <w:r w:rsidRPr="00825A79">
        <w:rPr>
          <w:sz w:val="24"/>
          <w:szCs w:val="24"/>
        </w:rPr>
        <w:t>,</w:t>
      </w:r>
      <w:r w:rsidR="00247E40" w:rsidRPr="00825A79">
        <w:rPr>
          <w:sz w:val="24"/>
          <w:szCs w:val="24"/>
        </w:rPr>
        <w:t xml:space="preserve"> the MTEBRB</w:t>
      </w:r>
      <w:r w:rsidR="00247E40" w:rsidRPr="00011E91">
        <w:rPr>
          <w:sz w:val="24"/>
          <w:szCs w:val="24"/>
        </w:rPr>
        <w:t xml:space="preserve"> project design had to be based on some key assumptions, hence leaving room for adaptive management. Moreover, the project management also kept modifying the implementation approach in order to benefit from the favorable changes in the national policy and socio-economic developments. </w:t>
      </w:r>
      <w:r w:rsidRPr="00011E91">
        <w:rPr>
          <w:sz w:val="24"/>
          <w:szCs w:val="24"/>
        </w:rPr>
        <w:t>Key aspects of adaptive management included the inclusion of new relevant entities, exploring alternative modes of financing, and local implementation arrangements.</w:t>
      </w:r>
    </w:p>
    <w:p w:rsidR="00306D43" w:rsidRPr="00011E91" w:rsidRDefault="00D10953" w:rsidP="00011E91">
      <w:pPr>
        <w:spacing w:before="100" w:beforeAutospacing="1" w:after="100" w:afterAutospacing="1"/>
        <w:jc w:val="both"/>
        <w:rPr>
          <w:sz w:val="24"/>
          <w:szCs w:val="24"/>
        </w:rPr>
      </w:pPr>
      <w:r w:rsidRPr="00011E91">
        <w:rPr>
          <w:sz w:val="24"/>
          <w:szCs w:val="24"/>
        </w:rPr>
        <w:t xml:space="preserve">For instance, the initial project design did not consider the potential of </w:t>
      </w:r>
      <w:r w:rsidR="001448D4" w:rsidRPr="00011E91">
        <w:rPr>
          <w:sz w:val="24"/>
          <w:szCs w:val="24"/>
        </w:rPr>
        <w:t>linkages with</w:t>
      </w:r>
      <w:r w:rsidRPr="00011E91">
        <w:rPr>
          <w:sz w:val="24"/>
          <w:szCs w:val="24"/>
        </w:rPr>
        <w:t xml:space="preserve"> the Wall Material Reform Fund. However, the challenges faced </w:t>
      </w:r>
      <w:r w:rsidR="001448D4" w:rsidRPr="00011E91">
        <w:rPr>
          <w:sz w:val="24"/>
          <w:szCs w:val="24"/>
        </w:rPr>
        <w:t>during the implementation</w:t>
      </w:r>
      <w:r w:rsidRPr="00011E91">
        <w:rPr>
          <w:sz w:val="24"/>
          <w:szCs w:val="24"/>
        </w:rPr>
        <w:t xml:space="preserve"> in the area of </w:t>
      </w:r>
      <w:r w:rsidR="001448D4" w:rsidRPr="00011E91">
        <w:rPr>
          <w:sz w:val="24"/>
          <w:szCs w:val="24"/>
        </w:rPr>
        <w:t>developing financial mechanisms</w:t>
      </w:r>
      <w:r w:rsidRPr="00011E91">
        <w:rPr>
          <w:sz w:val="24"/>
          <w:szCs w:val="24"/>
        </w:rPr>
        <w:t xml:space="preserve"> led to the creative strategy of </w:t>
      </w:r>
      <w:r w:rsidR="001448D4" w:rsidRPr="00011E91">
        <w:rPr>
          <w:sz w:val="24"/>
          <w:szCs w:val="24"/>
        </w:rPr>
        <w:t>using this Fund. Similarly, the project has been linked to the newly established ‘B</w:t>
      </w:r>
      <w:r w:rsidR="001448D4" w:rsidRPr="00B95820">
        <w:rPr>
          <w:sz w:val="24"/>
          <w:szCs w:val="24"/>
        </w:rPr>
        <w:t xml:space="preserve">eautiful Countryside’ initiative, a GOC priority program that did not exist at the time of the project design. </w:t>
      </w:r>
      <w:r w:rsidR="00B95820" w:rsidRPr="00B95820">
        <w:rPr>
          <w:sz w:val="24"/>
          <w:szCs w:val="24"/>
        </w:rPr>
        <w:t xml:space="preserve">Moreover, as the private financial services industry was found reluctant to support the rural building industry, a number of financial institutions were involved using the Land Transfer Program angle instead. </w:t>
      </w:r>
      <w:r w:rsidR="00306D43" w:rsidRPr="00011E91">
        <w:rPr>
          <w:sz w:val="24"/>
          <w:szCs w:val="24"/>
        </w:rPr>
        <w:t>Such adaptive measures have already led to the significant overachievement of the replication sites, i.e. 255 replication sites against a design target of 60 sites. The linkages with and integration of the MTEBRB activities in such ongoing priority programs are also expected to significantly leverage the sustainable outreach of the project’s outputs.</w:t>
      </w:r>
    </w:p>
    <w:p w:rsidR="00331AD4" w:rsidRPr="00011E91" w:rsidRDefault="00331AD4" w:rsidP="00011E91">
      <w:pPr>
        <w:spacing w:before="100" w:beforeAutospacing="1" w:after="100" w:afterAutospacing="1"/>
        <w:jc w:val="both"/>
        <w:rPr>
          <w:sz w:val="24"/>
          <w:szCs w:val="24"/>
        </w:rPr>
      </w:pPr>
      <w:r w:rsidRPr="00011E91">
        <w:rPr>
          <w:sz w:val="24"/>
          <w:szCs w:val="24"/>
        </w:rPr>
        <w:lastRenderedPageBreak/>
        <w:t xml:space="preserve">Moreover, membership of the project’s Technical Advisory Committee (TAC) has been kept fluid so that the Committee could continue to stay relevant and responsive to the project’s evolving needs. This way, new members could be added or old members discharged, as the need arose. </w:t>
      </w:r>
      <w:r w:rsidR="00C37DE0" w:rsidRPr="00011E91">
        <w:rPr>
          <w:sz w:val="24"/>
          <w:szCs w:val="24"/>
        </w:rPr>
        <w:t xml:space="preserve">Moreover, </w:t>
      </w:r>
      <w:r w:rsidR="00F362C8" w:rsidRPr="00011E91">
        <w:rPr>
          <w:sz w:val="24"/>
          <w:szCs w:val="24"/>
        </w:rPr>
        <w:t xml:space="preserve">viewing the complexity of locally implementing the project across 23 provinces, </w:t>
      </w:r>
      <w:r w:rsidR="00C37DE0" w:rsidRPr="00011E91">
        <w:rPr>
          <w:sz w:val="24"/>
          <w:szCs w:val="24"/>
        </w:rPr>
        <w:t>the project also set up panels of experts at the provincial levels to pro</w:t>
      </w:r>
      <w:r w:rsidR="004910CF" w:rsidRPr="00011E91">
        <w:rPr>
          <w:sz w:val="24"/>
          <w:szCs w:val="24"/>
        </w:rPr>
        <w:t xml:space="preserve">vide technical advisory, a provision that was not included in the original project design. </w:t>
      </w:r>
    </w:p>
    <w:p w:rsidR="004910CF" w:rsidRPr="00011E91" w:rsidRDefault="004910CF" w:rsidP="00011E91">
      <w:pPr>
        <w:spacing w:before="100" w:beforeAutospacing="1" w:after="100" w:afterAutospacing="1"/>
        <w:jc w:val="both"/>
        <w:rPr>
          <w:sz w:val="24"/>
          <w:szCs w:val="24"/>
        </w:rPr>
      </w:pPr>
      <w:r w:rsidRPr="00011E91">
        <w:rPr>
          <w:sz w:val="24"/>
          <w:szCs w:val="24"/>
        </w:rPr>
        <w:t xml:space="preserve">Finally, the project design had stipulated a role for the rural ESCOs. However during the project inception it was determined that the involvement of ESCOs in the rural EE building and brick making is technically unfeasible. Accordingly, the PMO </w:t>
      </w:r>
      <w:r w:rsidR="00081882" w:rsidRPr="00011E91">
        <w:rPr>
          <w:sz w:val="24"/>
          <w:szCs w:val="24"/>
        </w:rPr>
        <w:t>excluded</w:t>
      </w:r>
      <w:r w:rsidR="00011E91">
        <w:rPr>
          <w:sz w:val="24"/>
          <w:szCs w:val="24"/>
        </w:rPr>
        <w:t xml:space="preserve"> </w:t>
      </w:r>
      <w:r w:rsidR="00081882" w:rsidRPr="00011E91">
        <w:rPr>
          <w:sz w:val="24"/>
          <w:szCs w:val="24"/>
        </w:rPr>
        <w:t>ESCO-related activities from</w:t>
      </w:r>
      <w:r w:rsidRPr="00011E91">
        <w:rPr>
          <w:sz w:val="24"/>
          <w:szCs w:val="24"/>
        </w:rPr>
        <w:t xml:space="preserve"> the implementation.  </w:t>
      </w:r>
    </w:p>
    <w:p w:rsidR="00081882" w:rsidRPr="00011E91" w:rsidRDefault="00081882" w:rsidP="00011E91">
      <w:pPr>
        <w:pStyle w:val="Default"/>
        <w:spacing w:before="100" w:beforeAutospacing="1" w:after="100" w:afterAutospacing="1" w:line="276" w:lineRule="auto"/>
        <w:jc w:val="both"/>
        <w:rPr>
          <w:rFonts w:asciiTheme="minorHAnsi" w:hAnsiTheme="minorHAnsi" w:cstheme="minorHAnsi"/>
        </w:rPr>
      </w:pPr>
      <w:r w:rsidRPr="00011E91">
        <w:rPr>
          <w:rFonts w:asciiTheme="minorHAnsi" w:hAnsiTheme="minorHAnsi" w:cstheme="minorHAnsi"/>
        </w:rPr>
        <w:t xml:space="preserve">The TE team concludes that Adaptive Management has been practiced by the project management </w:t>
      </w:r>
      <w:r w:rsidR="00C5632C" w:rsidRPr="00011E91">
        <w:rPr>
          <w:rFonts w:asciiTheme="minorHAnsi" w:hAnsiTheme="minorHAnsi" w:cstheme="minorHAnsi"/>
        </w:rPr>
        <w:t xml:space="preserve">in a </w:t>
      </w:r>
      <w:r w:rsidR="00C5632C" w:rsidRPr="00011E91">
        <w:rPr>
          <w:rFonts w:asciiTheme="minorHAnsi" w:hAnsiTheme="minorHAnsi" w:cstheme="minorHAnsi"/>
          <w:b/>
        </w:rPr>
        <w:t>Highly Satisfactory</w:t>
      </w:r>
      <w:r w:rsidR="00C5632C" w:rsidRPr="00011E91">
        <w:rPr>
          <w:rFonts w:asciiTheme="minorHAnsi" w:hAnsiTheme="minorHAnsi" w:cstheme="minorHAnsi"/>
        </w:rPr>
        <w:t xml:space="preserve"> manner</w:t>
      </w:r>
      <w:r w:rsidRPr="00011E91">
        <w:rPr>
          <w:rFonts w:asciiTheme="minorHAnsi" w:hAnsiTheme="minorHAnsi" w:cstheme="minorHAnsi"/>
        </w:rPr>
        <w:t xml:space="preserve">. This has not only allowed the project to stay relevant but also helped amplify the project’s outreach, effectiveness, and potential sustainability. </w:t>
      </w:r>
    </w:p>
    <w:p w:rsidR="00916756" w:rsidRPr="00992EBE" w:rsidRDefault="00011E91" w:rsidP="00011E91">
      <w:pPr>
        <w:pStyle w:val="Heading3"/>
        <w:numPr>
          <w:ilvl w:val="2"/>
          <w:numId w:val="6"/>
        </w:numPr>
        <w:ind w:left="540"/>
        <w:rPr>
          <w:rFonts w:ascii="Tw Cen MT" w:hAnsi="Tw Cen MT"/>
          <w:color w:val="404040" w:themeColor="text1" w:themeTint="BF"/>
          <w:sz w:val="24"/>
          <w:szCs w:val="24"/>
        </w:rPr>
      </w:pPr>
      <w:bookmarkStart w:id="46" w:name="_Toc450150856"/>
      <w:bookmarkStart w:id="47" w:name="_Toc471311246"/>
      <w:r w:rsidRPr="00992EBE">
        <w:rPr>
          <w:rFonts w:ascii="Tw Cen MT" w:hAnsi="Tw Cen MT"/>
          <w:color w:val="404040" w:themeColor="text1" w:themeTint="BF"/>
          <w:sz w:val="24"/>
          <w:szCs w:val="24"/>
        </w:rPr>
        <w:t>PARTNERSHIP ARRANGEMENTS</w:t>
      </w:r>
      <w:bookmarkEnd w:id="46"/>
      <w:bookmarkEnd w:id="47"/>
    </w:p>
    <w:p w:rsidR="00AE746F" w:rsidRPr="00011E91" w:rsidRDefault="00AE746F" w:rsidP="00AE746F">
      <w:pPr>
        <w:autoSpaceDE w:val="0"/>
        <w:autoSpaceDN w:val="0"/>
        <w:adjustRightInd w:val="0"/>
        <w:spacing w:before="100" w:beforeAutospacing="1" w:after="100" w:afterAutospacing="1"/>
        <w:jc w:val="both"/>
        <w:rPr>
          <w:rFonts w:cstheme="minorHAnsi"/>
          <w:sz w:val="24"/>
          <w:szCs w:val="24"/>
        </w:rPr>
      </w:pPr>
      <w:r w:rsidRPr="00011E91">
        <w:rPr>
          <w:rFonts w:cstheme="minorHAnsi"/>
          <w:sz w:val="24"/>
          <w:szCs w:val="24"/>
        </w:rPr>
        <w:t xml:space="preserve">Over the course of implementation, the project has partnered with various public and private stakeholders in the Chinese EE Bricks and Buildings industry. These include government agencies, industry associations, manufacturing enterprises, research institutes, and media outlets, etc. </w:t>
      </w:r>
      <w:r w:rsidR="00DA0CA0" w:rsidRPr="00011E91">
        <w:rPr>
          <w:rFonts w:cstheme="minorHAnsi"/>
          <w:sz w:val="24"/>
          <w:szCs w:val="24"/>
        </w:rPr>
        <w:t xml:space="preserve">Some of the partner organizations or individuals were had also effectively partnered with the previous TVE project. </w:t>
      </w:r>
      <w:r w:rsidRPr="00011E91">
        <w:rPr>
          <w:rFonts w:cstheme="minorHAnsi"/>
          <w:sz w:val="24"/>
          <w:szCs w:val="24"/>
        </w:rPr>
        <w:t xml:space="preserve">Major partnership activities included awareness raising, policy development and standard setting, finance, establishment of demonstration and </w:t>
      </w:r>
      <w:r w:rsidR="00DA0CA0" w:rsidRPr="00011E91">
        <w:rPr>
          <w:rFonts w:cstheme="minorHAnsi"/>
          <w:sz w:val="24"/>
          <w:szCs w:val="24"/>
        </w:rPr>
        <w:t>r</w:t>
      </w:r>
      <w:r w:rsidRPr="00011E91">
        <w:rPr>
          <w:rFonts w:cstheme="minorHAnsi"/>
          <w:sz w:val="24"/>
          <w:szCs w:val="24"/>
        </w:rPr>
        <w:t xml:space="preserve">eplication units, and M&amp;E of project activities. </w:t>
      </w:r>
    </w:p>
    <w:p w:rsidR="00AE746F" w:rsidRPr="00825A79" w:rsidRDefault="00AE746F" w:rsidP="005A322E">
      <w:pPr>
        <w:autoSpaceDE w:val="0"/>
        <w:autoSpaceDN w:val="0"/>
        <w:adjustRightInd w:val="0"/>
        <w:spacing w:before="100" w:beforeAutospacing="1" w:after="100" w:afterAutospacing="1"/>
        <w:jc w:val="both"/>
        <w:rPr>
          <w:rFonts w:cstheme="minorHAnsi"/>
          <w:sz w:val="24"/>
          <w:szCs w:val="24"/>
        </w:rPr>
      </w:pPr>
      <w:r w:rsidRPr="00011E91">
        <w:rPr>
          <w:rFonts w:cstheme="minorHAnsi"/>
          <w:sz w:val="24"/>
          <w:szCs w:val="24"/>
        </w:rPr>
        <w:t xml:space="preserve">Numerous project activities were carried out through subcontracting. Resultantly, the PMO partnered with </w:t>
      </w:r>
      <w:r w:rsidR="0005795A" w:rsidRPr="00011E91">
        <w:rPr>
          <w:rFonts w:cstheme="minorHAnsi"/>
          <w:sz w:val="24"/>
          <w:szCs w:val="24"/>
        </w:rPr>
        <w:t>59</w:t>
      </w:r>
      <w:r w:rsidRPr="00011E91">
        <w:rPr>
          <w:rFonts w:cstheme="minorHAnsi"/>
          <w:sz w:val="24"/>
          <w:szCs w:val="24"/>
        </w:rPr>
        <w:t>public and private sub-contractors</w:t>
      </w:r>
      <w:r w:rsidR="0005795A" w:rsidRPr="00011E91">
        <w:rPr>
          <w:rFonts w:cstheme="minorHAnsi"/>
          <w:sz w:val="24"/>
          <w:szCs w:val="24"/>
        </w:rPr>
        <w:t xml:space="preserve"> and research organizations</w:t>
      </w:r>
      <w:r w:rsidRPr="00011E91">
        <w:rPr>
          <w:rFonts w:cstheme="minorHAnsi"/>
          <w:sz w:val="24"/>
          <w:szCs w:val="24"/>
        </w:rPr>
        <w:t xml:space="preserve"> by issuing </w:t>
      </w:r>
      <w:r w:rsidR="00B466DB" w:rsidRPr="00011E91">
        <w:rPr>
          <w:rFonts w:cstheme="minorHAnsi"/>
          <w:sz w:val="24"/>
          <w:szCs w:val="24"/>
        </w:rPr>
        <w:t>82</w:t>
      </w:r>
      <w:r w:rsidRPr="00011E91">
        <w:rPr>
          <w:rFonts w:cstheme="minorHAnsi"/>
          <w:sz w:val="24"/>
          <w:szCs w:val="24"/>
        </w:rPr>
        <w:t>sub-contracts</w:t>
      </w:r>
      <w:r w:rsidR="00DA4E02" w:rsidRPr="00011E91">
        <w:rPr>
          <w:rFonts w:cstheme="minorHAnsi"/>
          <w:sz w:val="24"/>
          <w:szCs w:val="24"/>
        </w:rPr>
        <w:t xml:space="preserve"> between 2010 and 2015,</w:t>
      </w:r>
      <w:r w:rsidRPr="00011E91">
        <w:rPr>
          <w:rFonts w:cstheme="minorHAnsi"/>
          <w:sz w:val="24"/>
          <w:szCs w:val="24"/>
        </w:rPr>
        <w:t xml:space="preserve"> with a total value of USD </w:t>
      </w:r>
      <w:r w:rsidR="00B466DB" w:rsidRPr="00825A79">
        <w:rPr>
          <w:rFonts w:cstheme="minorHAnsi"/>
          <w:sz w:val="24"/>
          <w:szCs w:val="24"/>
        </w:rPr>
        <w:t>852,617</w:t>
      </w:r>
      <w:r w:rsidRPr="00825A79">
        <w:rPr>
          <w:rFonts w:cstheme="minorHAnsi"/>
          <w:sz w:val="24"/>
          <w:szCs w:val="24"/>
        </w:rPr>
        <w:t xml:space="preserve">. Annex </w:t>
      </w:r>
      <w:r w:rsidR="005A322E" w:rsidRPr="00825A79">
        <w:rPr>
          <w:rFonts w:cstheme="minorHAnsi"/>
          <w:sz w:val="24"/>
          <w:szCs w:val="24"/>
        </w:rPr>
        <w:t>9</w:t>
      </w:r>
      <w:r w:rsidR="00011E91" w:rsidRPr="00825A79">
        <w:rPr>
          <w:rFonts w:cstheme="minorHAnsi"/>
          <w:color w:val="FF0000"/>
          <w:sz w:val="24"/>
          <w:szCs w:val="24"/>
        </w:rPr>
        <w:t xml:space="preserve"> </w:t>
      </w:r>
      <w:r w:rsidRPr="00825A79">
        <w:rPr>
          <w:rFonts w:cstheme="minorHAnsi"/>
          <w:sz w:val="24"/>
          <w:szCs w:val="24"/>
        </w:rPr>
        <w:t xml:space="preserve">presents a year-wise distribution of the Sub-Contracts since the project’s inception in </w:t>
      </w:r>
      <w:r w:rsidR="00BC08F3" w:rsidRPr="00825A79">
        <w:rPr>
          <w:rFonts w:cstheme="minorHAnsi"/>
          <w:sz w:val="24"/>
          <w:szCs w:val="24"/>
        </w:rPr>
        <w:t xml:space="preserve">May </w:t>
      </w:r>
      <w:r w:rsidRPr="00825A79">
        <w:rPr>
          <w:rFonts w:cstheme="minorHAnsi"/>
          <w:sz w:val="24"/>
          <w:szCs w:val="24"/>
        </w:rPr>
        <w:t>2010</w:t>
      </w:r>
      <w:r w:rsidR="00BC08F3" w:rsidRPr="00825A79">
        <w:rPr>
          <w:rFonts w:cstheme="minorHAnsi"/>
          <w:sz w:val="24"/>
          <w:szCs w:val="24"/>
        </w:rPr>
        <w:t>, with the first sub-contracts having been issued in October 2010.</w:t>
      </w:r>
    </w:p>
    <w:p w:rsidR="00AE746F" w:rsidRPr="00011E91" w:rsidRDefault="00AE746F" w:rsidP="00AE746F">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 xml:space="preserve">The sub-contracts were issued </w:t>
      </w:r>
      <w:r w:rsidR="00BC08F3" w:rsidRPr="00825A79">
        <w:rPr>
          <w:rFonts w:cstheme="minorHAnsi"/>
          <w:sz w:val="24"/>
          <w:szCs w:val="24"/>
        </w:rPr>
        <w:t xml:space="preserve">following the GEF-UNDP procurement criteria. </w:t>
      </w:r>
      <w:r w:rsidRPr="00825A79">
        <w:rPr>
          <w:rFonts w:cstheme="minorHAnsi"/>
          <w:sz w:val="24"/>
          <w:szCs w:val="24"/>
        </w:rPr>
        <w:t>All the sub-contracts were issued to Chinese entities, some of which were also the project’s ke</w:t>
      </w:r>
      <w:r w:rsidRPr="00011E91">
        <w:rPr>
          <w:rFonts w:cstheme="minorHAnsi"/>
          <w:sz w:val="24"/>
          <w:szCs w:val="24"/>
        </w:rPr>
        <w:t xml:space="preserve">y stakeholders, e.g. </w:t>
      </w:r>
      <w:r w:rsidR="00BC08F3" w:rsidRPr="00011E91">
        <w:rPr>
          <w:rFonts w:cstheme="minorHAnsi"/>
          <w:sz w:val="24"/>
          <w:szCs w:val="24"/>
        </w:rPr>
        <w:t>the Wall Material Reform Office and the China Brick and Tile Industry Association</w:t>
      </w:r>
      <w:r w:rsidRPr="00011E91">
        <w:rPr>
          <w:rFonts w:cstheme="minorHAnsi"/>
          <w:sz w:val="24"/>
          <w:szCs w:val="24"/>
        </w:rPr>
        <w:t xml:space="preserve">. The Sub-contracts were implemented according to the TORs provided by the PMO and all sub-contracts were concluded on time. According to stakeholder views, of the sub-contractors, </w:t>
      </w:r>
      <w:r w:rsidR="00BC08F3" w:rsidRPr="00011E91">
        <w:rPr>
          <w:rFonts w:cstheme="minorHAnsi"/>
          <w:sz w:val="24"/>
          <w:szCs w:val="24"/>
        </w:rPr>
        <w:t xml:space="preserve">Wall Material Reform Office, </w:t>
      </w:r>
      <w:r w:rsidR="00B1306C" w:rsidRPr="00011E91">
        <w:rPr>
          <w:rFonts w:cstheme="minorHAnsi"/>
          <w:sz w:val="24"/>
          <w:szCs w:val="24"/>
        </w:rPr>
        <w:t xml:space="preserve">REEA, </w:t>
      </w:r>
      <w:r w:rsidR="00BC08F3" w:rsidRPr="00011E91">
        <w:rPr>
          <w:rFonts w:cstheme="minorHAnsi"/>
          <w:sz w:val="24"/>
          <w:szCs w:val="24"/>
        </w:rPr>
        <w:t>the China Brick and Tile Industry Association, China Building Materials Test and Certification Group Ltd., Xi’an Company, China Academy of Building Research</w:t>
      </w:r>
      <w:r w:rsidR="002374FF" w:rsidRPr="00011E91">
        <w:rPr>
          <w:rFonts w:cstheme="minorHAnsi"/>
          <w:sz w:val="24"/>
          <w:szCs w:val="24"/>
        </w:rPr>
        <w:t>, and Center for Rural Social Undertakings</w:t>
      </w:r>
      <w:r w:rsidRPr="00011E91">
        <w:rPr>
          <w:rFonts w:cstheme="minorHAnsi"/>
          <w:sz w:val="24"/>
          <w:szCs w:val="24"/>
        </w:rPr>
        <w:t xml:space="preserve"> were</w:t>
      </w:r>
      <w:r w:rsidR="00180845" w:rsidRPr="00011E91">
        <w:rPr>
          <w:rFonts w:cstheme="minorHAnsi"/>
          <w:sz w:val="24"/>
          <w:szCs w:val="24"/>
        </w:rPr>
        <w:t xml:space="preserve"> among</w:t>
      </w:r>
      <w:r w:rsidRPr="00011E91">
        <w:rPr>
          <w:rFonts w:cstheme="minorHAnsi"/>
          <w:sz w:val="24"/>
          <w:szCs w:val="24"/>
        </w:rPr>
        <w:t xml:space="preserve"> the most substantial contributors to the project’s outcomes.</w:t>
      </w:r>
    </w:p>
    <w:p w:rsidR="00156D54" w:rsidRPr="00011E91" w:rsidRDefault="0095139C" w:rsidP="00AE746F">
      <w:pPr>
        <w:autoSpaceDE w:val="0"/>
        <w:autoSpaceDN w:val="0"/>
        <w:adjustRightInd w:val="0"/>
        <w:spacing w:before="100" w:beforeAutospacing="1" w:after="100" w:afterAutospacing="1"/>
        <w:jc w:val="both"/>
        <w:rPr>
          <w:rFonts w:cstheme="minorHAnsi"/>
          <w:sz w:val="24"/>
          <w:szCs w:val="24"/>
        </w:rPr>
      </w:pPr>
      <w:r w:rsidRPr="00011E91">
        <w:rPr>
          <w:rFonts w:cstheme="minorHAnsi"/>
          <w:sz w:val="24"/>
          <w:szCs w:val="24"/>
        </w:rPr>
        <w:lastRenderedPageBreak/>
        <w:t>The PMO has held annual</w:t>
      </w:r>
      <w:r w:rsidR="002536CD" w:rsidRPr="00011E91">
        <w:rPr>
          <w:rFonts w:cstheme="minorHAnsi"/>
          <w:sz w:val="24"/>
          <w:szCs w:val="24"/>
        </w:rPr>
        <w:t xml:space="preserve"> information sharing</w:t>
      </w:r>
      <w:r w:rsidRPr="00011E91">
        <w:rPr>
          <w:rFonts w:cstheme="minorHAnsi"/>
          <w:sz w:val="24"/>
          <w:szCs w:val="24"/>
        </w:rPr>
        <w:t xml:space="preserve"> meetings between the local teams and subcontractors. </w:t>
      </w:r>
      <w:r w:rsidR="002536CD" w:rsidRPr="00011E91">
        <w:rPr>
          <w:rFonts w:cstheme="minorHAnsi"/>
          <w:sz w:val="24"/>
          <w:szCs w:val="24"/>
        </w:rPr>
        <w:t>These meets have facilitated the exchange of ideas for implementation and helped the project in resolving issues through consultations.</w:t>
      </w:r>
    </w:p>
    <w:p w:rsidR="00F73EEF" w:rsidRPr="00011E91" w:rsidRDefault="00F73EEF" w:rsidP="00011E91">
      <w:pPr>
        <w:autoSpaceDE w:val="0"/>
        <w:autoSpaceDN w:val="0"/>
        <w:adjustRightInd w:val="0"/>
        <w:spacing w:before="100" w:beforeAutospacing="1" w:after="100" w:afterAutospacing="1"/>
        <w:jc w:val="both"/>
        <w:rPr>
          <w:rFonts w:cstheme="minorHAnsi"/>
          <w:sz w:val="24"/>
          <w:szCs w:val="24"/>
        </w:rPr>
      </w:pPr>
      <w:r w:rsidRPr="00011E91">
        <w:rPr>
          <w:rFonts w:cstheme="minorHAnsi"/>
          <w:sz w:val="24"/>
          <w:szCs w:val="24"/>
        </w:rPr>
        <w:t xml:space="preserve">Table </w:t>
      </w:r>
      <w:r w:rsidR="00011E91" w:rsidRPr="00011E91">
        <w:rPr>
          <w:rFonts w:cstheme="minorHAnsi"/>
          <w:sz w:val="24"/>
          <w:szCs w:val="24"/>
        </w:rPr>
        <w:t>3</w:t>
      </w:r>
      <w:r w:rsidR="00011E91">
        <w:rPr>
          <w:rFonts w:cstheme="minorHAnsi"/>
          <w:sz w:val="24"/>
          <w:szCs w:val="24"/>
        </w:rPr>
        <w:t xml:space="preserve"> </w:t>
      </w:r>
      <w:r w:rsidR="00AE746F" w:rsidRPr="00011E91">
        <w:rPr>
          <w:rFonts w:cstheme="minorHAnsi"/>
          <w:sz w:val="24"/>
          <w:szCs w:val="24"/>
        </w:rPr>
        <w:t xml:space="preserve">shows </w:t>
      </w:r>
      <w:r w:rsidRPr="00011E91">
        <w:rPr>
          <w:rFonts w:cstheme="minorHAnsi"/>
          <w:sz w:val="24"/>
          <w:szCs w:val="24"/>
        </w:rPr>
        <w:t xml:space="preserve">the financial distribution of subcontracts across the four project components. </w:t>
      </w:r>
      <w:r w:rsidR="00717A6D" w:rsidRPr="00011E91">
        <w:rPr>
          <w:rFonts w:cstheme="minorHAnsi"/>
          <w:sz w:val="24"/>
          <w:szCs w:val="24"/>
        </w:rPr>
        <w:t>Component 4 (Demonstration and Technology Support) comprised of the highest subcontracting expenditure (45.77%) as this activity involved a large number of engineering projects (16 demonstration pro</w:t>
      </w:r>
      <w:r w:rsidR="00011E91">
        <w:rPr>
          <w:rFonts w:cstheme="minorHAnsi"/>
          <w:sz w:val="24"/>
          <w:szCs w:val="24"/>
        </w:rPr>
        <w:t>jects and 255 replication projec</w:t>
      </w:r>
      <w:r w:rsidR="00717A6D" w:rsidRPr="00011E91">
        <w:rPr>
          <w:rFonts w:cstheme="minorHAnsi"/>
          <w:sz w:val="24"/>
          <w:szCs w:val="24"/>
        </w:rPr>
        <w:t xml:space="preserve">ts) across 23 provinces. Alternatively, subcontracts under component 3 (Access to Finance) constituted the least amount of </w:t>
      </w:r>
      <w:r w:rsidR="00215143" w:rsidRPr="00011E91">
        <w:rPr>
          <w:rFonts w:cstheme="minorHAnsi"/>
          <w:sz w:val="24"/>
          <w:szCs w:val="24"/>
        </w:rPr>
        <w:t>financial support. This is because activities under the component were used to leverage financing through other available lucrative sources, such as the Wall Material Reform Fund.</w:t>
      </w:r>
    </w:p>
    <w:p w:rsidR="00011E91" w:rsidRPr="00011E91" w:rsidRDefault="00011E91" w:rsidP="00011E91">
      <w:pPr>
        <w:pStyle w:val="Caption"/>
        <w:keepNext/>
        <w:spacing w:after="0"/>
        <w:jc w:val="center"/>
        <w:rPr>
          <w:rFonts w:ascii="Tw Cen MT" w:hAnsi="Tw Cen MT"/>
        </w:rPr>
      </w:pPr>
      <w:bookmarkStart w:id="48" w:name="_Toc471332201"/>
      <w:r w:rsidRPr="00011E91">
        <w:rPr>
          <w:rFonts w:ascii="Tw Cen MT" w:hAnsi="Tw Cen MT"/>
          <w:sz w:val="22"/>
          <w:szCs w:val="22"/>
        </w:rPr>
        <w:t xml:space="preserve">TABLE </w:t>
      </w:r>
      <w:r w:rsidR="00594254" w:rsidRPr="00011E91">
        <w:rPr>
          <w:rFonts w:ascii="Tw Cen MT" w:hAnsi="Tw Cen MT"/>
          <w:sz w:val="22"/>
          <w:szCs w:val="22"/>
        </w:rPr>
        <w:fldChar w:fldCharType="begin"/>
      </w:r>
      <w:r w:rsidRPr="00011E91">
        <w:rPr>
          <w:rFonts w:ascii="Tw Cen MT" w:hAnsi="Tw Cen MT"/>
          <w:sz w:val="22"/>
          <w:szCs w:val="22"/>
        </w:rPr>
        <w:instrText xml:space="preserve"> SEQ Table \* ARABIC </w:instrText>
      </w:r>
      <w:r w:rsidR="00594254" w:rsidRPr="00011E91">
        <w:rPr>
          <w:rFonts w:ascii="Tw Cen MT" w:hAnsi="Tw Cen MT"/>
          <w:sz w:val="22"/>
          <w:szCs w:val="22"/>
        </w:rPr>
        <w:fldChar w:fldCharType="separate"/>
      </w:r>
      <w:r w:rsidR="002C3792">
        <w:rPr>
          <w:rFonts w:ascii="Tw Cen MT" w:hAnsi="Tw Cen MT"/>
          <w:noProof/>
          <w:sz w:val="22"/>
          <w:szCs w:val="22"/>
        </w:rPr>
        <w:t>3</w:t>
      </w:r>
      <w:r w:rsidR="00594254" w:rsidRPr="00011E91">
        <w:rPr>
          <w:rFonts w:ascii="Tw Cen MT" w:hAnsi="Tw Cen MT"/>
          <w:sz w:val="22"/>
          <w:szCs w:val="22"/>
        </w:rPr>
        <w:fldChar w:fldCharType="end"/>
      </w:r>
      <w:r w:rsidRPr="00011E91">
        <w:rPr>
          <w:rFonts w:ascii="Tw Cen MT" w:hAnsi="Tw Cen MT"/>
          <w:sz w:val="22"/>
          <w:szCs w:val="22"/>
        </w:rPr>
        <w:t>: COMPONENT-WISE FINANCIAL DISTRIBUTION OF SUBCONTRACTS</w:t>
      </w:r>
      <w:bookmarkEnd w:id="48"/>
    </w:p>
    <w:tbl>
      <w:tblPr>
        <w:tblStyle w:val="LightGrid-Accent12"/>
        <w:tblW w:w="7124" w:type="dxa"/>
        <w:jc w:val="center"/>
        <w:tblLook w:val="04A0" w:firstRow="1" w:lastRow="0" w:firstColumn="1" w:lastColumn="0" w:noHBand="0" w:noVBand="1"/>
      </w:tblPr>
      <w:tblGrid>
        <w:gridCol w:w="1387"/>
        <w:gridCol w:w="2200"/>
        <w:gridCol w:w="2200"/>
        <w:gridCol w:w="1337"/>
      </w:tblGrid>
      <w:tr w:rsidR="00FB6915" w:rsidRPr="00707AF0" w:rsidTr="00011E9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87" w:type="dxa"/>
            <w:shd w:val="clear" w:color="auto" w:fill="244061" w:themeFill="accent1" w:themeFillShade="80"/>
            <w:noWrap/>
            <w:vAlign w:val="center"/>
            <w:hideMark/>
          </w:tcPr>
          <w:p w:rsidR="00FB6915" w:rsidRPr="00011E91" w:rsidRDefault="00FB6915" w:rsidP="00011E91">
            <w:pPr>
              <w:jc w:val="center"/>
              <w:rPr>
                <w:rFonts w:ascii="Calibri" w:eastAsia="Times New Roman" w:hAnsi="Calibri" w:cs="Times New Roman"/>
                <w:color w:val="FFFFFF"/>
                <w:sz w:val="24"/>
                <w:szCs w:val="24"/>
              </w:rPr>
            </w:pPr>
            <w:r w:rsidRPr="00011E91">
              <w:rPr>
                <w:rFonts w:ascii="Calibri" w:eastAsia="Times New Roman" w:hAnsi="Calibri" w:cs="Times New Roman"/>
                <w:color w:val="FFFFFF"/>
                <w:sz w:val="24"/>
                <w:szCs w:val="24"/>
              </w:rPr>
              <w:t>Component</w:t>
            </w:r>
          </w:p>
        </w:tc>
        <w:tc>
          <w:tcPr>
            <w:tcW w:w="2200" w:type="dxa"/>
            <w:shd w:val="clear" w:color="auto" w:fill="244061" w:themeFill="accent1" w:themeFillShade="80"/>
            <w:vAlign w:val="center"/>
          </w:tcPr>
          <w:p w:rsidR="00FB6915" w:rsidRPr="00011E91" w:rsidRDefault="00FB6915" w:rsidP="00011E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4"/>
                <w:szCs w:val="24"/>
              </w:rPr>
            </w:pPr>
            <w:r w:rsidRPr="00011E91">
              <w:rPr>
                <w:rFonts w:ascii="Calibri" w:eastAsia="Times New Roman" w:hAnsi="Calibri" w:cs="Times New Roman"/>
                <w:color w:val="FFFFFF"/>
                <w:sz w:val="24"/>
                <w:szCs w:val="24"/>
              </w:rPr>
              <w:t>Number of Subcontracts Issued</w:t>
            </w:r>
          </w:p>
        </w:tc>
        <w:tc>
          <w:tcPr>
            <w:tcW w:w="2200" w:type="dxa"/>
            <w:shd w:val="clear" w:color="auto" w:fill="244061" w:themeFill="accent1" w:themeFillShade="80"/>
            <w:noWrap/>
            <w:vAlign w:val="center"/>
            <w:hideMark/>
          </w:tcPr>
          <w:p w:rsidR="00FB6915" w:rsidRPr="00011E91" w:rsidRDefault="00FB6915" w:rsidP="00011E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4"/>
                <w:szCs w:val="24"/>
              </w:rPr>
            </w:pPr>
            <w:r w:rsidRPr="00011E91">
              <w:rPr>
                <w:rFonts w:ascii="Calibri" w:eastAsia="Times New Roman" w:hAnsi="Calibri" w:cs="Times New Roman"/>
                <w:color w:val="FFFFFF"/>
                <w:sz w:val="24"/>
                <w:szCs w:val="24"/>
              </w:rPr>
              <w:t>Total Amount (USD)</w:t>
            </w:r>
          </w:p>
        </w:tc>
        <w:tc>
          <w:tcPr>
            <w:tcW w:w="1337" w:type="dxa"/>
            <w:shd w:val="clear" w:color="auto" w:fill="244061" w:themeFill="accent1" w:themeFillShade="80"/>
            <w:noWrap/>
            <w:vAlign w:val="center"/>
            <w:hideMark/>
          </w:tcPr>
          <w:p w:rsidR="00FB6915" w:rsidRPr="00011E91" w:rsidRDefault="00FB6915" w:rsidP="00011E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4"/>
                <w:szCs w:val="24"/>
              </w:rPr>
            </w:pPr>
            <w:r w:rsidRPr="00011E91">
              <w:rPr>
                <w:rFonts w:ascii="Calibri" w:eastAsia="Times New Roman" w:hAnsi="Calibri" w:cs="Times New Roman"/>
                <w:color w:val="FFFFFF"/>
                <w:sz w:val="24"/>
                <w:szCs w:val="24"/>
              </w:rPr>
              <w:t>Percentage</w:t>
            </w:r>
          </w:p>
        </w:tc>
      </w:tr>
      <w:tr w:rsidR="00FB6915" w:rsidRPr="00707AF0" w:rsidTr="00011E9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87" w:type="dxa"/>
            <w:noWrap/>
            <w:vAlign w:val="center"/>
            <w:hideMark/>
          </w:tcPr>
          <w:p w:rsidR="00FB6915" w:rsidRPr="00707AF0" w:rsidRDefault="00FB6915" w:rsidP="00011E91">
            <w:pPr>
              <w:jc w:val="center"/>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w:t>
            </w:r>
          </w:p>
        </w:tc>
        <w:tc>
          <w:tcPr>
            <w:tcW w:w="2200" w:type="dxa"/>
            <w:vAlign w:val="center"/>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15</w:t>
            </w:r>
          </w:p>
        </w:tc>
        <w:tc>
          <w:tcPr>
            <w:tcW w:w="2200" w:type="dxa"/>
            <w:noWrap/>
            <w:vAlign w:val="center"/>
            <w:hideMark/>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133,295</w:t>
            </w:r>
          </w:p>
        </w:tc>
        <w:tc>
          <w:tcPr>
            <w:tcW w:w="1337" w:type="dxa"/>
            <w:noWrap/>
            <w:vAlign w:val="center"/>
            <w:hideMark/>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15.63%</w:t>
            </w:r>
          </w:p>
        </w:tc>
      </w:tr>
      <w:tr w:rsidR="00FB6915" w:rsidRPr="00707AF0" w:rsidTr="00011E91">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87" w:type="dxa"/>
            <w:noWrap/>
            <w:vAlign w:val="center"/>
            <w:hideMark/>
          </w:tcPr>
          <w:p w:rsidR="00FB6915" w:rsidRPr="00707AF0" w:rsidRDefault="00FB6915" w:rsidP="00011E91">
            <w:pPr>
              <w:jc w:val="center"/>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2</w:t>
            </w:r>
          </w:p>
        </w:tc>
        <w:tc>
          <w:tcPr>
            <w:tcW w:w="2200" w:type="dxa"/>
            <w:vAlign w:val="center"/>
          </w:tcPr>
          <w:p w:rsidR="00FB6915" w:rsidRPr="00707AF0" w:rsidRDefault="00FB6915" w:rsidP="00011E9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12</w:t>
            </w:r>
          </w:p>
        </w:tc>
        <w:tc>
          <w:tcPr>
            <w:tcW w:w="2200" w:type="dxa"/>
            <w:noWrap/>
            <w:vAlign w:val="center"/>
            <w:hideMark/>
          </w:tcPr>
          <w:p w:rsidR="00FB6915" w:rsidRPr="00707AF0" w:rsidRDefault="00FB6915" w:rsidP="00011E9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219,568</w:t>
            </w:r>
          </w:p>
        </w:tc>
        <w:tc>
          <w:tcPr>
            <w:tcW w:w="1337" w:type="dxa"/>
            <w:noWrap/>
            <w:vAlign w:val="center"/>
            <w:hideMark/>
          </w:tcPr>
          <w:p w:rsidR="00FB6915" w:rsidRPr="00707AF0" w:rsidRDefault="00FB6915" w:rsidP="00011E9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25.75%</w:t>
            </w:r>
          </w:p>
        </w:tc>
      </w:tr>
      <w:tr w:rsidR="00FB6915" w:rsidRPr="00707AF0" w:rsidTr="00011E9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87" w:type="dxa"/>
            <w:noWrap/>
            <w:vAlign w:val="center"/>
            <w:hideMark/>
          </w:tcPr>
          <w:p w:rsidR="00FB6915" w:rsidRPr="00707AF0" w:rsidRDefault="00FB6915" w:rsidP="00011E91">
            <w:pPr>
              <w:jc w:val="center"/>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3</w:t>
            </w:r>
          </w:p>
        </w:tc>
        <w:tc>
          <w:tcPr>
            <w:tcW w:w="2200" w:type="dxa"/>
            <w:vAlign w:val="center"/>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18</w:t>
            </w:r>
          </w:p>
        </w:tc>
        <w:tc>
          <w:tcPr>
            <w:tcW w:w="2200" w:type="dxa"/>
            <w:noWrap/>
            <w:vAlign w:val="center"/>
            <w:hideMark/>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109,519</w:t>
            </w:r>
          </w:p>
        </w:tc>
        <w:tc>
          <w:tcPr>
            <w:tcW w:w="1337" w:type="dxa"/>
            <w:noWrap/>
            <w:vAlign w:val="center"/>
            <w:hideMark/>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12.85%</w:t>
            </w:r>
          </w:p>
        </w:tc>
      </w:tr>
      <w:tr w:rsidR="00FB6915" w:rsidRPr="00707AF0" w:rsidTr="00011E91">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87" w:type="dxa"/>
            <w:noWrap/>
            <w:vAlign w:val="center"/>
            <w:hideMark/>
          </w:tcPr>
          <w:p w:rsidR="00FB6915" w:rsidRPr="00707AF0" w:rsidRDefault="00FB6915" w:rsidP="00011E91">
            <w:pPr>
              <w:jc w:val="center"/>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4</w:t>
            </w:r>
          </w:p>
        </w:tc>
        <w:tc>
          <w:tcPr>
            <w:tcW w:w="2200" w:type="dxa"/>
            <w:vAlign w:val="center"/>
          </w:tcPr>
          <w:p w:rsidR="00FB6915" w:rsidRPr="00707AF0" w:rsidRDefault="00FB6915" w:rsidP="00011E9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37</w:t>
            </w:r>
          </w:p>
        </w:tc>
        <w:tc>
          <w:tcPr>
            <w:tcW w:w="2200" w:type="dxa"/>
            <w:noWrap/>
            <w:vAlign w:val="center"/>
            <w:hideMark/>
          </w:tcPr>
          <w:p w:rsidR="00FB6915" w:rsidRPr="00707AF0" w:rsidRDefault="00FB6915" w:rsidP="00011E9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390,235</w:t>
            </w:r>
          </w:p>
        </w:tc>
        <w:tc>
          <w:tcPr>
            <w:tcW w:w="1337" w:type="dxa"/>
            <w:noWrap/>
            <w:vAlign w:val="center"/>
            <w:hideMark/>
          </w:tcPr>
          <w:p w:rsidR="00FB6915" w:rsidRPr="00707AF0" w:rsidRDefault="00FB6915" w:rsidP="00011E91">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rPr>
            </w:pPr>
            <w:r w:rsidRPr="00707AF0">
              <w:rPr>
                <w:rFonts w:ascii="Calibri" w:eastAsia="Times New Roman" w:hAnsi="Calibri" w:cs="Times New Roman"/>
                <w:color w:val="000000"/>
                <w:sz w:val="24"/>
                <w:szCs w:val="24"/>
              </w:rPr>
              <w:t>45.77%</w:t>
            </w:r>
          </w:p>
        </w:tc>
      </w:tr>
      <w:tr w:rsidR="00FB6915" w:rsidRPr="00707AF0" w:rsidTr="00011E9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87" w:type="dxa"/>
            <w:noWrap/>
            <w:vAlign w:val="center"/>
            <w:hideMark/>
          </w:tcPr>
          <w:p w:rsidR="00FB6915" w:rsidRPr="00011E91" w:rsidRDefault="00FB6915" w:rsidP="00011E91">
            <w:pPr>
              <w:jc w:val="center"/>
              <w:rPr>
                <w:rFonts w:ascii="Calibri" w:eastAsia="Times New Roman" w:hAnsi="Calibri" w:cs="Times New Roman"/>
                <w:color w:val="000000"/>
                <w:sz w:val="24"/>
                <w:szCs w:val="24"/>
              </w:rPr>
            </w:pPr>
            <w:r w:rsidRPr="00011E91">
              <w:rPr>
                <w:rFonts w:ascii="Calibri" w:eastAsia="Times New Roman" w:hAnsi="Calibri" w:cs="Times New Roman"/>
                <w:color w:val="000000"/>
                <w:sz w:val="24"/>
                <w:szCs w:val="24"/>
              </w:rPr>
              <w:t>TOTAL</w:t>
            </w:r>
          </w:p>
        </w:tc>
        <w:tc>
          <w:tcPr>
            <w:tcW w:w="2200" w:type="dxa"/>
            <w:vAlign w:val="center"/>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4"/>
                <w:szCs w:val="24"/>
              </w:rPr>
            </w:pPr>
            <w:r w:rsidRPr="00707AF0">
              <w:rPr>
                <w:rFonts w:ascii="Calibri" w:eastAsia="Times New Roman" w:hAnsi="Calibri" w:cs="Times New Roman"/>
                <w:b/>
                <w:bCs/>
                <w:color w:val="000000"/>
                <w:sz w:val="24"/>
                <w:szCs w:val="24"/>
              </w:rPr>
              <w:t>82</w:t>
            </w:r>
          </w:p>
        </w:tc>
        <w:tc>
          <w:tcPr>
            <w:tcW w:w="2200" w:type="dxa"/>
            <w:noWrap/>
            <w:vAlign w:val="center"/>
            <w:hideMark/>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4"/>
                <w:szCs w:val="24"/>
              </w:rPr>
            </w:pPr>
            <w:r w:rsidRPr="00707AF0">
              <w:rPr>
                <w:rFonts w:ascii="Calibri" w:eastAsia="Times New Roman" w:hAnsi="Calibri" w:cs="Times New Roman"/>
                <w:b/>
                <w:bCs/>
                <w:color w:val="000000"/>
                <w:sz w:val="24"/>
                <w:szCs w:val="24"/>
              </w:rPr>
              <w:t>852,617</w:t>
            </w:r>
          </w:p>
        </w:tc>
        <w:tc>
          <w:tcPr>
            <w:tcW w:w="1337" w:type="dxa"/>
            <w:noWrap/>
            <w:vAlign w:val="center"/>
            <w:hideMark/>
          </w:tcPr>
          <w:p w:rsidR="00FB6915" w:rsidRPr="00707AF0" w:rsidRDefault="00FB6915" w:rsidP="00011E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4"/>
                <w:szCs w:val="24"/>
              </w:rPr>
            </w:pPr>
            <w:r w:rsidRPr="00707AF0">
              <w:rPr>
                <w:rFonts w:ascii="Calibri" w:eastAsia="Times New Roman" w:hAnsi="Calibri" w:cs="Times New Roman"/>
                <w:b/>
                <w:bCs/>
                <w:color w:val="000000"/>
                <w:sz w:val="24"/>
                <w:szCs w:val="24"/>
              </w:rPr>
              <w:t>100.00%</w:t>
            </w:r>
          </w:p>
        </w:tc>
      </w:tr>
    </w:tbl>
    <w:p w:rsidR="00AE746F" w:rsidRPr="00C452B1" w:rsidRDefault="00AE746F" w:rsidP="00C452B1">
      <w:pPr>
        <w:autoSpaceDE w:val="0"/>
        <w:autoSpaceDN w:val="0"/>
        <w:adjustRightInd w:val="0"/>
        <w:spacing w:before="100" w:beforeAutospacing="1" w:after="100" w:afterAutospacing="1"/>
        <w:jc w:val="both"/>
        <w:rPr>
          <w:sz w:val="24"/>
          <w:szCs w:val="24"/>
        </w:rPr>
      </w:pPr>
      <w:r w:rsidRPr="00C452B1">
        <w:rPr>
          <w:sz w:val="24"/>
          <w:szCs w:val="24"/>
        </w:rPr>
        <w:t xml:space="preserve">Moreover, </w:t>
      </w:r>
      <w:r w:rsidR="00F73EEF" w:rsidRPr="00C452B1">
        <w:rPr>
          <w:sz w:val="24"/>
          <w:szCs w:val="24"/>
        </w:rPr>
        <w:t>MTEBRB</w:t>
      </w:r>
      <w:r w:rsidRPr="00C452B1">
        <w:rPr>
          <w:sz w:val="24"/>
          <w:szCs w:val="24"/>
        </w:rPr>
        <w:t xml:space="preserve"> partnered with </w:t>
      </w:r>
      <w:r w:rsidR="004970B3" w:rsidRPr="00C452B1">
        <w:rPr>
          <w:sz w:val="24"/>
          <w:szCs w:val="24"/>
        </w:rPr>
        <w:t>approximately 400</w:t>
      </w:r>
      <w:r w:rsidR="00EE6F33" w:rsidRPr="00C452B1">
        <w:rPr>
          <w:sz w:val="24"/>
          <w:szCs w:val="24"/>
        </w:rPr>
        <w:t xml:space="preserve"> brick makers </w:t>
      </w:r>
      <w:r w:rsidR="008B7B9C" w:rsidRPr="00C452B1">
        <w:rPr>
          <w:sz w:val="24"/>
          <w:szCs w:val="24"/>
        </w:rPr>
        <w:t xml:space="preserve">through provision of trainings, </w:t>
      </w:r>
      <w:r w:rsidR="004970B3" w:rsidRPr="00C452B1">
        <w:rPr>
          <w:sz w:val="24"/>
          <w:szCs w:val="24"/>
        </w:rPr>
        <w:t>finance</w:t>
      </w:r>
      <w:r w:rsidR="008B7B9C" w:rsidRPr="00C452B1">
        <w:rPr>
          <w:sz w:val="24"/>
          <w:szCs w:val="24"/>
        </w:rPr>
        <w:t>, and M&amp;E</w:t>
      </w:r>
      <w:r w:rsidR="004970B3" w:rsidRPr="00C452B1">
        <w:rPr>
          <w:sz w:val="24"/>
          <w:szCs w:val="24"/>
        </w:rPr>
        <w:t xml:space="preserve"> for the modification of their EE manufacturing processes.</w:t>
      </w:r>
      <w:r w:rsidR="00C73314" w:rsidRPr="00C452B1">
        <w:rPr>
          <w:sz w:val="24"/>
          <w:szCs w:val="24"/>
        </w:rPr>
        <w:t xml:space="preserve"> Similarly, 127 EE building sites</w:t>
      </w:r>
      <w:r w:rsidR="00705760" w:rsidRPr="00C452B1">
        <w:rPr>
          <w:sz w:val="24"/>
          <w:szCs w:val="24"/>
        </w:rPr>
        <w:t>/communities</w:t>
      </w:r>
      <w:r w:rsidR="00C73314" w:rsidRPr="00C452B1">
        <w:rPr>
          <w:sz w:val="24"/>
          <w:szCs w:val="24"/>
        </w:rPr>
        <w:t xml:space="preserve"> were partnered with for the construction of EE buildings in rural areas. </w:t>
      </w:r>
      <w:r w:rsidR="005673D7" w:rsidRPr="00C452B1">
        <w:rPr>
          <w:sz w:val="24"/>
          <w:szCs w:val="24"/>
        </w:rPr>
        <w:t>These entities were contacted through existing networks such as the China Brick and Tile Industry Association and the local Wall Material Reform Offices, etc.</w:t>
      </w:r>
      <w:r w:rsidR="00C452B1">
        <w:rPr>
          <w:sz w:val="24"/>
          <w:szCs w:val="24"/>
        </w:rPr>
        <w:t xml:space="preserve"> </w:t>
      </w:r>
      <w:r w:rsidRPr="00C452B1">
        <w:rPr>
          <w:sz w:val="24"/>
          <w:szCs w:val="24"/>
        </w:rPr>
        <w:t>As direct beneficiaries of the project, the</w:t>
      </w:r>
      <w:r w:rsidR="00705760" w:rsidRPr="00C452B1">
        <w:rPr>
          <w:sz w:val="24"/>
          <w:szCs w:val="24"/>
        </w:rPr>
        <w:t xml:space="preserve"> participating</w:t>
      </w:r>
      <w:r w:rsidR="00C452B1">
        <w:rPr>
          <w:sz w:val="24"/>
          <w:szCs w:val="24"/>
        </w:rPr>
        <w:t xml:space="preserve"> </w:t>
      </w:r>
      <w:r w:rsidR="00705760" w:rsidRPr="00C452B1">
        <w:rPr>
          <w:sz w:val="24"/>
          <w:szCs w:val="24"/>
        </w:rPr>
        <w:t xml:space="preserve">EE brick makers and communities agreeing to the construction of EE buildings </w:t>
      </w:r>
      <w:r w:rsidRPr="00C452B1">
        <w:rPr>
          <w:sz w:val="24"/>
          <w:szCs w:val="24"/>
        </w:rPr>
        <w:t xml:space="preserve">contributed to the project’s success through their active participation and follow up on the project’s activities. </w:t>
      </w:r>
    </w:p>
    <w:p w:rsidR="00596213" w:rsidRPr="00C452B1" w:rsidRDefault="00AE746F" w:rsidP="00AE746F">
      <w:pPr>
        <w:autoSpaceDE w:val="0"/>
        <w:autoSpaceDN w:val="0"/>
        <w:adjustRightInd w:val="0"/>
        <w:spacing w:before="100" w:beforeAutospacing="1" w:after="100" w:afterAutospacing="1"/>
        <w:jc w:val="both"/>
        <w:rPr>
          <w:sz w:val="24"/>
          <w:szCs w:val="24"/>
        </w:rPr>
      </w:pPr>
      <w:r w:rsidRPr="00C452B1">
        <w:rPr>
          <w:sz w:val="24"/>
          <w:szCs w:val="24"/>
        </w:rPr>
        <w:t xml:space="preserve">Similarly, key public partner agencies included </w:t>
      </w:r>
      <w:r w:rsidR="003A12E1" w:rsidRPr="00C452B1">
        <w:rPr>
          <w:sz w:val="24"/>
          <w:szCs w:val="24"/>
        </w:rPr>
        <w:t>Wall Material Reform Office, Center of Rural Social Undertakings of MOA, and REEA</w:t>
      </w:r>
      <w:r w:rsidRPr="00C452B1">
        <w:rPr>
          <w:sz w:val="24"/>
          <w:szCs w:val="24"/>
        </w:rPr>
        <w:t>. These agencies provided key policy</w:t>
      </w:r>
      <w:r w:rsidR="00596213" w:rsidRPr="00C452B1">
        <w:rPr>
          <w:sz w:val="24"/>
          <w:szCs w:val="24"/>
        </w:rPr>
        <w:t xml:space="preserve"> and implementation</w:t>
      </w:r>
      <w:r w:rsidRPr="00C452B1">
        <w:rPr>
          <w:sz w:val="24"/>
          <w:szCs w:val="24"/>
        </w:rPr>
        <w:t xml:space="preserve"> guidance to the project. </w:t>
      </w:r>
      <w:r w:rsidR="00596213" w:rsidRPr="00C452B1">
        <w:rPr>
          <w:sz w:val="24"/>
          <w:szCs w:val="24"/>
        </w:rPr>
        <w:t xml:space="preserve">Particularly, </w:t>
      </w:r>
      <w:r w:rsidR="003E4DBD" w:rsidRPr="00C452B1">
        <w:rPr>
          <w:sz w:val="24"/>
          <w:szCs w:val="24"/>
        </w:rPr>
        <w:t xml:space="preserve">the project activities proved to be an entry point to the rural buildings sector for </w:t>
      </w:r>
      <w:r w:rsidR="00596213" w:rsidRPr="00C452B1">
        <w:rPr>
          <w:sz w:val="24"/>
          <w:szCs w:val="24"/>
        </w:rPr>
        <w:t>the Wall Material Reform Office</w:t>
      </w:r>
      <w:r w:rsidR="003E4DBD" w:rsidRPr="00C452B1">
        <w:rPr>
          <w:sz w:val="24"/>
          <w:szCs w:val="24"/>
        </w:rPr>
        <w:t xml:space="preserve"> which had otherwise faced significant challenges in the rural areas. In exchange, the Wall Material Reform Office </w:t>
      </w:r>
      <w:r w:rsidR="00596213" w:rsidRPr="00C452B1">
        <w:rPr>
          <w:sz w:val="24"/>
          <w:szCs w:val="24"/>
        </w:rPr>
        <w:t xml:space="preserve">facilitated project delivery at central, provincial, and local levels and substantially aided the project progress and effectiveness. </w:t>
      </w:r>
    </w:p>
    <w:p w:rsidR="00AE746F" w:rsidRPr="00707AF0" w:rsidRDefault="00AE746F" w:rsidP="00C452B1">
      <w:pPr>
        <w:autoSpaceDE w:val="0"/>
        <w:autoSpaceDN w:val="0"/>
        <w:adjustRightInd w:val="0"/>
        <w:spacing w:before="100" w:beforeAutospacing="1" w:after="100" w:afterAutospacing="1"/>
        <w:jc w:val="both"/>
        <w:rPr>
          <w:b/>
          <w:i/>
        </w:rPr>
      </w:pPr>
      <w:r w:rsidRPr="00C452B1">
        <w:rPr>
          <w:sz w:val="24"/>
          <w:szCs w:val="24"/>
        </w:rPr>
        <w:t xml:space="preserve">The TE Team concluded that </w:t>
      </w:r>
      <w:r w:rsidR="003E4DBD" w:rsidRPr="00C452B1">
        <w:rPr>
          <w:sz w:val="24"/>
          <w:szCs w:val="24"/>
        </w:rPr>
        <w:t xml:space="preserve">close collaboration between the various partners has been instrumental for the market transformation of the rural EE bricks and buildings </w:t>
      </w:r>
      <w:r w:rsidR="0019419D" w:rsidRPr="00C452B1">
        <w:rPr>
          <w:sz w:val="24"/>
          <w:szCs w:val="24"/>
        </w:rPr>
        <w:t xml:space="preserve">industry </w:t>
      </w:r>
      <w:r w:rsidR="003E4DBD" w:rsidRPr="00C452B1">
        <w:rPr>
          <w:sz w:val="24"/>
          <w:szCs w:val="24"/>
        </w:rPr>
        <w:t xml:space="preserve">achieved by the MTEBRB project. </w:t>
      </w:r>
      <w:r w:rsidRPr="00C452B1">
        <w:rPr>
          <w:sz w:val="24"/>
          <w:szCs w:val="24"/>
        </w:rPr>
        <w:t xml:space="preserve">Additionally, the evaluation team determined that the project’s partnership with numerous </w:t>
      </w:r>
      <w:r w:rsidRPr="00C452B1">
        <w:rPr>
          <w:sz w:val="24"/>
          <w:szCs w:val="24"/>
        </w:rPr>
        <w:lastRenderedPageBreak/>
        <w:t>stakeholders was a measure of efficiency as synergies and long-term partnerships were developed to achieve project goals. As shown in other relevant sections, the sub-contracting also had significant impact on cost efficiency, effectiveness, and sustainability of project activities.</w:t>
      </w:r>
      <w:r w:rsidR="00A05DA6" w:rsidRPr="00C452B1">
        <w:rPr>
          <w:sz w:val="24"/>
          <w:szCs w:val="24"/>
        </w:rPr>
        <w:t xml:space="preserve"> Consequently, the project’s partnership arrangements were </w:t>
      </w:r>
      <w:r w:rsidR="00A05DA6" w:rsidRPr="00C452B1">
        <w:rPr>
          <w:b/>
          <w:i/>
          <w:sz w:val="24"/>
          <w:szCs w:val="24"/>
        </w:rPr>
        <w:t>Highly Satisfactory.</w:t>
      </w:r>
    </w:p>
    <w:p w:rsidR="002810FC" w:rsidRPr="00992EBE" w:rsidRDefault="00C452B1" w:rsidP="00C452B1">
      <w:pPr>
        <w:pStyle w:val="Heading3"/>
        <w:numPr>
          <w:ilvl w:val="2"/>
          <w:numId w:val="6"/>
        </w:numPr>
        <w:ind w:left="540"/>
        <w:rPr>
          <w:rFonts w:ascii="Tw Cen MT" w:hAnsi="Tw Cen MT"/>
          <w:color w:val="404040" w:themeColor="text1" w:themeTint="BF"/>
          <w:sz w:val="24"/>
          <w:szCs w:val="24"/>
        </w:rPr>
      </w:pPr>
      <w:bookmarkStart w:id="49" w:name="_Toc450150857"/>
      <w:bookmarkStart w:id="50" w:name="_Toc471311247"/>
      <w:r w:rsidRPr="00992EBE">
        <w:rPr>
          <w:rFonts w:ascii="Tw Cen MT" w:hAnsi="Tw Cen MT"/>
          <w:color w:val="404040" w:themeColor="text1" w:themeTint="BF"/>
          <w:sz w:val="24"/>
          <w:szCs w:val="24"/>
        </w:rPr>
        <w:t>MONITORING AND EVALUATION (M&amp;E)</w:t>
      </w:r>
      <w:bookmarkEnd w:id="49"/>
      <w:bookmarkEnd w:id="50"/>
    </w:p>
    <w:p w:rsidR="00173611" w:rsidRPr="005D7911" w:rsidRDefault="00173611" w:rsidP="00C452B1">
      <w:pPr>
        <w:autoSpaceDE w:val="0"/>
        <w:autoSpaceDN w:val="0"/>
        <w:adjustRightInd w:val="0"/>
        <w:spacing w:before="100" w:beforeAutospacing="1" w:after="100" w:afterAutospacing="1"/>
        <w:jc w:val="both"/>
        <w:rPr>
          <w:sz w:val="24"/>
          <w:szCs w:val="24"/>
        </w:rPr>
      </w:pPr>
      <w:r w:rsidRPr="005D7911">
        <w:rPr>
          <w:sz w:val="24"/>
          <w:szCs w:val="24"/>
        </w:rPr>
        <w:t>According to the project design, UNDP China, the MTEBRB PMO, and PSC have been assigned responsibilities of overall project M&amp;E. In addition, the design provided a clear M&amp;E plan and budget, including annual outcome level targets and a detailed M&amp;E plan and budget for M&amp;E activities.</w:t>
      </w:r>
    </w:p>
    <w:p w:rsidR="00833BAF" w:rsidRPr="005D7911" w:rsidRDefault="00833BAF" w:rsidP="00833BAF">
      <w:pPr>
        <w:autoSpaceDE w:val="0"/>
        <w:autoSpaceDN w:val="0"/>
        <w:adjustRightInd w:val="0"/>
        <w:spacing w:before="100" w:beforeAutospacing="1" w:after="100" w:afterAutospacing="1"/>
        <w:jc w:val="both"/>
        <w:rPr>
          <w:sz w:val="24"/>
          <w:szCs w:val="24"/>
        </w:rPr>
      </w:pPr>
      <w:r w:rsidRPr="005D7911">
        <w:rPr>
          <w:sz w:val="24"/>
          <w:szCs w:val="24"/>
        </w:rPr>
        <w:t>The UNDP China’s designated Program Manager has effectively provided periodic oversight in implementation, including prompting timely reporting, providing guidance about reporting to ensure that the progress is implemented in line with UNDP-GEF guidelines, and providing feedback on project planning accordingly. For instance UNDP CO representatives have been</w:t>
      </w:r>
      <w:r w:rsidR="00361829" w:rsidRPr="005D7911">
        <w:rPr>
          <w:sz w:val="24"/>
          <w:szCs w:val="24"/>
        </w:rPr>
        <w:t xml:space="preserve"> in regular attendance of the PS</w:t>
      </w:r>
      <w:r w:rsidRPr="005D7911">
        <w:rPr>
          <w:sz w:val="24"/>
          <w:szCs w:val="24"/>
        </w:rPr>
        <w:t>C meetings and also undertook periodic field monitoring visits. Moreover, the UNDP CO has also arranged the project’s Medium Term Review (MTR) and this Terminal Evaluation (TE).</w:t>
      </w:r>
    </w:p>
    <w:p w:rsidR="00417E7B" w:rsidRPr="005D7911" w:rsidRDefault="00417E7B" w:rsidP="00417E7B">
      <w:pPr>
        <w:autoSpaceDE w:val="0"/>
        <w:autoSpaceDN w:val="0"/>
        <w:adjustRightInd w:val="0"/>
        <w:spacing w:before="100" w:beforeAutospacing="1" w:after="100" w:afterAutospacing="1"/>
        <w:jc w:val="both"/>
        <w:rPr>
          <w:sz w:val="24"/>
          <w:szCs w:val="24"/>
        </w:rPr>
      </w:pPr>
      <w:r w:rsidRPr="005D7911">
        <w:rPr>
          <w:sz w:val="24"/>
          <w:szCs w:val="24"/>
        </w:rPr>
        <w:t>Similarly, the MTEBRB’s PSC has effectively undertaken its M&amp;E responsibilities, including the review and approval of AWPs and Budgets (for endorsement to UNDP-GEF for the latter’s final approval), providing guidance on the effectiveness of project implementation, and overall M&amp;E of project implementation. For instance, some PSC members triangulated the project results with the data generated by their respective organizations. Similarly, course correction measures and recommendations for activities were provided by members based on information received from their own organizations.</w:t>
      </w:r>
    </w:p>
    <w:p w:rsidR="00806D03" w:rsidRPr="005D7911" w:rsidRDefault="008B0D4A" w:rsidP="008B0D4A">
      <w:pPr>
        <w:tabs>
          <w:tab w:val="num" w:pos="720"/>
        </w:tabs>
        <w:autoSpaceDE w:val="0"/>
        <w:autoSpaceDN w:val="0"/>
        <w:adjustRightInd w:val="0"/>
        <w:spacing w:before="100" w:beforeAutospacing="1" w:after="100" w:afterAutospacing="1"/>
        <w:jc w:val="both"/>
        <w:rPr>
          <w:sz w:val="24"/>
          <w:szCs w:val="24"/>
        </w:rPr>
      </w:pPr>
      <w:r w:rsidRPr="005D7911">
        <w:rPr>
          <w:sz w:val="24"/>
          <w:szCs w:val="24"/>
        </w:rPr>
        <w:t xml:space="preserve">At the functional level, the MTEBRB had a </w:t>
      </w:r>
      <w:r w:rsidR="00806D03" w:rsidRPr="005D7911">
        <w:rPr>
          <w:sz w:val="24"/>
          <w:szCs w:val="24"/>
        </w:rPr>
        <w:t>three tiered M&amp;E with the following key components:</w:t>
      </w:r>
    </w:p>
    <w:p w:rsidR="008B0D4A" w:rsidRPr="005D7911" w:rsidRDefault="00806D03" w:rsidP="00715DC8">
      <w:pPr>
        <w:numPr>
          <w:ilvl w:val="1"/>
          <w:numId w:val="15"/>
        </w:numPr>
        <w:autoSpaceDE w:val="0"/>
        <w:autoSpaceDN w:val="0"/>
        <w:adjustRightInd w:val="0"/>
        <w:spacing w:before="100" w:beforeAutospacing="1" w:after="100" w:afterAutospacing="1"/>
        <w:ind w:left="1080"/>
        <w:jc w:val="both"/>
        <w:rPr>
          <w:sz w:val="24"/>
          <w:szCs w:val="24"/>
        </w:rPr>
      </w:pPr>
      <w:r w:rsidRPr="005D7911">
        <w:rPr>
          <w:sz w:val="24"/>
          <w:szCs w:val="24"/>
        </w:rPr>
        <w:t>M&amp;E of project activities and progress according to the estab</w:t>
      </w:r>
      <w:r w:rsidR="008B0D4A" w:rsidRPr="005D7911">
        <w:rPr>
          <w:sz w:val="24"/>
          <w:szCs w:val="24"/>
        </w:rPr>
        <w:t>lished UNDP-GEF M&amp;E Guidelines (Comprising</w:t>
      </w:r>
      <w:r w:rsidRPr="005D7911">
        <w:rPr>
          <w:sz w:val="24"/>
          <w:szCs w:val="24"/>
        </w:rPr>
        <w:t xml:space="preserve"> of standard program</w:t>
      </w:r>
      <w:r w:rsidR="008B0D4A" w:rsidRPr="005D7911">
        <w:rPr>
          <w:sz w:val="24"/>
          <w:szCs w:val="24"/>
        </w:rPr>
        <w:t xml:space="preserve"> and financial progress reports);</w:t>
      </w:r>
    </w:p>
    <w:p w:rsidR="008B0D4A" w:rsidRPr="005D7911" w:rsidRDefault="008B0D4A" w:rsidP="00715DC8">
      <w:pPr>
        <w:numPr>
          <w:ilvl w:val="1"/>
          <w:numId w:val="15"/>
        </w:numPr>
        <w:autoSpaceDE w:val="0"/>
        <w:autoSpaceDN w:val="0"/>
        <w:adjustRightInd w:val="0"/>
        <w:spacing w:before="100" w:beforeAutospacing="1" w:after="100" w:afterAutospacing="1"/>
        <w:ind w:left="1080"/>
        <w:jc w:val="both"/>
        <w:rPr>
          <w:sz w:val="24"/>
          <w:szCs w:val="24"/>
        </w:rPr>
      </w:pPr>
      <w:r w:rsidRPr="005D7911">
        <w:rPr>
          <w:sz w:val="24"/>
          <w:szCs w:val="24"/>
        </w:rPr>
        <w:t>M&amp;E of Demonstration and Replication construction projects; and</w:t>
      </w:r>
    </w:p>
    <w:p w:rsidR="00806D03" w:rsidRPr="005D7911" w:rsidRDefault="008B0D4A" w:rsidP="00715DC8">
      <w:pPr>
        <w:numPr>
          <w:ilvl w:val="1"/>
          <w:numId w:val="15"/>
        </w:numPr>
        <w:autoSpaceDE w:val="0"/>
        <w:autoSpaceDN w:val="0"/>
        <w:adjustRightInd w:val="0"/>
        <w:spacing w:before="100" w:beforeAutospacing="1" w:after="100" w:afterAutospacing="1"/>
        <w:ind w:left="1080"/>
        <w:jc w:val="both"/>
        <w:rPr>
          <w:sz w:val="24"/>
          <w:szCs w:val="24"/>
        </w:rPr>
      </w:pPr>
      <w:r w:rsidRPr="005D7911">
        <w:rPr>
          <w:sz w:val="24"/>
          <w:szCs w:val="24"/>
        </w:rPr>
        <w:t>Assessment of Project impact on Energy Savings and GHG Emissions</w:t>
      </w:r>
    </w:p>
    <w:p w:rsidR="00310521" w:rsidRPr="005D7911" w:rsidRDefault="00806D03" w:rsidP="004B5FD5">
      <w:pPr>
        <w:autoSpaceDE w:val="0"/>
        <w:autoSpaceDN w:val="0"/>
        <w:adjustRightInd w:val="0"/>
        <w:spacing w:before="100" w:beforeAutospacing="1" w:after="100" w:afterAutospacing="1"/>
        <w:jc w:val="both"/>
        <w:rPr>
          <w:sz w:val="24"/>
          <w:szCs w:val="24"/>
        </w:rPr>
      </w:pPr>
      <w:r w:rsidRPr="005D7911">
        <w:rPr>
          <w:sz w:val="24"/>
          <w:szCs w:val="24"/>
        </w:rPr>
        <w:t>The central PMO with support from the provincial-level project management teams and subcontractors has been responsible for monitoring the progress and reporting to the UNDP. At the activity level,</w:t>
      </w:r>
      <w:r w:rsidR="006B25BC" w:rsidRPr="005D7911">
        <w:rPr>
          <w:sz w:val="24"/>
          <w:szCs w:val="24"/>
        </w:rPr>
        <w:t xml:space="preserve"> different stakeholders were responsible for M&amp;E. For instance, </w:t>
      </w:r>
      <w:r w:rsidRPr="005D7911">
        <w:rPr>
          <w:bCs/>
          <w:sz w:val="24"/>
          <w:szCs w:val="24"/>
        </w:rPr>
        <w:t>EE engineering</w:t>
      </w:r>
      <w:r w:rsidR="005D7911">
        <w:rPr>
          <w:bCs/>
          <w:sz w:val="24"/>
          <w:szCs w:val="24"/>
        </w:rPr>
        <w:t xml:space="preserve"> </w:t>
      </w:r>
      <w:r w:rsidRPr="005D7911">
        <w:rPr>
          <w:sz w:val="24"/>
          <w:szCs w:val="24"/>
        </w:rPr>
        <w:t>quality supervision was delegated to the unit undertaking the local demonstration projects, e.g. the Wall Material Reform Office or the Agricultural Environmental Protection Resource Bureau, etc.</w:t>
      </w:r>
      <w:r w:rsidR="005D7911">
        <w:rPr>
          <w:sz w:val="24"/>
          <w:szCs w:val="24"/>
        </w:rPr>
        <w:t xml:space="preserve"> </w:t>
      </w:r>
      <w:r w:rsidR="00F52D51" w:rsidRPr="005D7911">
        <w:rPr>
          <w:sz w:val="24"/>
          <w:szCs w:val="24"/>
        </w:rPr>
        <w:t xml:space="preserve">The assessment of project impact on energy savings was subcontracted to two organizations, namely the </w:t>
      </w:r>
      <w:r w:rsidR="00DF3A14" w:rsidRPr="005D7911">
        <w:rPr>
          <w:sz w:val="24"/>
          <w:szCs w:val="24"/>
        </w:rPr>
        <w:lastRenderedPageBreak/>
        <w:t>China Building Material Test and Certification Group, X’ian</w:t>
      </w:r>
      <w:r w:rsidR="005D7911">
        <w:rPr>
          <w:sz w:val="24"/>
          <w:szCs w:val="24"/>
        </w:rPr>
        <w:t xml:space="preserve"> </w:t>
      </w:r>
      <w:r w:rsidR="00F52D51" w:rsidRPr="005D7911">
        <w:rPr>
          <w:sz w:val="24"/>
          <w:szCs w:val="24"/>
        </w:rPr>
        <w:t xml:space="preserve">for the rural EE brick production and </w:t>
      </w:r>
      <w:r w:rsidR="00DF3A14" w:rsidRPr="005D7911">
        <w:rPr>
          <w:sz w:val="24"/>
          <w:szCs w:val="24"/>
        </w:rPr>
        <w:t>China Academy of Building Research</w:t>
      </w:r>
      <w:r w:rsidR="004B5FD5" w:rsidRPr="005D7911">
        <w:rPr>
          <w:sz w:val="24"/>
          <w:szCs w:val="24"/>
        </w:rPr>
        <w:t xml:space="preserve"> for rural EE buildings. </w:t>
      </w:r>
    </w:p>
    <w:p w:rsidR="00514A0B" w:rsidRPr="005D7911" w:rsidRDefault="00310521" w:rsidP="00055A25">
      <w:pPr>
        <w:tabs>
          <w:tab w:val="num" w:pos="720"/>
        </w:tabs>
        <w:autoSpaceDE w:val="0"/>
        <w:autoSpaceDN w:val="0"/>
        <w:adjustRightInd w:val="0"/>
        <w:spacing w:before="100" w:beforeAutospacing="1" w:after="100" w:afterAutospacing="1"/>
        <w:jc w:val="both"/>
        <w:rPr>
          <w:sz w:val="24"/>
          <w:szCs w:val="24"/>
        </w:rPr>
      </w:pPr>
      <w:r w:rsidRPr="005D7911">
        <w:rPr>
          <w:sz w:val="24"/>
          <w:szCs w:val="24"/>
        </w:rPr>
        <w:t xml:space="preserve">Key challenges associated with M&amp;E included the </w:t>
      </w:r>
      <w:r w:rsidR="00021C8F" w:rsidRPr="005D7911">
        <w:rPr>
          <w:sz w:val="24"/>
          <w:szCs w:val="24"/>
        </w:rPr>
        <w:t>large number of stakeholders</w:t>
      </w:r>
      <w:r w:rsidRPr="005D7911">
        <w:rPr>
          <w:sz w:val="24"/>
          <w:szCs w:val="24"/>
        </w:rPr>
        <w:t xml:space="preserve"> and the M&amp;E of EE improvements in rural buildings. </w:t>
      </w:r>
      <w:r w:rsidR="00021C8F" w:rsidRPr="005D7911">
        <w:rPr>
          <w:sz w:val="24"/>
          <w:szCs w:val="24"/>
        </w:rPr>
        <w:t xml:space="preserve">As the local </w:t>
      </w:r>
      <w:r w:rsidR="00DF3A14" w:rsidRPr="005D7911">
        <w:rPr>
          <w:sz w:val="24"/>
          <w:szCs w:val="24"/>
        </w:rPr>
        <w:t xml:space="preserve">project management teams </w:t>
      </w:r>
      <w:r w:rsidR="00021C8F" w:rsidRPr="005D7911">
        <w:rPr>
          <w:sz w:val="24"/>
          <w:szCs w:val="24"/>
        </w:rPr>
        <w:t>were</w:t>
      </w:r>
      <w:r w:rsidR="00DF3A14" w:rsidRPr="005D7911">
        <w:rPr>
          <w:sz w:val="24"/>
          <w:szCs w:val="24"/>
        </w:rPr>
        <w:t xml:space="preserve"> b</w:t>
      </w:r>
      <w:r w:rsidR="00021C8F" w:rsidRPr="005D7911">
        <w:rPr>
          <w:sz w:val="24"/>
          <w:szCs w:val="24"/>
        </w:rPr>
        <w:t xml:space="preserve">ased in different GOC agencies, </w:t>
      </w:r>
      <w:r w:rsidR="00DF3A14" w:rsidRPr="005D7911">
        <w:rPr>
          <w:sz w:val="24"/>
          <w:szCs w:val="24"/>
        </w:rPr>
        <w:t xml:space="preserve"> at times it was difficult to consolidate project progress information that was outside the standardized reporting formats used for regular project M&amp;E.</w:t>
      </w:r>
      <w:r w:rsidR="00021C8F" w:rsidRPr="005D7911">
        <w:rPr>
          <w:sz w:val="24"/>
          <w:szCs w:val="24"/>
        </w:rPr>
        <w:t xml:space="preserve"> Moreover, the </w:t>
      </w:r>
      <w:r w:rsidR="00DF3A14" w:rsidRPr="005D7911">
        <w:rPr>
          <w:sz w:val="24"/>
          <w:szCs w:val="24"/>
        </w:rPr>
        <w:t xml:space="preserve">M&amp;E of EE buildings was more complicated as compared to M&amp;E of EE Bricks. </w:t>
      </w:r>
      <w:r w:rsidR="00021C8F" w:rsidRPr="005D7911">
        <w:rPr>
          <w:sz w:val="24"/>
          <w:szCs w:val="24"/>
        </w:rPr>
        <w:t>In the absence of established local benchmarks for rural buildings, t</w:t>
      </w:r>
      <w:r w:rsidR="00DF3A14" w:rsidRPr="005D7911">
        <w:rPr>
          <w:sz w:val="24"/>
          <w:szCs w:val="24"/>
        </w:rPr>
        <w:t xml:space="preserve">o assess the energy savings </w:t>
      </w:r>
      <w:r w:rsidR="00021C8F" w:rsidRPr="005D7911">
        <w:rPr>
          <w:sz w:val="24"/>
          <w:szCs w:val="24"/>
        </w:rPr>
        <w:t>from EE buildings the subcontractor</w:t>
      </w:r>
      <w:r w:rsidR="00DF3A14" w:rsidRPr="005D7911">
        <w:rPr>
          <w:sz w:val="24"/>
          <w:szCs w:val="24"/>
        </w:rPr>
        <w:t xml:space="preserve"> had to draw on common criteria of international energy-saving </w:t>
      </w:r>
      <w:r w:rsidR="0016698D" w:rsidRPr="005D7911">
        <w:rPr>
          <w:sz w:val="24"/>
          <w:szCs w:val="24"/>
        </w:rPr>
        <w:t xml:space="preserve">building assessment, </w:t>
      </w:r>
      <w:r w:rsidR="00DF3A14" w:rsidRPr="005D7911">
        <w:rPr>
          <w:sz w:val="24"/>
          <w:szCs w:val="24"/>
        </w:rPr>
        <w:t xml:space="preserve">the evaluation method of energy-saving buildings for Chinese cities, </w:t>
      </w:r>
      <w:r w:rsidR="0016698D" w:rsidRPr="005D7911">
        <w:rPr>
          <w:sz w:val="24"/>
          <w:szCs w:val="24"/>
        </w:rPr>
        <w:t>and</w:t>
      </w:r>
      <w:r w:rsidR="00DF3A14" w:rsidRPr="005D7911">
        <w:rPr>
          <w:sz w:val="24"/>
          <w:szCs w:val="24"/>
        </w:rPr>
        <w:t xml:space="preserve"> the characteristics of rural EE buildings in China.</w:t>
      </w:r>
    </w:p>
    <w:p w:rsidR="00462D7A" w:rsidRPr="005D7911" w:rsidRDefault="00462D7A" w:rsidP="00462D7A">
      <w:pPr>
        <w:autoSpaceDE w:val="0"/>
        <w:autoSpaceDN w:val="0"/>
        <w:adjustRightInd w:val="0"/>
        <w:spacing w:before="100" w:beforeAutospacing="1" w:after="100" w:afterAutospacing="1"/>
        <w:jc w:val="both"/>
        <w:rPr>
          <w:sz w:val="24"/>
          <w:szCs w:val="24"/>
        </w:rPr>
      </w:pPr>
      <w:r w:rsidRPr="005D7911">
        <w:rPr>
          <w:sz w:val="24"/>
          <w:szCs w:val="24"/>
        </w:rPr>
        <w:t>The evaluation team concluded that the MTEBRB project’s M&amp;E was multi-pronged, with the major elements being PMO’s supervision and coordination; M&amp;E and impact assessment of critical activities, the implementation approach adopted by PMO; and overall su</w:t>
      </w:r>
      <w:r w:rsidR="000E3624" w:rsidRPr="005D7911">
        <w:rPr>
          <w:sz w:val="24"/>
          <w:szCs w:val="24"/>
        </w:rPr>
        <w:t>rveillance of outcomes by the PS</w:t>
      </w:r>
      <w:r w:rsidRPr="005D7911">
        <w:rPr>
          <w:sz w:val="24"/>
          <w:szCs w:val="24"/>
        </w:rPr>
        <w:t xml:space="preserve">C.  </w:t>
      </w:r>
      <w:r w:rsidR="00625470" w:rsidRPr="005D7911">
        <w:rPr>
          <w:sz w:val="24"/>
          <w:szCs w:val="24"/>
        </w:rPr>
        <w:t>Moreover, the PMO management has effectively coordinated and consolidated M&amp;E data generated by a large number of stakeholders.</w:t>
      </w:r>
      <w:r w:rsidRPr="005D7911">
        <w:rPr>
          <w:sz w:val="24"/>
          <w:szCs w:val="24"/>
        </w:rPr>
        <w:t xml:space="preserve"> Based on this conclusion, the TE team found the </w:t>
      </w:r>
      <w:r w:rsidR="000E3624" w:rsidRPr="005D7911">
        <w:rPr>
          <w:sz w:val="24"/>
          <w:szCs w:val="24"/>
        </w:rPr>
        <w:t xml:space="preserve">project’s M&amp;E to be </w:t>
      </w:r>
      <w:r w:rsidRPr="005D7911">
        <w:rPr>
          <w:b/>
          <w:i/>
          <w:sz w:val="24"/>
          <w:szCs w:val="24"/>
        </w:rPr>
        <w:t>Satisfactory.</w:t>
      </w:r>
    </w:p>
    <w:p w:rsidR="0053694C" w:rsidRPr="00992EBE" w:rsidRDefault="005D7911" w:rsidP="005D7911">
      <w:pPr>
        <w:pStyle w:val="Heading3"/>
        <w:numPr>
          <w:ilvl w:val="2"/>
          <w:numId w:val="6"/>
        </w:numPr>
        <w:ind w:left="540"/>
        <w:rPr>
          <w:rFonts w:ascii="Tw Cen MT" w:hAnsi="Tw Cen MT"/>
          <w:color w:val="404040" w:themeColor="text1" w:themeTint="BF"/>
          <w:sz w:val="24"/>
          <w:szCs w:val="24"/>
        </w:rPr>
      </w:pPr>
      <w:bookmarkStart w:id="51" w:name="_Toc450150858"/>
      <w:bookmarkStart w:id="52" w:name="_Toc471311248"/>
      <w:r w:rsidRPr="00992EBE">
        <w:rPr>
          <w:rFonts w:ascii="Tw Cen MT" w:hAnsi="Tw Cen MT"/>
          <w:color w:val="404040" w:themeColor="text1" w:themeTint="BF"/>
          <w:sz w:val="24"/>
          <w:szCs w:val="24"/>
        </w:rPr>
        <w:t>PROJECT FINANCE</w:t>
      </w:r>
      <w:bookmarkEnd w:id="51"/>
      <w:bookmarkEnd w:id="52"/>
    </w:p>
    <w:p w:rsidR="00E856F4" w:rsidRPr="005D7911" w:rsidRDefault="0005095B" w:rsidP="0020390C">
      <w:pPr>
        <w:autoSpaceDE w:val="0"/>
        <w:autoSpaceDN w:val="0"/>
        <w:adjustRightInd w:val="0"/>
        <w:spacing w:before="160" w:after="100" w:afterAutospacing="1"/>
        <w:jc w:val="both"/>
        <w:rPr>
          <w:sz w:val="24"/>
          <w:szCs w:val="24"/>
        </w:rPr>
      </w:pPr>
      <w:r w:rsidRPr="005D7911">
        <w:rPr>
          <w:sz w:val="24"/>
          <w:szCs w:val="24"/>
        </w:rPr>
        <w:t xml:space="preserve">The </w:t>
      </w:r>
      <w:r w:rsidR="008A2543" w:rsidRPr="005D7911">
        <w:rPr>
          <w:sz w:val="24"/>
          <w:szCs w:val="24"/>
        </w:rPr>
        <w:t xml:space="preserve">MTEBRB </w:t>
      </w:r>
      <w:r w:rsidRPr="005D7911">
        <w:rPr>
          <w:sz w:val="24"/>
          <w:szCs w:val="24"/>
        </w:rPr>
        <w:t xml:space="preserve">project was designed to be funded by various sources, including USD </w:t>
      </w:r>
      <w:r w:rsidR="00797136" w:rsidRPr="005D7911">
        <w:rPr>
          <w:rFonts w:ascii="Calibri" w:hAnsi="Calibri" w:cs="Calibri"/>
          <w:color w:val="000000"/>
          <w:sz w:val="24"/>
          <w:szCs w:val="24"/>
          <w:lang w:eastAsia="zh-CN"/>
        </w:rPr>
        <w:t>7</w:t>
      </w:r>
      <w:r w:rsidRPr="005D7911">
        <w:rPr>
          <w:rFonts w:ascii="Calibri" w:hAnsi="Calibri" w:cs="Calibri"/>
          <w:color w:val="000000"/>
          <w:sz w:val="24"/>
          <w:szCs w:val="24"/>
          <w:lang w:eastAsia="zh-CN"/>
        </w:rPr>
        <w:t>,</w:t>
      </w:r>
      <w:r w:rsidR="00797136" w:rsidRPr="005D7911">
        <w:rPr>
          <w:rFonts w:ascii="Calibri" w:hAnsi="Calibri" w:cs="Calibri"/>
          <w:color w:val="000000"/>
          <w:sz w:val="24"/>
          <w:szCs w:val="24"/>
          <w:lang w:eastAsia="zh-CN"/>
        </w:rPr>
        <w:t>000</w:t>
      </w:r>
      <w:r w:rsidRPr="005D7911">
        <w:rPr>
          <w:rFonts w:ascii="Calibri" w:hAnsi="Calibri" w:cs="Calibri"/>
          <w:color w:val="000000"/>
          <w:sz w:val="24"/>
          <w:szCs w:val="24"/>
          <w:lang w:eastAsia="zh-CN"/>
        </w:rPr>
        <w:t>,</w:t>
      </w:r>
      <w:r w:rsidR="00797136" w:rsidRPr="005D7911">
        <w:rPr>
          <w:rFonts w:ascii="Calibri" w:hAnsi="Calibri" w:cs="Calibri"/>
          <w:color w:val="000000"/>
          <w:sz w:val="24"/>
          <w:szCs w:val="24"/>
          <w:lang w:eastAsia="zh-CN"/>
        </w:rPr>
        <w:t>0</w:t>
      </w:r>
      <w:r w:rsidRPr="005D7911">
        <w:rPr>
          <w:rFonts w:ascii="Calibri" w:hAnsi="Calibri" w:cs="Calibri"/>
          <w:color w:val="000000"/>
          <w:sz w:val="24"/>
          <w:szCs w:val="24"/>
          <w:lang w:eastAsia="zh-CN"/>
        </w:rPr>
        <w:t>00</w:t>
      </w:r>
      <w:r w:rsidRPr="005D7911">
        <w:rPr>
          <w:sz w:val="24"/>
          <w:szCs w:val="24"/>
        </w:rPr>
        <w:t xml:space="preserve"> from GEF and USD </w:t>
      </w:r>
      <w:r w:rsidR="002944C4" w:rsidRPr="005D7911">
        <w:rPr>
          <w:rFonts w:ascii="Calibri" w:hAnsi="Calibri" w:cs="Calibri"/>
          <w:color w:val="000000"/>
          <w:sz w:val="24"/>
          <w:szCs w:val="24"/>
          <w:lang w:eastAsia="zh-CN"/>
        </w:rPr>
        <w:t>44,842,118</w:t>
      </w:r>
      <w:r w:rsidRPr="005D7911">
        <w:rPr>
          <w:sz w:val="24"/>
          <w:szCs w:val="24"/>
        </w:rPr>
        <w:t xml:space="preserve">from the Chinese government, </w:t>
      </w:r>
      <w:r w:rsidR="00275125" w:rsidRPr="005D7911">
        <w:rPr>
          <w:sz w:val="24"/>
          <w:szCs w:val="24"/>
        </w:rPr>
        <w:t>brick makers</w:t>
      </w:r>
      <w:r w:rsidRPr="005D7911">
        <w:rPr>
          <w:sz w:val="24"/>
          <w:szCs w:val="24"/>
        </w:rPr>
        <w:t xml:space="preserve"> and other sources. Table </w:t>
      </w:r>
      <w:r w:rsidRPr="005D7911">
        <w:rPr>
          <w:sz w:val="24"/>
          <w:szCs w:val="24"/>
          <w:lang w:eastAsia="zh-CN"/>
        </w:rPr>
        <w:t>4</w:t>
      </w:r>
      <w:r w:rsidRPr="005D7911">
        <w:rPr>
          <w:sz w:val="24"/>
          <w:szCs w:val="24"/>
        </w:rPr>
        <w:t xml:space="preserve"> provides a break-up of the total allocated resources at project design phase.</w:t>
      </w:r>
    </w:p>
    <w:p w:rsidR="00557194" w:rsidRPr="005D7911" w:rsidRDefault="005D7911" w:rsidP="0005095B">
      <w:pPr>
        <w:pStyle w:val="Caption"/>
        <w:keepNext/>
        <w:spacing w:after="0"/>
        <w:jc w:val="center"/>
        <w:rPr>
          <w:rFonts w:ascii="Tw Cen MT" w:hAnsi="Tw Cen MT"/>
          <w:color w:val="002060"/>
          <w:sz w:val="22"/>
          <w:szCs w:val="22"/>
        </w:rPr>
      </w:pPr>
      <w:bookmarkStart w:id="53" w:name="_Toc450210974"/>
      <w:bookmarkStart w:id="54" w:name="_Toc471332202"/>
      <w:r w:rsidRPr="005D7911">
        <w:rPr>
          <w:rFonts w:ascii="Tw Cen MT" w:hAnsi="Tw Cen MT"/>
          <w:color w:val="002060"/>
          <w:sz w:val="22"/>
          <w:szCs w:val="22"/>
        </w:rPr>
        <w:t xml:space="preserve">TABLE </w:t>
      </w:r>
      <w:r w:rsidR="00594254" w:rsidRPr="005D7911">
        <w:rPr>
          <w:rFonts w:ascii="Tw Cen MT" w:hAnsi="Tw Cen MT"/>
          <w:color w:val="002060"/>
          <w:sz w:val="22"/>
          <w:szCs w:val="22"/>
        </w:rPr>
        <w:fldChar w:fldCharType="begin"/>
      </w:r>
      <w:r w:rsidR="003F5C63" w:rsidRPr="005D7911">
        <w:rPr>
          <w:rFonts w:ascii="Tw Cen MT" w:hAnsi="Tw Cen MT"/>
          <w:color w:val="002060"/>
          <w:sz w:val="22"/>
          <w:szCs w:val="22"/>
        </w:rPr>
        <w:instrText xml:space="preserve"> SEQ Table \* ARABIC </w:instrText>
      </w:r>
      <w:r w:rsidR="00594254" w:rsidRPr="005D7911">
        <w:rPr>
          <w:rFonts w:ascii="Tw Cen MT" w:hAnsi="Tw Cen MT"/>
          <w:color w:val="002060"/>
          <w:sz w:val="22"/>
          <w:szCs w:val="22"/>
        </w:rPr>
        <w:fldChar w:fldCharType="separate"/>
      </w:r>
      <w:r w:rsidR="002C3792">
        <w:rPr>
          <w:rFonts w:ascii="Tw Cen MT" w:hAnsi="Tw Cen MT"/>
          <w:noProof/>
          <w:color w:val="002060"/>
          <w:sz w:val="22"/>
          <w:szCs w:val="22"/>
        </w:rPr>
        <w:t>4</w:t>
      </w:r>
      <w:r w:rsidR="00594254" w:rsidRPr="005D7911">
        <w:rPr>
          <w:rFonts w:ascii="Tw Cen MT" w:hAnsi="Tw Cen MT"/>
          <w:color w:val="002060"/>
          <w:sz w:val="22"/>
          <w:szCs w:val="22"/>
        </w:rPr>
        <w:fldChar w:fldCharType="end"/>
      </w:r>
      <w:r w:rsidRPr="005D7911">
        <w:rPr>
          <w:rFonts w:ascii="Tw Cen MT" w:hAnsi="Tw Cen MT"/>
          <w:color w:val="002060"/>
          <w:sz w:val="22"/>
          <w:szCs w:val="22"/>
        </w:rPr>
        <w:t>: MTEBRB TOTAL ALLOCATED RESOURCES</w:t>
      </w:r>
      <w:bookmarkEnd w:id="53"/>
      <w:bookmarkEnd w:id="54"/>
    </w:p>
    <w:tbl>
      <w:tblPr>
        <w:tblStyle w:val="LightGrid-Accent12"/>
        <w:tblW w:w="0" w:type="auto"/>
        <w:jc w:val="center"/>
        <w:tblLook w:val="04A0" w:firstRow="1" w:lastRow="0" w:firstColumn="1" w:lastColumn="0" w:noHBand="0" w:noVBand="1"/>
      </w:tblPr>
      <w:tblGrid>
        <w:gridCol w:w="3432"/>
        <w:gridCol w:w="2245"/>
        <w:gridCol w:w="2491"/>
      </w:tblGrid>
      <w:tr w:rsidR="00557194" w:rsidRPr="005D7911" w:rsidTr="005D79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shd w:val="clear" w:color="auto" w:fill="244061" w:themeFill="accent1" w:themeFillShade="80"/>
          </w:tcPr>
          <w:p w:rsidR="00557194" w:rsidRPr="005D7911" w:rsidRDefault="00557194" w:rsidP="00557194">
            <w:pPr>
              <w:autoSpaceDE w:val="0"/>
              <w:autoSpaceDN w:val="0"/>
              <w:adjustRightInd w:val="0"/>
              <w:jc w:val="center"/>
              <w:rPr>
                <w:rFonts w:asciiTheme="minorHAnsi" w:hAnsiTheme="minorHAnsi"/>
                <w:color w:val="FFFFFF" w:themeColor="background1"/>
                <w:sz w:val="24"/>
                <w:szCs w:val="24"/>
              </w:rPr>
            </w:pPr>
            <w:r w:rsidRPr="005D7911">
              <w:rPr>
                <w:rFonts w:asciiTheme="minorHAnsi" w:hAnsiTheme="minorHAnsi"/>
                <w:color w:val="FFFFFF" w:themeColor="background1"/>
                <w:sz w:val="24"/>
                <w:szCs w:val="24"/>
              </w:rPr>
              <w:t>Grant Fund</w:t>
            </w:r>
          </w:p>
        </w:tc>
        <w:tc>
          <w:tcPr>
            <w:tcW w:w="2245" w:type="dxa"/>
            <w:shd w:val="clear" w:color="auto" w:fill="244061" w:themeFill="accent1" w:themeFillShade="80"/>
          </w:tcPr>
          <w:p w:rsidR="00557194" w:rsidRPr="005D7911"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5D7911">
              <w:rPr>
                <w:rFonts w:asciiTheme="minorHAnsi" w:hAnsiTheme="minorHAnsi"/>
                <w:color w:val="FFFFFF" w:themeColor="background1"/>
                <w:sz w:val="24"/>
                <w:szCs w:val="24"/>
              </w:rPr>
              <w:t>Committed (</w:t>
            </w:r>
            <w:r w:rsidR="00441FF6" w:rsidRPr="005D7911">
              <w:rPr>
                <w:rFonts w:asciiTheme="minorHAnsi" w:hAnsiTheme="minorHAnsi"/>
                <w:color w:val="FFFFFF" w:themeColor="background1"/>
                <w:sz w:val="24"/>
                <w:szCs w:val="24"/>
              </w:rPr>
              <w:t>USD</w:t>
            </w:r>
            <w:r w:rsidRPr="005D7911">
              <w:rPr>
                <w:rFonts w:asciiTheme="minorHAnsi" w:hAnsiTheme="minorHAnsi"/>
                <w:color w:val="FFFFFF" w:themeColor="background1"/>
                <w:sz w:val="24"/>
                <w:szCs w:val="24"/>
              </w:rPr>
              <w:t>)</w:t>
            </w:r>
          </w:p>
        </w:tc>
        <w:tc>
          <w:tcPr>
            <w:tcW w:w="2491" w:type="dxa"/>
            <w:shd w:val="clear" w:color="auto" w:fill="244061" w:themeFill="accent1" w:themeFillShade="80"/>
          </w:tcPr>
          <w:p w:rsidR="00557194" w:rsidRPr="005D7911" w:rsidRDefault="00557194" w:rsidP="005571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5D7911">
              <w:rPr>
                <w:rFonts w:asciiTheme="minorHAnsi" w:hAnsiTheme="minorHAnsi"/>
                <w:color w:val="FFFFFF" w:themeColor="background1"/>
                <w:sz w:val="24"/>
                <w:szCs w:val="24"/>
              </w:rPr>
              <w:t>Percent Committed</w:t>
            </w:r>
          </w:p>
        </w:tc>
      </w:tr>
      <w:tr w:rsidR="00557194" w:rsidRPr="005D7911" w:rsidTr="005D7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557194" w:rsidRPr="005D7911" w:rsidRDefault="00557194"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GEF</w:t>
            </w:r>
          </w:p>
        </w:tc>
        <w:tc>
          <w:tcPr>
            <w:tcW w:w="2245" w:type="dxa"/>
            <w:vAlign w:val="center"/>
          </w:tcPr>
          <w:p w:rsidR="00557194" w:rsidRPr="005D7911" w:rsidRDefault="002944C4" w:rsidP="005D79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bookmarkStart w:id="55" w:name="RANGE!C3"/>
            <w:r w:rsidRPr="005D7911">
              <w:rPr>
                <w:rFonts w:ascii="Calibri" w:hAnsi="Calibri" w:cs="Calibri"/>
                <w:color w:val="000000"/>
                <w:sz w:val="24"/>
                <w:szCs w:val="24"/>
                <w:lang w:eastAsia="zh-CN"/>
              </w:rPr>
              <w:t>7</w:t>
            </w:r>
            <w:r w:rsidR="0005095B" w:rsidRPr="005D7911">
              <w:rPr>
                <w:rFonts w:ascii="Calibri" w:hAnsi="Calibri" w:cs="Calibri"/>
                <w:color w:val="000000"/>
                <w:sz w:val="24"/>
                <w:szCs w:val="24"/>
                <w:lang w:eastAsia="zh-CN"/>
              </w:rPr>
              <w:t>,</w:t>
            </w:r>
            <w:r w:rsidRPr="005D7911">
              <w:rPr>
                <w:rFonts w:ascii="Calibri" w:hAnsi="Calibri" w:cs="Calibri"/>
                <w:color w:val="000000"/>
                <w:sz w:val="24"/>
                <w:szCs w:val="24"/>
                <w:lang w:eastAsia="zh-CN"/>
              </w:rPr>
              <w:t>000</w:t>
            </w:r>
            <w:r w:rsidR="0005095B" w:rsidRPr="005D7911">
              <w:rPr>
                <w:rFonts w:ascii="Calibri" w:hAnsi="Calibri" w:cs="Calibri"/>
                <w:color w:val="000000"/>
                <w:sz w:val="24"/>
                <w:szCs w:val="24"/>
                <w:lang w:eastAsia="zh-CN"/>
              </w:rPr>
              <w:t>,</w:t>
            </w:r>
            <w:r w:rsidRPr="005D7911">
              <w:rPr>
                <w:rFonts w:ascii="Calibri" w:hAnsi="Calibri" w:cs="Calibri"/>
                <w:color w:val="000000"/>
                <w:sz w:val="24"/>
                <w:szCs w:val="24"/>
                <w:lang w:eastAsia="zh-CN"/>
              </w:rPr>
              <w:t>0</w:t>
            </w:r>
            <w:r w:rsidR="0005095B" w:rsidRPr="005D7911">
              <w:rPr>
                <w:rFonts w:ascii="Calibri" w:hAnsi="Calibri" w:cs="Calibri"/>
                <w:color w:val="000000"/>
                <w:sz w:val="24"/>
                <w:szCs w:val="24"/>
                <w:lang w:eastAsia="zh-CN"/>
              </w:rPr>
              <w:t>00.00</w:t>
            </w:r>
            <w:bookmarkEnd w:id="55"/>
          </w:p>
        </w:tc>
        <w:tc>
          <w:tcPr>
            <w:tcW w:w="2491" w:type="dxa"/>
            <w:vAlign w:val="center"/>
          </w:tcPr>
          <w:p w:rsidR="00557194" w:rsidRPr="005D7911" w:rsidRDefault="002944C4" w:rsidP="005D79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bookmarkStart w:id="56" w:name="RANGE!D3"/>
            <w:r w:rsidRPr="005D7911">
              <w:rPr>
                <w:rFonts w:ascii="Calibri" w:hAnsi="Calibri" w:cs="Calibri"/>
                <w:color w:val="000000"/>
                <w:sz w:val="24"/>
                <w:szCs w:val="24"/>
                <w:lang w:eastAsia="zh-CN"/>
              </w:rPr>
              <w:t>13</w:t>
            </w:r>
            <w:r w:rsidR="0005095B" w:rsidRPr="005D7911">
              <w:rPr>
                <w:rFonts w:ascii="Calibri" w:hAnsi="Calibri" w:cs="Calibri"/>
                <w:color w:val="000000"/>
                <w:sz w:val="24"/>
                <w:szCs w:val="24"/>
                <w:lang w:eastAsia="zh-CN"/>
              </w:rPr>
              <w:t>.</w:t>
            </w:r>
            <w:r w:rsidR="004C2541" w:rsidRPr="005D7911">
              <w:rPr>
                <w:rFonts w:ascii="Calibri" w:hAnsi="Calibri" w:cs="Calibri"/>
                <w:color w:val="000000"/>
                <w:sz w:val="24"/>
                <w:szCs w:val="24"/>
                <w:lang w:eastAsia="zh-CN"/>
              </w:rPr>
              <w:t>37</w:t>
            </w:r>
            <w:r w:rsidR="0005095B" w:rsidRPr="005D7911">
              <w:rPr>
                <w:rFonts w:ascii="Calibri" w:hAnsi="Calibri" w:cs="Calibri"/>
                <w:color w:val="000000"/>
                <w:sz w:val="24"/>
                <w:szCs w:val="24"/>
                <w:lang w:eastAsia="zh-CN"/>
              </w:rPr>
              <w:t>%</w:t>
            </w:r>
            <w:bookmarkEnd w:id="56"/>
          </w:p>
        </w:tc>
      </w:tr>
      <w:tr w:rsidR="00557194" w:rsidRPr="005D7911" w:rsidTr="005D791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557194" w:rsidRPr="005D7911" w:rsidRDefault="00557194"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UNDP</w:t>
            </w:r>
          </w:p>
        </w:tc>
        <w:tc>
          <w:tcPr>
            <w:tcW w:w="2245" w:type="dxa"/>
            <w:vAlign w:val="center"/>
          </w:tcPr>
          <w:p w:rsidR="00557194" w:rsidRPr="005D7911" w:rsidRDefault="0005095B" w:rsidP="005D791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D7911">
              <w:rPr>
                <w:rFonts w:ascii="Calibri" w:hAnsi="Calibri" w:cs="Calibri"/>
                <w:color w:val="000000"/>
                <w:sz w:val="24"/>
                <w:szCs w:val="24"/>
                <w:lang w:eastAsia="zh-CN"/>
              </w:rPr>
              <w:t>0</w:t>
            </w:r>
          </w:p>
        </w:tc>
        <w:tc>
          <w:tcPr>
            <w:tcW w:w="2491" w:type="dxa"/>
            <w:vAlign w:val="center"/>
          </w:tcPr>
          <w:p w:rsidR="00557194" w:rsidRPr="005D7911" w:rsidRDefault="0005095B" w:rsidP="005D791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D7911">
              <w:rPr>
                <w:rFonts w:ascii="Calibri" w:hAnsi="Calibri" w:cs="Calibri"/>
                <w:color w:val="000000"/>
                <w:sz w:val="24"/>
                <w:szCs w:val="24"/>
                <w:lang w:eastAsia="zh-CN"/>
              </w:rPr>
              <w:t>-</w:t>
            </w:r>
          </w:p>
        </w:tc>
      </w:tr>
      <w:tr w:rsidR="00557194" w:rsidRPr="005D7911" w:rsidTr="005D7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557194" w:rsidRPr="005D7911" w:rsidRDefault="00557194"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Sub-Total Grant</w:t>
            </w:r>
          </w:p>
        </w:tc>
        <w:tc>
          <w:tcPr>
            <w:tcW w:w="2245" w:type="dxa"/>
            <w:vAlign w:val="center"/>
          </w:tcPr>
          <w:p w:rsidR="00557194" w:rsidRPr="005D7911" w:rsidRDefault="002944C4" w:rsidP="005D79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D7911">
              <w:rPr>
                <w:rFonts w:ascii="Calibri" w:hAnsi="Calibri" w:cs="Calibri"/>
                <w:color w:val="000000"/>
                <w:sz w:val="24"/>
                <w:szCs w:val="24"/>
                <w:lang w:eastAsia="zh-CN"/>
              </w:rPr>
              <w:t>7,000,000.00</w:t>
            </w:r>
          </w:p>
        </w:tc>
        <w:tc>
          <w:tcPr>
            <w:tcW w:w="2491" w:type="dxa"/>
            <w:vAlign w:val="center"/>
          </w:tcPr>
          <w:p w:rsidR="00557194" w:rsidRPr="005D7911" w:rsidRDefault="002944C4" w:rsidP="005D79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D7911">
              <w:rPr>
                <w:rFonts w:ascii="Calibri" w:hAnsi="Calibri" w:cs="Calibri"/>
                <w:color w:val="000000"/>
                <w:sz w:val="24"/>
                <w:szCs w:val="24"/>
                <w:lang w:eastAsia="zh-CN"/>
              </w:rPr>
              <w:t>13</w:t>
            </w:r>
            <w:r w:rsidR="0005095B" w:rsidRPr="005D7911">
              <w:rPr>
                <w:rFonts w:ascii="Calibri" w:hAnsi="Calibri" w:cs="Calibri"/>
                <w:color w:val="000000"/>
                <w:sz w:val="24"/>
                <w:szCs w:val="24"/>
                <w:lang w:eastAsia="zh-CN"/>
              </w:rPr>
              <w:t>.</w:t>
            </w:r>
            <w:r w:rsidR="004C2541" w:rsidRPr="005D7911">
              <w:rPr>
                <w:rFonts w:ascii="Calibri" w:hAnsi="Calibri" w:cs="Calibri"/>
                <w:color w:val="000000"/>
                <w:sz w:val="24"/>
                <w:szCs w:val="24"/>
                <w:lang w:eastAsia="zh-CN"/>
              </w:rPr>
              <w:t>37</w:t>
            </w:r>
            <w:r w:rsidR="0005095B" w:rsidRPr="005D7911">
              <w:rPr>
                <w:rFonts w:ascii="Calibri" w:hAnsi="Calibri" w:cs="Calibri"/>
                <w:color w:val="000000"/>
                <w:sz w:val="24"/>
                <w:szCs w:val="24"/>
                <w:lang w:eastAsia="zh-CN"/>
              </w:rPr>
              <w:t>%</w:t>
            </w:r>
          </w:p>
        </w:tc>
      </w:tr>
      <w:tr w:rsidR="0005095B" w:rsidRPr="005D7911" w:rsidTr="005D791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05095B" w:rsidRPr="005D7911" w:rsidRDefault="0005095B"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Co-Financing</w:t>
            </w:r>
          </w:p>
        </w:tc>
        <w:tc>
          <w:tcPr>
            <w:tcW w:w="2245" w:type="dxa"/>
            <w:vAlign w:val="center"/>
          </w:tcPr>
          <w:p w:rsidR="0005095B" w:rsidRPr="005D7911" w:rsidRDefault="0005095B" w:rsidP="005D791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4"/>
                <w:szCs w:val="24"/>
                <w:lang w:eastAsia="zh-CN"/>
              </w:rPr>
            </w:pPr>
          </w:p>
        </w:tc>
        <w:tc>
          <w:tcPr>
            <w:tcW w:w="2491" w:type="dxa"/>
            <w:vAlign w:val="center"/>
          </w:tcPr>
          <w:p w:rsidR="0005095B" w:rsidRPr="005D7911" w:rsidRDefault="0005095B" w:rsidP="005D791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p>
        </w:tc>
      </w:tr>
      <w:tr w:rsidR="00557194" w:rsidRPr="005D7911" w:rsidTr="005D7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557194" w:rsidRPr="005D7911" w:rsidRDefault="00557194"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National Government</w:t>
            </w:r>
          </w:p>
        </w:tc>
        <w:tc>
          <w:tcPr>
            <w:tcW w:w="2245" w:type="dxa"/>
            <w:vAlign w:val="center"/>
          </w:tcPr>
          <w:p w:rsidR="00557194" w:rsidRPr="005D7911" w:rsidRDefault="002944C4" w:rsidP="005D79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D7911">
              <w:rPr>
                <w:rFonts w:ascii="Calibri" w:hAnsi="Calibri" w:cs="Calibri"/>
                <w:sz w:val="24"/>
                <w:szCs w:val="24"/>
                <w:lang w:eastAsia="zh-CN"/>
              </w:rPr>
              <w:t>38,</w:t>
            </w:r>
            <w:r w:rsidR="00406475" w:rsidRPr="005D7911">
              <w:rPr>
                <w:rFonts w:ascii="Calibri" w:hAnsi="Calibri" w:cs="Calibri"/>
                <w:sz w:val="24"/>
                <w:szCs w:val="24"/>
                <w:lang w:eastAsia="zh-CN"/>
              </w:rPr>
              <w:t>744,000</w:t>
            </w:r>
          </w:p>
        </w:tc>
        <w:tc>
          <w:tcPr>
            <w:tcW w:w="2491" w:type="dxa"/>
            <w:vAlign w:val="center"/>
          </w:tcPr>
          <w:p w:rsidR="00557194" w:rsidRPr="005D7911" w:rsidRDefault="004C2541" w:rsidP="005D791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5D7911">
              <w:rPr>
                <w:rFonts w:ascii="Calibri" w:hAnsi="Calibri" w:cs="Calibri"/>
                <w:color w:val="000000"/>
                <w:sz w:val="24"/>
                <w:szCs w:val="24"/>
                <w:lang w:eastAsia="zh-CN"/>
              </w:rPr>
              <w:t>74.01</w:t>
            </w:r>
            <w:r w:rsidR="0005095B" w:rsidRPr="005D7911">
              <w:rPr>
                <w:rFonts w:ascii="Calibri" w:hAnsi="Calibri" w:cs="Calibri"/>
                <w:color w:val="000000"/>
                <w:sz w:val="24"/>
                <w:szCs w:val="24"/>
                <w:lang w:eastAsia="zh-CN"/>
              </w:rPr>
              <w:t>%</w:t>
            </w:r>
          </w:p>
        </w:tc>
      </w:tr>
      <w:tr w:rsidR="00557194" w:rsidRPr="005D7911" w:rsidTr="005D791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557194" w:rsidRPr="005D7911" w:rsidRDefault="00557194"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Others</w:t>
            </w:r>
          </w:p>
        </w:tc>
        <w:tc>
          <w:tcPr>
            <w:tcW w:w="2245" w:type="dxa"/>
            <w:vAlign w:val="center"/>
          </w:tcPr>
          <w:p w:rsidR="00557194" w:rsidRPr="005D7911" w:rsidRDefault="00406475" w:rsidP="005D791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D7911">
              <w:rPr>
                <w:rFonts w:ascii="Calibri" w:hAnsi="Calibri" w:cs="Calibri"/>
                <w:color w:val="000000"/>
                <w:sz w:val="24"/>
                <w:szCs w:val="24"/>
                <w:lang w:eastAsia="zh-CN"/>
              </w:rPr>
              <w:t>6,618,000</w:t>
            </w:r>
          </w:p>
        </w:tc>
        <w:tc>
          <w:tcPr>
            <w:tcW w:w="2491" w:type="dxa"/>
            <w:vAlign w:val="center"/>
          </w:tcPr>
          <w:p w:rsidR="00557194" w:rsidRPr="005D7911" w:rsidRDefault="004C2541" w:rsidP="005D791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5D7911">
              <w:rPr>
                <w:sz w:val="24"/>
                <w:szCs w:val="24"/>
              </w:rPr>
              <w:t>12.64%</w:t>
            </w:r>
          </w:p>
        </w:tc>
      </w:tr>
      <w:tr w:rsidR="0005095B" w:rsidRPr="005D7911" w:rsidTr="005D79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05095B" w:rsidRPr="005D7911" w:rsidRDefault="0005095B" w:rsidP="005D7911">
            <w:pPr>
              <w:autoSpaceDE w:val="0"/>
              <w:autoSpaceDN w:val="0"/>
              <w:adjustRightInd w:val="0"/>
              <w:jc w:val="center"/>
              <w:rPr>
                <w:rFonts w:asciiTheme="minorHAnsi" w:hAnsiTheme="minorHAnsi"/>
                <w:b w:val="0"/>
                <w:bCs w:val="0"/>
                <w:sz w:val="24"/>
                <w:szCs w:val="24"/>
              </w:rPr>
            </w:pPr>
            <w:r w:rsidRPr="005D7911">
              <w:rPr>
                <w:rFonts w:asciiTheme="minorHAnsi" w:hAnsiTheme="minorHAnsi"/>
                <w:b w:val="0"/>
                <w:bCs w:val="0"/>
                <w:sz w:val="24"/>
                <w:szCs w:val="24"/>
              </w:rPr>
              <w:t>Sub-Total Co-Financing</w:t>
            </w:r>
          </w:p>
        </w:tc>
        <w:tc>
          <w:tcPr>
            <w:tcW w:w="2245" w:type="dxa"/>
            <w:vAlign w:val="center"/>
          </w:tcPr>
          <w:p w:rsidR="0005095B" w:rsidRPr="005D7911" w:rsidRDefault="00406475" w:rsidP="005D791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highlight w:val="yellow"/>
                <w:lang w:eastAsia="zh-CN"/>
              </w:rPr>
            </w:pPr>
            <w:r w:rsidRPr="005D7911">
              <w:rPr>
                <w:rFonts w:ascii="Calibri" w:hAnsi="Calibri" w:cs="Calibri"/>
                <w:sz w:val="24"/>
                <w:szCs w:val="24"/>
              </w:rPr>
              <w:t>45,352,000</w:t>
            </w:r>
          </w:p>
        </w:tc>
        <w:tc>
          <w:tcPr>
            <w:tcW w:w="2491" w:type="dxa"/>
            <w:vAlign w:val="center"/>
          </w:tcPr>
          <w:p w:rsidR="0005095B" w:rsidRPr="005D7911" w:rsidRDefault="002944C4" w:rsidP="005D791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5D7911">
              <w:rPr>
                <w:rFonts w:ascii="Calibri" w:hAnsi="Calibri" w:cs="Calibri"/>
                <w:color w:val="000000"/>
                <w:sz w:val="24"/>
                <w:szCs w:val="24"/>
                <w:lang w:eastAsia="zh-CN"/>
              </w:rPr>
              <w:t>86</w:t>
            </w:r>
            <w:r w:rsidR="0005095B" w:rsidRPr="005D7911">
              <w:rPr>
                <w:rFonts w:ascii="Calibri" w:hAnsi="Calibri" w:cs="Calibri"/>
                <w:color w:val="000000"/>
                <w:sz w:val="24"/>
                <w:szCs w:val="24"/>
                <w:lang w:eastAsia="zh-CN"/>
              </w:rPr>
              <w:t>.</w:t>
            </w:r>
            <w:r w:rsidR="004C2541" w:rsidRPr="005D7911">
              <w:rPr>
                <w:rFonts w:ascii="Calibri" w:hAnsi="Calibri" w:cs="Calibri"/>
                <w:color w:val="000000"/>
                <w:sz w:val="24"/>
                <w:szCs w:val="24"/>
                <w:lang w:eastAsia="zh-CN"/>
              </w:rPr>
              <w:t>65</w:t>
            </w:r>
            <w:r w:rsidR="0005095B" w:rsidRPr="005D7911">
              <w:rPr>
                <w:rFonts w:ascii="Calibri" w:hAnsi="Calibri" w:cs="Calibri"/>
                <w:color w:val="000000"/>
                <w:sz w:val="24"/>
                <w:szCs w:val="24"/>
                <w:lang w:eastAsia="zh-CN"/>
              </w:rPr>
              <w:t>%</w:t>
            </w:r>
          </w:p>
        </w:tc>
      </w:tr>
      <w:tr w:rsidR="0005095B" w:rsidRPr="005D7911" w:rsidTr="005D791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rsidR="0005095B" w:rsidRPr="005D7911" w:rsidRDefault="0005095B" w:rsidP="005D7911">
            <w:pPr>
              <w:autoSpaceDE w:val="0"/>
              <w:autoSpaceDN w:val="0"/>
              <w:adjustRightInd w:val="0"/>
              <w:jc w:val="center"/>
              <w:rPr>
                <w:rFonts w:asciiTheme="minorHAnsi" w:hAnsiTheme="minorHAnsi"/>
                <w:sz w:val="24"/>
                <w:szCs w:val="24"/>
              </w:rPr>
            </w:pPr>
            <w:r w:rsidRPr="005D7911">
              <w:rPr>
                <w:rFonts w:asciiTheme="minorHAnsi" w:hAnsiTheme="minorHAnsi"/>
                <w:sz w:val="24"/>
                <w:szCs w:val="24"/>
              </w:rPr>
              <w:t>Total Budget</w:t>
            </w:r>
          </w:p>
        </w:tc>
        <w:tc>
          <w:tcPr>
            <w:tcW w:w="2245" w:type="dxa"/>
            <w:vAlign w:val="center"/>
          </w:tcPr>
          <w:p w:rsidR="0005095B" w:rsidRPr="005D7911" w:rsidRDefault="00406475" w:rsidP="005D791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4"/>
                <w:szCs w:val="24"/>
                <w:highlight w:val="yellow"/>
                <w:lang w:eastAsia="zh-CN"/>
              </w:rPr>
            </w:pPr>
            <w:r w:rsidRPr="005D7911">
              <w:rPr>
                <w:rFonts w:ascii="Calibri" w:hAnsi="Calibri" w:cs="Calibri"/>
                <w:b/>
                <w:sz w:val="24"/>
                <w:szCs w:val="24"/>
              </w:rPr>
              <w:t>52,352,000</w:t>
            </w:r>
          </w:p>
        </w:tc>
        <w:tc>
          <w:tcPr>
            <w:tcW w:w="2491" w:type="dxa"/>
            <w:vAlign w:val="center"/>
          </w:tcPr>
          <w:p w:rsidR="0005095B" w:rsidRPr="005D7911" w:rsidRDefault="0005095B" w:rsidP="005D791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4"/>
                <w:szCs w:val="24"/>
                <w:lang w:eastAsia="zh-CN"/>
              </w:rPr>
            </w:pPr>
            <w:bookmarkStart w:id="57" w:name="RANGE!D11"/>
            <w:r w:rsidRPr="005D7911">
              <w:rPr>
                <w:rFonts w:ascii="Calibri" w:hAnsi="Calibri" w:cs="Calibri"/>
                <w:b/>
                <w:bCs/>
                <w:color w:val="000000"/>
                <w:sz w:val="24"/>
                <w:szCs w:val="24"/>
                <w:lang w:eastAsia="zh-CN"/>
              </w:rPr>
              <w:t>100.00%</w:t>
            </w:r>
            <w:bookmarkEnd w:id="57"/>
          </w:p>
        </w:tc>
      </w:tr>
    </w:tbl>
    <w:p w:rsidR="008B27AA" w:rsidRPr="00796F92" w:rsidRDefault="008B27AA" w:rsidP="00DF3A14">
      <w:pPr>
        <w:pStyle w:val="ListParagraph"/>
        <w:numPr>
          <w:ilvl w:val="0"/>
          <w:numId w:val="7"/>
        </w:numPr>
        <w:autoSpaceDE w:val="0"/>
        <w:autoSpaceDN w:val="0"/>
        <w:adjustRightInd w:val="0"/>
        <w:spacing w:before="100" w:beforeAutospacing="1" w:after="100" w:afterAutospacing="1"/>
        <w:jc w:val="both"/>
        <w:rPr>
          <w:b/>
          <w:bCs/>
          <w:sz w:val="24"/>
          <w:szCs w:val="24"/>
        </w:rPr>
      </w:pPr>
      <w:r w:rsidRPr="00796F92">
        <w:rPr>
          <w:b/>
          <w:bCs/>
          <w:sz w:val="24"/>
          <w:szCs w:val="24"/>
        </w:rPr>
        <w:t>Utilization of GEF Funds</w:t>
      </w:r>
    </w:p>
    <w:p w:rsidR="008B27AA" w:rsidRPr="00796F92" w:rsidRDefault="0005095B" w:rsidP="00557194">
      <w:pPr>
        <w:autoSpaceDE w:val="0"/>
        <w:autoSpaceDN w:val="0"/>
        <w:adjustRightInd w:val="0"/>
        <w:spacing w:before="100" w:beforeAutospacing="1" w:after="100" w:afterAutospacing="1"/>
        <w:jc w:val="both"/>
        <w:rPr>
          <w:sz w:val="24"/>
          <w:szCs w:val="24"/>
          <w:lang w:eastAsia="zh-CN"/>
        </w:rPr>
      </w:pPr>
      <w:r w:rsidRPr="00796F92">
        <w:rPr>
          <w:sz w:val="24"/>
          <w:szCs w:val="24"/>
        </w:rPr>
        <w:t>This sub-section provides details about the utilization of allocated GEF funds amounting to USD</w:t>
      </w:r>
      <w:r w:rsidR="004C78F6" w:rsidRPr="00796F92">
        <w:rPr>
          <w:sz w:val="24"/>
          <w:szCs w:val="24"/>
        </w:rPr>
        <w:t xml:space="preserve"> 6,559,631</w:t>
      </w:r>
      <w:r w:rsidR="004C78F6" w:rsidRPr="00796F92">
        <w:rPr>
          <w:sz w:val="24"/>
          <w:szCs w:val="24"/>
          <w:lang w:eastAsia="zh-CN"/>
        </w:rPr>
        <w:t>.</w:t>
      </w:r>
    </w:p>
    <w:p w:rsidR="00F93BAC" w:rsidRPr="00796F92" w:rsidRDefault="0005095B" w:rsidP="00307C80">
      <w:pPr>
        <w:autoSpaceDE w:val="0"/>
        <w:autoSpaceDN w:val="0"/>
        <w:adjustRightInd w:val="0"/>
        <w:spacing w:before="100" w:beforeAutospacing="1" w:after="100" w:afterAutospacing="1"/>
        <w:jc w:val="both"/>
        <w:rPr>
          <w:sz w:val="24"/>
          <w:szCs w:val="24"/>
        </w:rPr>
      </w:pPr>
      <w:r w:rsidRPr="00796F92">
        <w:rPr>
          <w:sz w:val="24"/>
          <w:szCs w:val="24"/>
        </w:rPr>
        <w:lastRenderedPageBreak/>
        <w:t>Table</w:t>
      </w:r>
      <w:r w:rsidRPr="00796F92">
        <w:rPr>
          <w:sz w:val="24"/>
          <w:szCs w:val="24"/>
          <w:lang w:eastAsia="zh-CN"/>
        </w:rPr>
        <w:t xml:space="preserve"> 5</w:t>
      </w:r>
      <w:r w:rsidRPr="00796F92">
        <w:rPr>
          <w:sz w:val="24"/>
          <w:szCs w:val="24"/>
        </w:rPr>
        <w:t xml:space="preserve"> shows the summary of the approved budget, actual expenditures and delivery rate of the project on a year-to-year basis.</w:t>
      </w:r>
    </w:p>
    <w:p w:rsidR="00307C80" w:rsidRPr="00796F92" w:rsidRDefault="00796F92" w:rsidP="0005095B">
      <w:pPr>
        <w:pStyle w:val="Caption"/>
        <w:keepNext/>
        <w:spacing w:after="0"/>
        <w:jc w:val="center"/>
        <w:rPr>
          <w:rFonts w:ascii="Tw Cen MT" w:hAnsi="Tw Cen MT"/>
          <w:color w:val="002060"/>
          <w:sz w:val="22"/>
          <w:szCs w:val="22"/>
        </w:rPr>
      </w:pPr>
      <w:bookmarkStart w:id="58" w:name="_Toc450210975"/>
      <w:bookmarkStart w:id="59" w:name="_Toc471332203"/>
      <w:r w:rsidRPr="00796F92">
        <w:rPr>
          <w:rFonts w:ascii="Tw Cen MT" w:hAnsi="Tw Cen MT"/>
          <w:color w:val="002060"/>
          <w:sz w:val="22"/>
          <w:szCs w:val="22"/>
        </w:rPr>
        <w:t xml:space="preserve">TABLE </w:t>
      </w:r>
      <w:r w:rsidR="00594254" w:rsidRPr="00796F92">
        <w:rPr>
          <w:rFonts w:ascii="Tw Cen MT" w:hAnsi="Tw Cen MT"/>
          <w:color w:val="002060"/>
          <w:sz w:val="22"/>
          <w:szCs w:val="22"/>
        </w:rPr>
        <w:fldChar w:fldCharType="begin"/>
      </w:r>
      <w:r w:rsidR="003F5C63" w:rsidRPr="00796F92">
        <w:rPr>
          <w:rFonts w:ascii="Tw Cen MT" w:hAnsi="Tw Cen MT"/>
          <w:color w:val="002060"/>
          <w:sz w:val="22"/>
          <w:szCs w:val="22"/>
        </w:rPr>
        <w:instrText xml:space="preserve"> SEQ Table \* ARABIC </w:instrText>
      </w:r>
      <w:r w:rsidR="00594254" w:rsidRPr="00796F92">
        <w:rPr>
          <w:rFonts w:ascii="Tw Cen MT" w:hAnsi="Tw Cen MT"/>
          <w:color w:val="002060"/>
          <w:sz w:val="22"/>
          <w:szCs w:val="22"/>
        </w:rPr>
        <w:fldChar w:fldCharType="separate"/>
      </w:r>
      <w:r w:rsidR="002C3792">
        <w:rPr>
          <w:rFonts w:ascii="Tw Cen MT" w:hAnsi="Tw Cen MT"/>
          <w:noProof/>
          <w:color w:val="002060"/>
          <w:sz w:val="22"/>
          <w:szCs w:val="22"/>
        </w:rPr>
        <w:t>5</w:t>
      </w:r>
      <w:r w:rsidR="00594254" w:rsidRPr="00796F92">
        <w:rPr>
          <w:rFonts w:ascii="Tw Cen MT" w:hAnsi="Tw Cen MT"/>
          <w:color w:val="002060"/>
          <w:sz w:val="22"/>
          <w:szCs w:val="22"/>
        </w:rPr>
        <w:fldChar w:fldCharType="end"/>
      </w:r>
      <w:r>
        <w:rPr>
          <w:rFonts w:ascii="Tw Cen MT" w:hAnsi="Tw Cen MT"/>
          <w:color w:val="002060"/>
          <w:sz w:val="22"/>
          <w:szCs w:val="22"/>
        </w:rPr>
        <w:t xml:space="preserve">: MTEBRB </w:t>
      </w:r>
      <w:r w:rsidRPr="00796F92">
        <w:rPr>
          <w:rFonts w:ascii="Tw Cen MT" w:hAnsi="Tw Cen MT"/>
          <w:color w:val="002060"/>
          <w:sz w:val="22"/>
          <w:szCs w:val="22"/>
        </w:rPr>
        <w:t>GEF-GRANT FUND ANNUAL DELIVERY RATE</w:t>
      </w:r>
      <w:bookmarkEnd w:id="58"/>
      <w:bookmarkEnd w:id="59"/>
    </w:p>
    <w:tbl>
      <w:tblPr>
        <w:tblStyle w:val="LightGrid-Accent12"/>
        <w:tblW w:w="10408" w:type="dxa"/>
        <w:tblLook w:val="04A0" w:firstRow="1" w:lastRow="0" w:firstColumn="1" w:lastColumn="0" w:noHBand="0" w:noVBand="1"/>
      </w:tblPr>
      <w:tblGrid>
        <w:gridCol w:w="1296"/>
        <w:gridCol w:w="1030"/>
        <w:gridCol w:w="1188"/>
        <w:gridCol w:w="1188"/>
        <w:gridCol w:w="1188"/>
        <w:gridCol w:w="1323"/>
        <w:gridCol w:w="1323"/>
        <w:gridCol w:w="1872"/>
      </w:tblGrid>
      <w:tr w:rsidR="00CE5B5E" w:rsidRPr="00796F92" w:rsidTr="00F45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shd w:val="clear" w:color="auto" w:fill="244061" w:themeFill="accent1" w:themeFillShade="80"/>
            <w:vAlign w:val="center"/>
          </w:tcPr>
          <w:p w:rsidR="00CE5B5E" w:rsidRPr="00796F92" w:rsidRDefault="00CE5B5E" w:rsidP="00796F92">
            <w:pPr>
              <w:autoSpaceDE w:val="0"/>
              <w:autoSpaceDN w:val="0"/>
              <w:adjustRightInd w:val="0"/>
              <w:jc w:val="center"/>
              <w:rPr>
                <w:rFonts w:asciiTheme="minorHAnsi" w:hAnsiTheme="minorHAnsi" w:cstheme="minorHAnsi"/>
                <w:color w:val="FFFFFF" w:themeColor="background1"/>
                <w:sz w:val="24"/>
                <w:szCs w:val="24"/>
              </w:rPr>
            </w:pPr>
          </w:p>
        </w:tc>
        <w:tc>
          <w:tcPr>
            <w:tcW w:w="1030" w:type="dxa"/>
            <w:shd w:val="clear" w:color="auto" w:fill="244061" w:themeFill="accent1" w:themeFillShade="80"/>
            <w:vAlign w:val="center"/>
          </w:tcPr>
          <w:p w:rsidR="00CE5B5E" w:rsidRPr="00796F92" w:rsidRDefault="00CE5B5E" w:rsidP="00796F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2010</w:t>
            </w:r>
          </w:p>
        </w:tc>
        <w:tc>
          <w:tcPr>
            <w:tcW w:w="1188" w:type="dxa"/>
            <w:shd w:val="clear" w:color="auto" w:fill="244061" w:themeFill="accent1" w:themeFillShade="80"/>
            <w:vAlign w:val="center"/>
          </w:tcPr>
          <w:p w:rsidR="00CE5B5E" w:rsidRPr="00796F92" w:rsidRDefault="00CE5B5E" w:rsidP="00796F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2011</w:t>
            </w:r>
          </w:p>
        </w:tc>
        <w:tc>
          <w:tcPr>
            <w:tcW w:w="1188" w:type="dxa"/>
            <w:shd w:val="clear" w:color="auto" w:fill="244061" w:themeFill="accent1" w:themeFillShade="80"/>
            <w:vAlign w:val="center"/>
          </w:tcPr>
          <w:p w:rsidR="00CE5B5E" w:rsidRPr="00796F92" w:rsidRDefault="00CE5B5E" w:rsidP="00796F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2012</w:t>
            </w:r>
          </w:p>
        </w:tc>
        <w:tc>
          <w:tcPr>
            <w:tcW w:w="1188" w:type="dxa"/>
            <w:shd w:val="clear" w:color="auto" w:fill="244061" w:themeFill="accent1" w:themeFillShade="80"/>
            <w:vAlign w:val="center"/>
          </w:tcPr>
          <w:p w:rsidR="00CE5B5E" w:rsidRPr="00796F92" w:rsidRDefault="00CE5B5E" w:rsidP="00796F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2013</w:t>
            </w:r>
          </w:p>
        </w:tc>
        <w:tc>
          <w:tcPr>
            <w:tcW w:w="1323" w:type="dxa"/>
            <w:shd w:val="clear" w:color="auto" w:fill="244061" w:themeFill="accent1" w:themeFillShade="80"/>
            <w:vAlign w:val="center"/>
          </w:tcPr>
          <w:p w:rsidR="00CE5B5E" w:rsidRPr="00796F92" w:rsidRDefault="00CE5B5E" w:rsidP="00796F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2014</w:t>
            </w:r>
          </w:p>
        </w:tc>
        <w:tc>
          <w:tcPr>
            <w:tcW w:w="1323" w:type="dxa"/>
            <w:shd w:val="clear" w:color="auto" w:fill="244061" w:themeFill="accent1" w:themeFillShade="80"/>
            <w:vAlign w:val="center"/>
          </w:tcPr>
          <w:p w:rsidR="00CE5B5E" w:rsidRPr="00796F92" w:rsidRDefault="00CE5B5E" w:rsidP="00796F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2015</w:t>
            </w:r>
          </w:p>
        </w:tc>
        <w:tc>
          <w:tcPr>
            <w:tcW w:w="1872" w:type="dxa"/>
            <w:shd w:val="clear" w:color="auto" w:fill="244061" w:themeFill="accent1" w:themeFillShade="80"/>
            <w:vAlign w:val="center"/>
          </w:tcPr>
          <w:p w:rsidR="00F45D07" w:rsidRDefault="00CE5B5E" w:rsidP="00F45D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hAnsiTheme="minorHAnsi" w:cstheme="minorHAnsi"/>
                <w:color w:val="FFFFFF" w:themeColor="background1"/>
                <w:sz w:val="24"/>
                <w:szCs w:val="24"/>
              </w:rPr>
              <w:t>2016</w:t>
            </w:r>
          </w:p>
          <w:p w:rsidR="00CE5B5E" w:rsidRPr="00796F92" w:rsidRDefault="00CE5B5E" w:rsidP="00F45D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796F92">
              <w:rPr>
                <w:rFonts w:asciiTheme="minorHAnsi" w:cstheme="minorHAnsi"/>
                <w:color w:val="FFFFFF" w:themeColor="background1"/>
                <w:sz w:val="24"/>
                <w:szCs w:val="24"/>
              </w:rPr>
              <w:t>（</w:t>
            </w:r>
            <w:r w:rsidRPr="00796F92">
              <w:rPr>
                <w:rFonts w:asciiTheme="minorHAnsi" w:hAnsiTheme="minorHAnsi" w:cstheme="minorHAnsi"/>
                <w:color w:val="FFFFFF" w:themeColor="background1"/>
                <w:sz w:val="24"/>
                <w:szCs w:val="24"/>
              </w:rPr>
              <w:t>1/1</w:t>
            </w:r>
            <w:r w:rsidR="00F45D07">
              <w:rPr>
                <w:rFonts w:asciiTheme="minorHAnsi" w:hAnsiTheme="minorHAnsi" w:cstheme="minorHAnsi"/>
                <w:color w:val="FFFFFF" w:themeColor="background1"/>
                <w:sz w:val="24"/>
                <w:szCs w:val="24"/>
              </w:rPr>
              <w:t xml:space="preserve"> – </w:t>
            </w:r>
            <w:r w:rsidRPr="00796F92">
              <w:rPr>
                <w:rFonts w:asciiTheme="minorHAnsi" w:hAnsiTheme="minorHAnsi" w:cstheme="minorHAnsi"/>
                <w:color w:val="FFFFFF" w:themeColor="background1"/>
                <w:sz w:val="24"/>
                <w:szCs w:val="24"/>
              </w:rPr>
              <w:t>9/30</w:t>
            </w:r>
            <w:r w:rsidRPr="00796F92">
              <w:rPr>
                <w:rFonts w:asciiTheme="minorHAnsi" w:cstheme="minorHAnsi"/>
                <w:color w:val="FFFFFF" w:themeColor="background1"/>
                <w:sz w:val="24"/>
                <w:szCs w:val="24"/>
              </w:rPr>
              <w:t>）</w:t>
            </w:r>
          </w:p>
        </w:tc>
      </w:tr>
      <w:tr w:rsidR="00CE5B5E" w:rsidRPr="00796F92" w:rsidTr="00F4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vAlign w:val="center"/>
          </w:tcPr>
          <w:p w:rsidR="00CE5B5E" w:rsidRPr="00796F92" w:rsidRDefault="00CE5B5E" w:rsidP="00796F92">
            <w:pPr>
              <w:jc w:val="center"/>
              <w:rPr>
                <w:rFonts w:asciiTheme="minorHAnsi" w:eastAsia="Arial Unicode MS" w:hAnsiTheme="minorHAnsi" w:cstheme="minorHAnsi"/>
                <w:color w:val="000000"/>
                <w:sz w:val="24"/>
                <w:szCs w:val="24"/>
                <w:lang w:eastAsia="zh-CN"/>
              </w:rPr>
            </w:pPr>
            <w:r w:rsidRPr="00796F92">
              <w:rPr>
                <w:rFonts w:asciiTheme="minorHAnsi" w:eastAsia="Arial Unicode MS" w:hAnsiTheme="minorHAnsi" w:cstheme="minorHAnsi"/>
                <w:color w:val="000000"/>
                <w:sz w:val="24"/>
                <w:szCs w:val="24"/>
              </w:rPr>
              <w:t xml:space="preserve">Budget </w:t>
            </w:r>
            <w:r w:rsidRPr="00796F92">
              <w:rPr>
                <w:rFonts w:asciiTheme="minorHAnsi" w:eastAsia="Arial Unicode MS" w:hAnsiTheme="minorHAnsi" w:cstheme="minorHAnsi"/>
                <w:color w:val="000000"/>
                <w:sz w:val="24"/>
                <w:szCs w:val="24"/>
                <w:lang w:eastAsia="zh-CN"/>
              </w:rPr>
              <w:t>(USD)</w:t>
            </w:r>
          </w:p>
        </w:tc>
        <w:tc>
          <w:tcPr>
            <w:tcW w:w="1030"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913,713</w:t>
            </w:r>
          </w:p>
        </w:tc>
        <w:tc>
          <w:tcPr>
            <w:tcW w:w="1188"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1,885,636</w:t>
            </w:r>
          </w:p>
        </w:tc>
        <w:tc>
          <w:tcPr>
            <w:tcW w:w="1188"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1,289,502</w:t>
            </w:r>
          </w:p>
        </w:tc>
        <w:tc>
          <w:tcPr>
            <w:tcW w:w="1188"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1,246,054</w:t>
            </w:r>
          </w:p>
        </w:tc>
        <w:tc>
          <w:tcPr>
            <w:tcW w:w="1323"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1,165,137</w:t>
            </w:r>
          </w:p>
        </w:tc>
        <w:tc>
          <w:tcPr>
            <w:tcW w:w="1323"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1,200,774</w:t>
            </w:r>
          </w:p>
        </w:tc>
        <w:tc>
          <w:tcPr>
            <w:tcW w:w="1872"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572,127</w:t>
            </w:r>
          </w:p>
        </w:tc>
      </w:tr>
      <w:tr w:rsidR="00CE5B5E" w:rsidRPr="00796F92" w:rsidTr="00F4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vAlign w:val="center"/>
          </w:tcPr>
          <w:p w:rsidR="00CE5B5E" w:rsidRPr="00796F92" w:rsidRDefault="00CE5B5E" w:rsidP="00796F92">
            <w:pPr>
              <w:jc w:val="center"/>
              <w:rPr>
                <w:rFonts w:asciiTheme="minorHAnsi" w:eastAsia="Arial Unicode MS" w:hAnsiTheme="minorHAnsi" w:cstheme="minorHAnsi"/>
                <w:color w:val="000000"/>
                <w:sz w:val="24"/>
                <w:szCs w:val="24"/>
              </w:rPr>
            </w:pPr>
            <w:r w:rsidRPr="00796F92">
              <w:rPr>
                <w:rFonts w:asciiTheme="minorHAnsi" w:eastAsia="Arial Unicode MS" w:hAnsiTheme="minorHAnsi" w:cstheme="minorHAnsi"/>
                <w:color w:val="000000"/>
                <w:sz w:val="24"/>
                <w:szCs w:val="24"/>
              </w:rPr>
              <w:t xml:space="preserve">Spent </w:t>
            </w:r>
            <w:r w:rsidRPr="00796F92">
              <w:rPr>
                <w:rFonts w:asciiTheme="minorHAnsi" w:eastAsia="Arial Unicode MS" w:hAnsiTheme="minorHAnsi" w:cstheme="minorHAnsi"/>
                <w:color w:val="000000"/>
                <w:sz w:val="24"/>
                <w:szCs w:val="24"/>
                <w:lang w:eastAsia="zh-CN"/>
              </w:rPr>
              <w:t>(USD)</w:t>
            </w:r>
          </w:p>
        </w:tc>
        <w:tc>
          <w:tcPr>
            <w:tcW w:w="1030"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804,766</w:t>
            </w:r>
          </w:p>
        </w:tc>
        <w:tc>
          <w:tcPr>
            <w:tcW w:w="1188"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1,554,870</w:t>
            </w:r>
          </w:p>
        </w:tc>
        <w:tc>
          <w:tcPr>
            <w:tcW w:w="1188"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1,029,491</w:t>
            </w:r>
          </w:p>
        </w:tc>
        <w:tc>
          <w:tcPr>
            <w:tcW w:w="1188"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1,010,736</w:t>
            </w:r>
          </w:p>
        </w:tc>
        <w:tc>
          <w:tcPr>
            <w:tcW w:w="1323"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1,061,832</w:t>
            </w:r>
          </w:p>
        </w:tc>
        <w:tc>
          <w:tcPr>
            <w:tcW w:w="1323"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966,178</w:t>
            </w:r>
          </w:p>
        </w:tc>
        <w:tc>
          <w:tcPr>
            <w:tcW w:w="1872" w:type="dxa"/>
            <w:vAlign w:val="center"/>
          </w:tcPr>
          <w:p w:rsidR="00CE5B5E" w:rsidRPr="00796F92" w:rsidRDefault="00CE5B5E" w:rsidP="00796F9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131,758</w:t>
            </w:r>
          </w:p>
        </w:tc>
      </w:tr>
      <w:tr w:rsidR="00CE5B5E" w:rsidRPr="00796F92" w:rsidTr="00F4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vAlign w:val="center"/>
          </w:tcPr>
          <w:p w:rsidR="00CE5B5E" w:rsidRPr="00796F92" w:rsidRDefault="00CE5B5E" w:rsidP="00796F92">
            <w:pPr>
              <w:jc w:val="center"/>
              <w:rPr>
                <w:rFonts w:asciiTheme="minorHAnsi" w:eastAsia="Arial Unicode MS" w:hAnsiTheme="minorHAnsi" w:cstheme="minorHAnsi"/>
                <w:color w:val="000000"/>
                <w:sz w:val="24"/>
                <w:szCs w:val="24"/>
              </w:rPr>
            </w:pPr>
            <w:r w:rsidRPr="00796F92">
              <w:rPr>
                <w:rFonts w:asciiTheme="minorHAnsi" w:eastAsia="Arial Unicode MS" w:hAnsiTheme="minorHAnsi" w:cstheme="minorHAnsi"/>
                <w:color w:val="000000"/>
                <w:sz w:val="24"/>
                <w:szCs w:val="24"/>
              </w:rPr>
              <w:t>Percent Delivery</w:t>
            </w:r>
          </w:p>
        </w:tc>
        <w:tc>
          <w:tcPr>
            <w:tcW w:w="1030"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88.1%</w:t>
            </w:r>
          </w:p>
        </w:tc>
        <w:tc>
          <w:tcPr>
            <w:tcW w:w="1188"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82.5%</w:t>
            </w:r>
          </w:p>
        </w:tc>
        <w:tc>
          <w:tcPr>
            <w:tcW w:w="1188"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79.8%</w:t>
            </w:r>
          </w:p>
        </w:tc>
        <w:tc>
          <w:tcPr>
            <w:tcW w:w="1188"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81.1%</w:t>
            </w:r>
          </w:p>
        </w:tc>
        <w:tc>
          <w:tcPr>
            <w:tcW w:w="1323"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91.1%</w:t>
            </w:r>
          </w:p>
        </w:tc>
        <w:tc>
          <w:tcPr>
            <w:tcW w:w="1323"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80.5%</w:t>
            </w:r>
          </w:p>
        </w:tc>
        <w:tc>
          <w:tcPr>
            <w:tcW w:w="1872" w:type="dxa"/>
            <w:vAlign w:val="center"/>
          </w:tcPr>
          <w:p w:rsidR="00CE5B5E" w:rsidRPr="00796F92" w:rsidRDefault="00CE5B5E" w:rsidP="00796F9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96F92">
              <w:rPr>
                <w:rFonts w:eastAsia="Arial Unicode MS" w:cstheme="minorHAnsi"/>
                <w:color w:val="000000"/>
                <w:sz w:val="24"/>
                <w:szCs w:val="24"/>
              </w:rPr>
              <w:t>23.0%</w:t>
            </w:r>
          </w:p>
        </w:tc>
      </w:tr>
    </w:tbl>
    <w:p w:rsidR="0005095B" w:rsidRPr="00EC568B" w:rsidRDefault="0005095B" w:rsidP="0005095B">
      <w:pPr>
        <w:autoSpaceDE w:val="0"/>
        <w:autoSpaceDN w:val="0"/>
        <w:adjustRightInd w:val="0"/>
        <w:spacing w:before="100" w:beforeAutospacing="1" w:after="100" w:afterAutospacing="1"/>
        <w:jc w:val="both"/>
        <w:rPr>
          <w:sz w:val="24"/>
          <w:szCs w:val="24"/>
          <w:lang w:eastAsia="zh-CN"/>
        </w:rPr>
      </w:pPr>
      <w:r w:rsidRPr="00EC568B">
        <w:rPr>
          <w:sz w:val="24"/>
          <w:szCs w:val="24"/>
          <w:lang w:eastAsia="zh-CN"/>
        </w:rPr>
        <w:t xml:space="preserve">The TE team found the project delivery rate to be </w:t>
      </w:r>
      <w:r w:rsidR="004778E7" w:rsidRPr="00EC568B">
        <w:rPr>
          <w:sz w:val="24"/>
          <w:szCs w:val="24"/>
          <w:lang w:eastAsia="zh-CN"/>
        </w:rPr>
        <w:t>m</w:t>
      </w:r>
      <w:r w:rsidR="00F22306" w:rsidRPr="00EC568B">
        <w:rPr>
          <w:sz w:val="24"/>
          <w:szCs w:val="24"/>
          <w:lang w:eastAsia="zh-CN"/>
        </w:rPr>
        <w:t>arginally</w:t>
      </w:r>
      <w:r w:rsidR="00EC568B">
        <w:rPr>
          <w:sz w:val="24"/>
          <w:szCs w:val="24"/>
          <w:lang w:eastAsia="zh-CN"/>
        </w:rPr>
        <w:t xml:space="preserve"> </w:t>
      </w:r>
      <w:r w:rsidRPr="00EC568B">
        <w:rPr>
          <w:sz w:val="24"/>
          <w:szCs w:val="24"/>
          <w:lang w:eastAsia="zh-CN"/>
        </w:rPr>
        <w:t>satisfactory</w:t>
      </w:r>
      <w:r w:rsidR="00E51A56" w:rsidRPr="00EC568B">
        <w:rPr>
          <w:sz w:val="24"/>
          <w:szCs w:val="24"/>
          <w:lang w:eastAsia="zh-CN"/>
        </w:rPr>
        <w:t>, with delivery hovering around 80% for four of the six project years</w:t>
      </w:r>
      <w:r w:rsidRPr="00EC568B">
        <w:rPr>
          <w:sz w:val="24"/>
          <w:szCs w:val="24"/>
          <w:lang w:eastAsia="zh-CN"/>
        </w:rPr>
        <w:t xml:space="preserve">. The relatively low delivery rate is </w:t>
      </w:r>
      <w:r w:rsidR="00E51A56" w:rsidRPr="00EC568B">
        <w:rPr>
          <w:sz w:val="24"/>
          <w:szCs w:val="24"/>
          <w:lang w:eastAsia="zh-CN"/>
        </w:rPr>
        <w:t xml:space="preserve">mostly </w:t>
      </w:r>
      <w:r w:rsidRPr="00EC568B">
        <w:rPr>
          <w:sz w:val="24"/>
          <w:szCs w:val="24"/>
          <w:lang w:eastAsia="zh-CN"/>
        </w:rPr>
        <w:t xml:space="preserve">due to </w:t>
      </w:r>
      <w:r w:rsidR="00E51A56" w:rsidRPr="00EC568B">
        <w:rPr>
          <w:sz w:val="24"/>
          <w:szCs w:val="24"/>
          <w:lang w:eastAsia="zh-CN"/>
        </w:rPr>
        <w:t>the uncertainties related to the implementation of engineering projects reliant on permissions from the local government. The very low delivery of 23% in 2016 is related to the postponement of some activities to the project end, including the project closing workshop.</w:t>
      </w:r>
    </w:p>
    <w:p w:rsidR="009B0730" w:rsidRPr="00EC568B" w:rsidRDefault="0005095B" w:rsidP="0005095B">
      <w:pPr>
        <w:autoSpaceDE w:val="0"/>
        <w:autoSpaceDN w:val="0"/>
        <w:adjustRightInd w:val="0"/>
        <w:spacing w:before="100" w:beforeAutospacing="1" w:after="100" w:afterAutospacing="1"/>
        <w:jc w:val="both"/>
        <w:rPr>
          <w:sz w:val="24"/>
          <w:szCs w:val="24"/>
        </w:rPr>
      </w:pPr>
      <w:r w:rsidRPr="00EC568B">
        <w:rPr>
          <w:sz w:val="24"/>
          <w:szCs w:val="24"/>
        </w:rPr>
        <w:t xml:space="preserve">Table 6 presents the percentage expenditure on a per-component basis since the start of the project up to the </w:t>
      </w:r>
      <w:r w:rsidR="002D30BE" w:rsidRPr="00EC568B">
        <w:rPr>
          <w:sz w:val="24"/>
          <w:szCs w:val="24"/>
          <w:lang w:eastAsia="zh-CN"/>
        </w:rPr>
        <w:t>30 September, 2016</w:t>
      </w:r>
      <w:r w:rsidRPr="00EC568B">
        <w:rPr>
          <w:sz w:val="24"/>
          <w:szCs w:val="24"/>
        </w:rPr>
        <w:t>.</w:t>
      </w:r>
    </w:p>
    <w:p w:rsidR="00307C80" w:rsidRPr="00EC568B" w:rsidRDefault="00EC568B" w:rsidP="00307C80">
      <w:pPr>
        <w:pStyle w:val="Caption"/>
        <w:keepNext/>
        <w:spacing w:after="0"/>
        <w:jc w:val="center"/>
        <w:rPr>
          <w:rFonts w:ascii="Tw Cen MT" w:hAnsi="Tw Cen MT"/>
          <w:color w:val="002060"/>
          <w:sz w:val="22"/>
          <w:szCs w:val="22"/>
        </w:rPr>
      </w:pPr>
      <w:bookmarkStart w:id="60" w:name="_Toc450210976"/>
      <w:bookmarkStart w:id="61" w:name="_Toc471332204"/>
      <w:r w:rsidRPr="00EC568B">
        <w:rPr>
          <w:rFonts w:ascii="Tw Cen MT" w:hAnsi="Tw Cen MT"/>
          <w:color w:val="002060"/>
          <w:sz w:val="22"/>
          <w:szCs w:val="22"/>
        </w:rPr>
        <w:t xml:space="preserve">TABLE </w:t>
      </w:r>
      <w:r w:rsidR="00594254" w:rsidRPr="00EC568B">
        <w:rPr>
          <w:rFonts w:ascii="Tw Cen MT" w:hAnsi="Tw Cen MT"/>
          <w:color w:val="002060"/>
          <w:sz w:val="22"/>
          <w:szCs w:val="22"/>
        </w:rPr>
        <w:fldChar w:fldCharType="begin"/>
      </w:r>
      <w:r w:rsidR="003F5C63" w:rsidRPr="00EC568B">
        <w:rPr>
          <w:rFonts w:ascii="Tw Cen MT" w:hAnsi="Tw Cen MT"/>
          <w:color w:val="002060"/>
          <w:sz w:val="22"/>
          <w:szCs w:val="22"/>
        </w:rPr>
        <w:instrText xml:space="preserve"> SEQ Table \* ARABIC </w:instrText>
      </w:r>
      <w:r w:rsidR="00594254" w:rsidRPr="00EC568B">
        <w:rPr>
          <w:rFonts w:ascii="Tw Cen MT" w:hAnsi="Tw Cen MT"/>
          <w:color w:val="002060"/>
          <w:sz w:val="22"/>
          <w:szCs w:val="22"/>
        </w:rPr>
        <w:fldChar w:fldCharType="separate"/>
      </w:r>
      <w:r w:rsidR="002C3792">
        <w:rPr>
          <w:rFonts w:ascii="Tw Cen MT" w:hAnsi="Tw Cen MT"/>
          <w:noProof/>
          <w:color w:val="002060"/>
          <w:sz w:val="22"/>
          <w:szCs w:val="22"/>
        </w:rPr>
        <w:t>6</w:t>
      </w:r>
      <w:r w:rsidR="00594254" w:rsidRPr="00EC568B">
        <w:rPr>
          <w:rFonts w:ascii="Tw Cen MT" w:hAnsi="Tw Cen MT"/>
          <w:color w:val="002060"/>
          <w:sz w:val="22"/>
          <w:szCs w:val="22"/>
        </w:rPr>
        <w:fldChar w:fldCharType="end"/>
      </w:r>
      <w:r w:rsidRPr="00EC568B">
        <w:rPr>
          <w:rFonts w:ascii="Tw Cen MT" w:hAnsi="Tw Cen MT"/>
          <w:color w:val="002060"/>
          <w:sz w:val="22"/>
          <w:szCs w:val="22"/>
        </w:rPr>
        <w:t>: LEVEL OF GEF-GRANT EXPENDITURE PER COMPONENT SINCE THE START OF THE PROJECT</w:t>
      </w:r>
      <w:bookmarkEnd w:id="60"/>
      <w:bookmarkEnd w:id="61"/>
    </w:p>
    <w:tbl>
      <w:tblPr>
        <w:tblStyle w:val="LightGrid-Accent12"/>
        <w:tblW w:w="0" w:type="auto"/>
        <w:jc w:val="center"/>
        <w:tblLook w:val="04A0" w:firstRow="1" w:lastRow="0" w:firstColumn="1" w:lastColumn="0" w:noHBand="0" w:noVBand="1"/>
      </w:tblPr>
      <w:tblGrid>
        <w:gridCol w:w="2574"/>
        <w:gridCol w:w="2574"/>
        <w:gridCol w:w="2016"/>
        <w:gridCol w:w="1872"/>
      </w:tblGrid>
      <w:tr w:rsidR="00307C80" w:rsidRPr="00EC568B" w:rsidTr="00EC5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shd w:val="clear" w:color="auto" w:fill="244061" w:themeFill="accent1" w:themeFillShade="80"/>
            <w:vAlign w:val="center"/>
          </w:tcPr>
          <w:p w:rsidR="00307C80" w:rsidRPr="00EC568B" w:rsidRDefault="00307C80" w:rsidP="00EC568B">
            <w:pPr>
              <w:autoSpaceDE w:val="0"/>
              <w:autoSpaceDN w:val="0"/>
              <w:adjustRightInd w:val="0"/>
              <w:spacing w:line="276" w:lineRule="auto"/>
              <w:jc w:val="center"/>
              <w:rPr>
                <w:rFonts w:asciiTheme="minorHAnsi" w:hAnsiTheme="minorHAnsi"/>
                <w:sz w:val="24"/>
                <w:szCs w:val="24"/>
              </w:rPr>
            </w:pPr>
            <w:r w:rsidRPr="00EC568B">
              <w:rPr>
                <w:rFonts w:asciiTheme="minorHAnsi" w:eastAsia="ヒラギノ角ゴ Pro W3" w:hAnsiTheme="minorHAnsi" w:cs="Times New Roman"/>
                <w:color w:val="FFFFFF"/>
                <w:kern w:val="24"/>
                <w:sz w:val="24"/>
                <w:szCs w:val="24"/>
              </w:rPr>
              <w:t>GEF Outcome</w:t>
            </w:r>
          </w:p>
        </w:tc>
        <w:tc>
          <w:tcPr>
            <w:tcW w:w="2574" w:type="dxa"/>
            <w:shd w:val="clear" w:color="auto" w:fill="244061" w:themeFill="accent1" w:themeFillShade="80"/>
            <w:vAlign w:val="center"/>
          </w:tcPr>
          <w:p w:rsidR="00307C80" w:rsidRPr="00EC568B" w:rsidRDefault="00307C80" w:rsidP="00EC568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C568B">
              <w:rPr>
                <w:rFonts w:asciiTheme="minorHAnsi" w:eastAsia="ヒラギノ角ゴ Pro W3" w:hAnsiTheme="minorHAnsi" w:cs="Times New Roman"/>
                <w:color w:val="FFFFFF"/>
                <w:kern w:val="24"/>
                <w:sz w:val="24"/>
                <w:szCs w:val="24"/>
              </w:rPr>
              <w:t>Total Available Budget</w:t>
            </w:r>
          </w:p>
        </w:tc>
        <w:tc>
          <w:tcPr>
            <w:tcW w:w="2016" w:type="dxa"/>
            <w:shd w:val="clear" w:color="auto" w:fill="244061" w:themeFill="accent1" w:themeFillShade="80"/>
            <w:vAlign w:val="center"/>
          </w:tcPr>
          <w:p w:rsidR="00307C80" w:rsidRPr="00EC568B" w:rsidRDefault="00307C80" w:rsidP="00EC568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EC568B">
              <w:rPr>
                <w:rFonts w:asciiTheme="minorHAnsi" w:eastAsia="ヒラギノ角ゴ Pro W3" w:hAnsiTheme="minorHAnsi" w:cs="Times New Roman"/>
                <w:color w:val="FFFFFF"/>
                <w:kern w:val="24"/>
                <w:sz w:val="24"/>
                <w:szCs w:val="24"/>
              </w:rPr>
              <w:t>Total Expenditure (20</w:t>
            </w:r>
            <w:r w:rsidR="0005095B" w:rsidRPr="00EC568B">
              <w:rPr>
                <w:rFonts w:asciiTheme="minorHAnsi" w:eastAsia="ヒラギノ角ゴ Pro W3" w:hAnsiTheme="minorHAnsi" w:cs="Times New Roman"/>
                <w:color w:val="FFFFFF"/>
                <w:kern w:val="24"/>
                <w:sz w:val="24"/>
                <w:szCs w:val="24"/>
              </w:rPr>
              <w:t>10</w:t>
            </w:r>
            <w:r w:rsidRPr="00EC568B">
              <w:rPr>
                <w:rFonts w:asciiTheme="minorHAnsi" w:eastAsia="ヒラギノ角ゴ Pro W3" w:hAnsiTheme="minorHAnsi" w:cs="Times New Roman"/>
                <w:color w:val="FFFFFF"/>
                <w:kern w:val="24"/>
                <w:sz w:val="24"/>
                <w:szCs w:val="24"/>
              </w:rPr>
              <w:t xml:space="preserve"> to </w:t>
            </w:r>
            <w:r w:rsidR="0005095B" w:rsidRPr="00EC568B">
              <w:rPr>
                <w:rFonts w:asciiTheme="minorHAnsi" w:eastAsia="ヒラギノ角ゴ Pro W3" w:hAnsiTheme="minorHAnsi" w:cs="Times New Roman"/>
                <w:color w:val="FFFFFF"/>
                <w:kern w:val="24"/>
                <w:sz w:val="24"/>
                <w:szCs w:val="24"/>
              </w:rPr>
              <w:t>201</w:t>
            </w:r>
            <w:r w:rsidR="002D30BE" w:rsidRPr="00EC568B">
              <w:rPr>
                <w:rFonts w:asciiTheme="minorHAnsi" w:eastAsia="ヒラギノ角ゴ Pro W3" w:hAnsiTheme="minorHAnsi" w:cs="Times New Roman"/>
                <w:color w:val="FFFFFF"/>
                <w:kern w:val="24"/>
                <w:sz w:val="24"/>
                <w:szCs w:val="24"/>
              </w:rPr>
              <w:t>6</w:t>
            </w:r>
            <w:r w:rsidRPr="00EC568B">
              <w:rPr>
                <w:rFonts w:asciiTheme="minorHAnsi" w:eastAsia="ヒラギノ角ゴ Pro W3" w:hAnsiTheme="minorHAnsi" w:cs="Times New Roman"/>
                <w:color w:val="FFFFFF"/>
                <w:kern w:val="24"/>
                <w:sz w:val="24"/>
                <w:szCs w:val="24"/>
              </w:rPr>
              <w:t>)</w:t>
            </w:r>
          </w:p>
        </w:tc>
        <w:tc>
          <w:tcPr>
            <w:tcW w:w="1872" w:type="dxa"/>
            <w:shd w:val="clear" w:color="auto" w:fill="244061" w:themeFill="accent1" w:themeFillShade="80"/>
            <w:vAlign w:val="center"/>
          </w:tcPr>
          <w:p w:rsidR="00307C80" w:rsidRPr="00EC568B" w:rsidRDefault="00307C80" w:rsidP="00EC568B">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EC568B">
              <w:rPr>
                <w:rFonts w:asciiTheme="minorHAnsi" w:eastAsia="ヒラギノ角ゴ Pro W3" w:hAnsiTheme="minorHAnsi" w:cs="Times New Roman"/>
                <w:color w:val="FFFFFF"/>
                <w:kern w:val="24"/>
                <w:sz w:val="24"/>
                <w:szCs w:val="24"/>
              </w:rPr>
              <w:t>Percent Spent</w:t>
            </w:r>
          </w:p>
          <w:p w:rsidR="00307C80" w:rsidRPr="00EC568B" w:rsidRDefault="00307C80" w:rsidP="00EC568B">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EC568B">
              <w:rPr>
                <w:rFonts w:asciiTheme="minorHAnsi" w:eastAsia="ヒラギノ角ゴ Pro W3" w:hAnsiTheme="minorHAnsi" w:cs="Times New Roman"/>
                <w:color w:val="FFFFFF"/>
                <w:kern w:val="24"/>
                <w:sz w:val="24"/>
                <w:szCs w:val="24"/>
              </w:rPr>
              <w:t>(20</w:t>
            </w:r>
            <w:r w:rsidR="0005095B" w:rsidRPr="00EC568B">
              <w:rPr>
                <w:rFonts w:asciiTheme="minorHAnsi" w:eastAsia="ヒラギノ角ゴ Pro W3" w:hAnsiTheme="minorHAnsi" w:cs="Times New Roman"/>
                <w:color w:val="FFFFFF"/>
                <w:kern w:val="24"/>
                <w:sz w:val="24"/>
                <w:szCs w:val="24"/>
              </w:rPr>
              <w:t>10</w:t>
            </w:r>
            <w:r w:rsidRPr="00EC568B">
              <w:rPr>
                <w:rFonts w:asciiTheme="minorHAnsi" w:eastAsia="ヒラギノ角ゴ Pro W3" w:hAnsiTheme="minorHAnsi" w:cs="Times New Roman"/>
                <w:color w:val="FFFFFF"/>
                <w:kern w:val="24"/>
                <w:sz w:val="24"/>
                <w:szCs w:val="24"/>
              </w:rPr>
              <w:t xml:space="preserve"> to </w:t>
            </w:r>
            <w:r w:rsidR="0005095B" w:rsidRPr="00EC568B">
              <w:rPr>
                <w:rFonts w:asciiTheme="minorHAnsi" w:eastAsia="ヒラギノ角ゴ Pro W3" w:hAnsiTheme="minorHAnsi" w:cs="Times New Roman"/>
                <w:color w:val="FFFFFF"/>
                <w:kern w:val="24"/>
                <w:sz w:val="24"/>
                <w:szCs w:val="24"/>
              </w:rPr>
              <w:t>201</w:t>
            </w:r>
            <w:r w:rsidR="002D30BE" w:rsidRPr="00EC568B">
              <w:rPr>
                <w:rFonts w:asciiTheme="minorHAnsi" w:eastAsia="ヒラギノ角ゴ Pro W3" w:hAnsiTheme="minorHAnsi" w:cs="Times New Roman"/>
                <w:color w:val="FFFFFF"/>
                <w:kern w:val="24"/>
                <w:sz w:val="24"/>
                <w:szCs w:val="24"/>
              </w:rPr>
              <w:t>6</w:t>
            </w:r>
            <w:r w:rsidRPr="00EC568B">
              <w:rPr>
                <w:rFonts w:asciiTheme="minorHAnsi" w:eastAsia="ヒラギノ角ゴ Pro W3" w:hAnsiTheme="minorHAnsi" w:cs="Times New Roman"/>
                <w:color w:val="FFFFFF"/>
                <w:kern w:val="24"/>
                <w:sz w:val="24"/>
                <w:szCs w:val="24"/>
              </w:rPr>
              <w:t>)</w:t>
            </w:r>
          </w:p>
        </w:tc>
      </w:tr>
      <w:tr w:rsidR="002D30BE" w:rsidRPr="00EC568B" w:rsidTr="00EC5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vAlign w:val="center"/>
          </w:tcPr>
          <w:p w:rsidR="002D30BE" w:rsidRPr="00EC568B" w:rsidRDefault="002D30BE" w:rsidP="00EC568B">
            <w:pPr>
              <w:spacing w:line="276" w:lineRule="auto"/>
              <w:jc w:val="center"/>
              <w:rPr>
                <w:rFonts w:ascii="Calibri" w:hAnsi="Calibri" w:cs="Calibri"/>
                <w:b w:val="0"/>
                <w:bCs w:val="0"/>
                <w:color w:val="000000"/>
                <w:sz w:val="24"/>
                <w:szCs w:val="24"/>
                <w:lang w:eastAsia="zh-CN"/>
              </w:rPr>
            </w:pPr>
            <w:r w:rsidRPr="00EC568B">
              <w:rPr>
                <w:rFonts w:ascii="Calibri" w:hAnsi="Calibri" w:cs="Calibri"/>
                <w:b w:val="0"/>
                <w:bCs w:val="0"/>
                <w:color w:val="000000"/>
                <w:sz w:val="24"/>
                <w:szCs w:val="24"/>
                <w:lang w:eastAsia="zh-CN"/>
              </w:rPr>
              <w:t>Component 1</w:t>
            </w:r>
          </w:p>
        </w:tc>
        <w:tc>
          <w:tcPr>
            <w:tcW w:w="2574"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833,308</w:t>
            </w:r>
          </w:p>
        </w:tc>
        <w:tc>
          <w:tcPr>
            <w:tcW w:w="2016"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773,254</w:t>
            </w:r>
          </w:p>
        </w:tc>
        <w:tc>
          <w:tcPr>
            <w:tcW w:w="1872"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92.79%</w:t>
            </w:r>
          </w:p>
        </w:tc>
      </w:tr>
      <w:tr w:rsidR="002D30BE" w:rsidRPr="00EC568B" w:rsidTr="00EC56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vAlign w:val="center"/>
          </w:tcPr>
          <w:p w:rsidR="002D30BE" w:rsidRPr="00EC568B" w:rsidRDefault="002D30BE" w:rsidP="00EC568B">
            <w:pPr>
              <w:spacing w:line="276" w:lineRule="auto"/>
              <w:jc w:val="center"/>
              <w:rPr>
                <w:rFonts w:ascii="Calibri" w:hAnsi="Calibri" w:cs="Calibri"/>
                <w:b w:val="0"/>
                <w:bCs w:val="0"/>
                <w:color w:val="000000"/>
                <w:sz w:val="24"/>
                <w:szCs w:val="24"/>
                <w:lang w:eastAsia="zh-CN"/>
              </w:rPr>
            </w:pPr>
            <w:r w:rsidRPr="00EC568B">
              <w:rPr>
                <w:rFonts w:ascii="Calibri" w:hAnsi="Calibri" w:cs="Calibri"/>
                <w:b w:val="0"/>
                <w:bCs w:val="0"/>
                <w:color w:val="000000"/>
                <w:sz w:val="24"/>
                <w:szCs w:val="24"/>
                <w:lang w:eastAsia="zh-CN"/>
              </w:rPr>
              <w:t>Component 2</w:t>
            </w:r>
          </w:p>
        </w:tc>
        <w:tc>
          <w:tcPr>
            <w:tcW w:w="2574"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sz w:val="24"/>
                <w:szCs w:val="24"/>
              </w:rPr>
            </w:pPr>
            <w:r w:rsidRPr="00EC568B">
              <w:rPr>
                <w:sz w:val="24"/>
                <w:szCs w:val="24"/>
              </w:rPr>
              <w:t>800,000</w:t>
            </w:r>
          </w:p>
        </w:tc>
        <w:tc>
          <w:tcPr>
            <w:tcW w:w="2016"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sz w:val="24"/>
                <w:szCs w:val="24"/>
              </w:rPr>
            </w:pPr>
            <w:r w:rsidRPr="00EC568B">
              <w:rPr>
                <w:sz w:val="24"/>
                <w:szCs w:val="24"/>
              </w:rPr>
              <w:t>801,984.84</w:t>
            </w:r>
          </w:p>
        </w:tc>
        <w:tc>
          <w:tcPr>
            <w:tcW w:w="1872"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sz w:val="24"/>
                <w:szCs w:val="24"/>
              </w:rPr>
            </w:pPr>
            <w:r w:rsidRPr="00EC568B">
              <w:rPr>
                <w:sz w:val="24"/>
                <w:szCs w:val="24"/>
              </w:rPr>
              <w:t>100.25%</w:t>
            </w:r>
          </w:p>
        </w:tc>
      </w:tr>
      <w:tr w:rsidR="002D30BE" w:rsidRPr="00EC568B" w:rsidTr="00EC5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vAlign w:val="center"/>
          </w:tcPr>
          <w:p w:rsidR="002D30BE" w:rsidRPr="00EC568B" w:rsidRDefault="002D30BE" w:rsidP="00EC568B">
            <w:pPr>
              <w:spacing w:line="276" w:lineRule="auto"/>
              <w:jc w:val="center"/>
              <w:rPr>
                <w:rFonts w:ascii="Calibri" w:hAnsi="Calibri" w:cs="Calibri"/>
                <w:b w:val="0"/>
                <w:bCs w:val="0"/>
                <w:color w:val="000000"/>
                <w:sz w:val="24"/>
                <w:szCs w:val="24"/>
                <w:lang w:eastAsia="zh-CN"/>
              </w:rPr>
            </w:pPr>
            <w:bookmarkStart w:id="62" w:name="RANGE!C7"/>
            <w:r w:rsidRPr="00EC568B">
              <w:rPr>
                <w:rFonts w:ascii="Calibri" w:hAnsi="Calibri" w:cs="Calibri"/>
                <w:b w:val="0"/>
                <w:bCs w:val="0"/>
                <w:color w:val="000000"/>
                <w:sz w:val="24"/>
                <w:szCs w:val="24"/>
                <w:lang w:eastAsia="zh-CN"/>
              </w:rPr>
              <w:t>Component 3</w:t>
            </w:r>
            <w:bookmarkEnd w:id="62"/>
          </w:p>
        </w:tc>
        <w:tc>
          <w:tcPr>
            <w:tcW w:w="2574"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1,012,007</w:t>
            </w:r>
          </w:p>
        </w:tc>
        <w:tc>
          <w:tcPr>
            <w:tcW w:w="2016"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946,718.63</w:t>
            </w:r>
          </w:p>
        </w:tc>
        <w:tc>
          <w:tcPr>
            <w:tcW w:w="1872"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93.55%</w:t>
            </w:r>
          </w:p>
        </w:tc>
      </w:tr>
      <w:tr w:rsidR="002D30BE" w:rsidRPr="00EC568B" w:rsidTr="00EC56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vAlign w:val="center"/>
          </w:tcPr>
          <w:p w:rsidR="002D30BE" w:rsidRPr="00EC568B" w:rsidRDefault="002D30BE" w:rsidP="00EC568B">
            <w:pPr>
              <w:spacing w:line="276" w:lineRule="auto"/>
              <w:jc w:val="center"/>
              <w:rPr>
                <w:rFonts w:ascii="Calibri" w:hAnsi="Calibri" w:cs="Calibri"/>
                <w:b w:val="0"/>
                <w:bCs w:val="0"/>
                <w:color w:val="000000"/>
                <w:sz w:val="24"/>
                <w:szCs w:val="24"/>
                <w:lang w:eastAsia="zh-CN"/>
              </w:rPr>
            </w:pPr>
            <w:r w:rsidRPr="00EC568B">
              <w:rPr>
                <w:rFonts w:ascii="Calibri" w:hAnsi="Calibri" w:cs="Calibri"/>
                <w:b w:val="0"/>
                <w:bCs w:val="0"/>
                <w:color w:val="000000"/>
                <w:sz w:val="24"/>
                <w:szCs w:val="24"/>
                <w:lang w:eastAsia="zh-CN"/>
              </w:rPr>
              <w:t>Component 4</w:t>
            </w:r>
          </w:p>
        </w:tc>
        <w:tc>
          <w:tcPr>
            <w:tcW w:w="2574"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sz w:val="24"/>
                <w:szCs w:val="24"/>
              </w:rPr>
            </w:pPr>
            <w:r w:rsidRPr="00EC568B">
              <w:rPr>
                <w:sz w:val="24"/>
                <w:szCs w:val="24"/>
              </w:rPr>
              <w:t>3,654,685</w:t>
            </w:r>
          </w:p>
        </w:tc>
        <w:tc>
          <w:tcPr>
            <w:tcW w:w="2016"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sz w:val="24"/>
                <w:szCs w:val="24"/>
              </w:rPr>
            </w:pPr>
            <w:r w:rsidRPr="00EC568B">
              <w:rPr>
                <w:sz w:val="24"/>
                <w:szCs w:val="24"/>
              </w:rPr>
              <w:t>3,417,649.74</w:t>
            </w:r>
          </w:p>
        </w:tc>
        <w:tc>
          <w:tcPr>
            <w:tcW w:w="1872"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sz w:val="24"/>
                <w:szCs w:val="24"/>
              </w:rPr>
            </w:pPr>
            <w:r w:rsidRPr="00EC568B">
              <w:rPr>
                <w:sz w:val="24"/>
                <w:szCs w:val="24"/>
              </w:rPr>
              <w:t>93.51%</w:t>
            </w:r>
          </w:p>
        </w:tc>
      </w:tr>
      <w:tr w:rsidR="002D30BE" w:rsidRPr="00EC568B" w:rsidTr="00EC5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vAlign w:val="center"/>
          </w:tcPr>
          <w:p w:rsidR="002D30BE" w:rsidRPr="00EC568B" w:rsidRDefault="002D30BE" w:rsidP="00EC568B">
            <w:pPr>
              <w:spacing w:line="276" w:lineRule="auto"/>
              <w:jc w:val="center"/>
              <w:rPr>
                <w:rFonts w:ascii="Calibri" w:hAnsi="Calibri" w:cs="Calibri"/>
                <w:b w:val="0"/>
                <w:bCs w:val="0"/>
                <w:color w:val="000000"/>
                <w:sz w:val="24"/>
                <w:szCs w:val="24"/>
                <w:lang w:eastAsia="zh-CN"/>
              </w:rPr>
            </w:pPr>
            <w:r w:rsidRPr="00EC568B">
              <w:rPr>
                <w:rFonts w:ascii="Calibri" w:hAnsi="Calibri" w:cs="Calibri"/>
                <w:b w:val="0"/>
                <w:bCs w:val="0"/>
                <w:color w:val="000000"/>
                <w:sz w:val="24"/>
                <w:szCs w:val="24"/>
                <w:lang w:eastAsia="zh-CN"/>
              </w:rPr>
              <w:t>Project Management</w:t>
            </w:r>
          </w:p>
        </w:tc>
        <w:tc>
          <w:tcPr>
            <w:tcW w:w="2574"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700,000</w:t>
            </w:r>
          </w:p>
        </w:tc>
        <w:tc>
          <w:tcPr>
            <w:tcW w:w="2016"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637,739</w:t>
            </w:r>
          </w:p>
        </w:tc>
        <w:tc>
          <w:tcPr>
            <w:tcW w:w="1872" w:type="dxa"/>
            <w:vAlign w:val="center"/>
          </w:tcPr>
          <w:p w:rsidR="002D30BE" w:rsidRPr="00EC568B" w:rsidRDefault="002D30BE" w:rsidP="00EC56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EC568B">
              <w:rPr>
                <w:sz w:val="24"/>
                <w:szCs w:val="24"/>
              </w:rPr>
              <w:t>91.11%</w:t>
            </w:r>
          </w:p>
        </w:tc>
      </w:tr>
      <w:tr w:rsidR="002D30BE" w:rsidRPr="00EC568B" w:rsidTr="00EC56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vAlign w:val="center"/>
          </w:tcPr>
          <w:p w:rsidR="002D30BE" w:rsidRPr="00EC568B" w:rsidRDefault="002D30BE" w:rsidP="00EC568B">
            <w:pPr>
              <w:spacing w:line="276" w:lineRule="auto"/>
              <w:jc w:val="center"/>
              <w:rPr>
                <w:rFonts w:ascii="Calibri" w:hAnsi="Calibri" w:cs="Calibri"/>
                <w:b w:val="0"/>
                <w:bCs w:val="0"/>
                <w:color w:val="000000"/>
                <w:sz w:val="24"/>
                <w:szCs w:val="24"/>
                <w:lang w:eastAsia="zh-CN"/>
              </w:rPr>
            </w:pPr>
            <w:r w:rsidRPr="00EC568B">
              <w:rPr>
                <w:rFonts w:ascii="Calibri" w:hAnsi="Calibri" w:cs="Calibri"/>
                <w:color w:val="000000"/>
                <w:sz w:val="24"/>
                <w:szCs w:val="24"/>
                <w:lang w:eastAsia="zh-CN"/>
              </w:rPr>
              <w:t>Grand Total</w:t>
            </w:r>
          </w:p>
        </w:tc>
        <w:tc>
          <w:tcPr>
            <w:tcW w:w="2574"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EC568B">
              <w:rPr>
                <w:b/>
                <w:bCs/>
                <w:sz w:val="24"/>
                <w:szCs w:val="24"/>
              </w:rPr>
              <w:t>7,000,000</w:t>
            </w:r>
          </w:p>
        </w:tc>
        <w:tc>
          <w:tcPr>
            <w:tcW w:w="2016"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EC568B">
              <w:rPr>
                <w:b/>
                <w:bCs/>
                <w:sz w:val="24"/>
                <w:szCs w:val="24"/>
              </w:rPr>
              <w:t>6,577,346</w:t>
            </w:r>
          </w:p>
        </w:tc>
        <w:tc>
          <w:tcPr>
            <w:tcW w:w="1872" w:type="dxa"/>
            <w:vAlign w:val="center"/>
          </w:tcPr>
          <w:p w:rsidR="002D30BE" w:rsidRPr="00EC568B" w:rsidRDefault="002D30BE" w:rsidP="00EC568B">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EC568B">
              <w:rPr>
                <w:b/>
                <w:bCs/>
                <w:sz w:val="24"/>
                <w:szCs w:val="24"/>
              </w:rPr>
              <w:t>93.96%</w:t>
            </w:r>
          </w:p>
        </w:tc>
      </w:tr>
    </w:tbl>
    <w:p w:rsidR="00A00CA0" w:rsidRPr="00764894" w:rsidRDefault="0005095B" w:rsidP="00451A88">
      <w:pPr>
        <w:autoSpaceDE w:val="0"/>
        <w:autoSpaceDN w:val="0"/>
        <w:adjustRightInd w:val="0"/>
        <w:spacing w:before="100" w:beforeAutospacing="1" w:after="100" w:afterAutospacing="1"/>
        <w:jc w:val="both"/>
        <w:rPr>
          <w:rFonts w:cs="TimesNewRomanPSMT"/>
          <w:sz w:val="24"/>
          <w:szCs w:val="24"/>
          <w:lang w:eastAsia="zh-CN"/>
        </w:rPr>
      </w:pPr>
      <w:r w:rsidRPr="00764894">
        <w:rPr>
          <w:rFonts w:cs="TimesNewRomanPSMT"/>
          <w:sz w:val="24"/>
          <w:szCs w:val="24"/>
          <w:lang w:eastAsia="zh-CN"/>
        </w:rPr>
        <w:t xml:space="preserve">By end of </w:t>
      </w:r>
      <w:r w:rsidR="00876764" w:rsidRPr="00764894">
        <w:rPr>
          <w:rFonts w:cs="TimesNewRomanPSMT"/>
          <w:sz w:val="24"/>
          <w:szCs w:val="24"/>
          <w:lang w:eastAsia="zh-CN"/>
        </w:rPr>
        <w:t>30 September, 2016, the project has utilized 93.96</w:t>
      </w:r>
      <w:r w:rsidRPr="00764894">
        <w:rPr>
          <w:rFonts w:cs="TimesNewRomanPSMT"/>
          <w:sz w:val="24"/>
          <w:szCs w:val="24"/>
          <w:lang w:eastAsia="zh-CN"/>
        </w:rPr>
        <w:t>% of the GEF-fund.</w:t>
      </w:r>
      <w:r w:rsidR="00451A88" w:rsidRPr="00764894">
        <w:rPr>
          <w:rFonts w:cs="TimesNewRomanPSMT"/>
          <w:sz w:val="24"/>
          <w:szCs w:val="24"/>
          <w:lang w:eastAsia="zh-CN"/>
        </w:rPr>
        <w:t xml:space="preserve"> The PMO plans to </w:t>
      </w:r>
      <w:r w:rsidR="00A00CA0" w:rsidRPr="00764894">
        <w:rPr>
          <w:rFonts w:cs="TimesNewRomanPSMT"/>
          <w:sz w:val="24"/>
          <w:szCs w:val="24"/>
          <w:lang w:eastAsia="zh-CN"/>
        </w:rPr>
        <w:t>spend</w:t>
      </w:r>
      <w:r w:rsidR="00451A88" w:rsidRPr="00764894">
        <w:rPr>
          <w:rFonts w:cs="TimesNewRomanPSMT"/>
          <w:sz w:val="24"/>
          <w:szCs w:val="24"/>
          <w:lang w:eastAsia="zh-CN"/>
        </w:rPr>
        <w:t xml:space="preserve"> the remaining funds before project closure in December 2016.</w:t>
      </w:r>
      <w:r w:rsidR="00A00CA0" w:rsidRPr="00764894">
        <w:rPr>
          <w:rFonts w:cs="TimesNewRomanPSMT"/>
          <w:sz w:val="24"/>
          <w:szCs w:val="24"/>
          <w:lang w:eastAsia="zh-CN"/>
        </w:rPr>
        <w:t xml:space="preserve"> It is worth noting that the MTEBRB project management has creatively spent the available GEF funds and surpassed the targets for key activities set in the project design, such as achieving a target of 425% replication sites.  </w:t>
      </w:r>
    </w:p>
    <w:p w:rsidR="00CC2F8F" w:rsidRPr="00764894" w:rsidRDefault="00CC2F8F" w:rsidP="00BB0267">
      <w:pPr>
        <w:autoSpaceDE w:val="0"/>
        <w:autoSpaceDN w:val="0"/>
        <w:adjustRightInd w:val="0"/>
        <w:spacing w:before="100" w:beforeAutospacing="1" w:after="100" w:afterAutospacing="1"/>
        <w:jc w:val="both"/>
        <w:rPr>
          <w:rFonts w:cs="TimesNewRomanPSMT"/>
          <w:sz w:val="24"/>
          <w:szCs w:val="24"/>
          <w:lang w:eastAsia="zh-CN"/>
        </w:rPr>
      </w:pPr>
      <w:r w:rsidRPr="00764894">
        <w:rPr>
          <w:rFonts w:cs="TimesNewRomanPSMT"/>
          <w:sz w:val="24"/>
          <w:szCs w:val="24"/>
          <w:lang w:eastAsia="zh-CN"/>
        </w:rPr>
        <w:t>CI</w:t>
      </w:r>
      <w:r w:rsidR="00BB0267" w:rsidRPr="00764894">
        <w:rPr>
          <w:rFonts w:cs="TimesNewRomanPSMT"/>
          <w:sz w:val="24"/>
          <w:szCs w:val="24"/>
          <w:lang w:eastAsia="zh-CN"/>
        </w:rPr>
        <w:t>C</w:t>
      </w:r>
      <w:r w:rsidRPr="00764894">
        <w:rPr>
          <w:rFonts w:cs="TimesNewRomanPSMT"/>
          <w:sz w:val="24"/>
          <w:szCs w:val="24"/>
          <w:lang w:eastAsia="zh-CN"/>
        </w:rPr>
        <w:t>E</w:t>
      </w:r>
      <w:r w:rsidR="00BB0267" w:rsidRPr="00764894">
        <w:rPr>
          <w:rFonts w:cs="TimesNewRomanPSMT"/>
          <w:sz w:val="24"/>
          <w:szCs w:val="24"/>
          <w:lang w:eastAsia="zh-CN"/>
        </w:rPr>
        <w:t xml:space="preserve">TE </w:t>
      </w:r>
      <w:r w:rsidRPr="00764894">
        <w:rPr>
          <w:rFonts w:cs="TimesNewRomanPSMT"/>
          <w:sz w:val="24"/>
          <w:szCs w:val="24"/>
          <w:lang w:eastAsia="zh-CN"/>
        </w:rPr>
        <w:t>is the designated financial manager of the project. In this capacity, CICETE tasked with tracking GEF contribution and assisting the MTEBRB project with financial reporting to the UNDP.</w:t>
      </w:r>
    </w:p>
    <w:p w:rsidR="00A00CA0" w:rsidRPr="00764894" w:rsidRDefault="00A00CA0" w:rsidP="00A00CA0">
      <w:pPr>
        <w:autoSpaceDE w:val="0"/>
        <w:autoSpaceDN w:val="0"/>
        <w:adjustRightInd w:val="0"/>
        <w:spacing w:before="100" w:beforeAutospacing="1" w:after="100" w:afterAutospacing="1"/>
        <w:jc w:val="both"/>
        <w:rPr>
          <w:rFonts w:cs="TimesNewRomanPSMT"/>
          <w:sz w:val="24"/>
          <w:szCs w:val="24"/>
          <w:lang w:eastAsia="zh-CN"/>
        </w:rPr>
      </w:pPr>
      <w:r w:rsidRPr="00764894">
        <w:rPr>
          <w:rFonts w:cs="TimesNewRomanPSMT"/>
          <w:sz w:val="24"/>
          <w:szCs w:val="24"/>
          <w:lang w:eastAsia="zh-CN"/>
        </w:rPr>
        <w:lastRenderedPageBreak/>
        <w:t xml:space="preserve">The evaluation team concluded that although the MTEBRB project’s delivery rate was marginally satisfactory, </w:t>
      </w:r>
      <w:r w:rsidR="00FB066F" w:rsidRPr="00764894">
        <w:rPr>
          <w:rFonts w:cs="TimesNewRomanPSMT"/>
          <w:sz w:val="24"/>
          <w:szCs w:val="24"/>
          <w:lang w:eastAsia="zh-CN"/>
        </w:rPr>
        <w:t xml:space="preserve">timely disbursement of funds for activities and </w:t>
      </w:r>
      <w:r w:rsidRPr="00764894">
        <w:rPr>
          <w:rFonts w:cs="TimesNewRomanPSMT"/>
          <w:sz w:val="24"/>
          <w:szCs w:val="24"/>
          <w:lang w:eastAsia="zh-CN"/>
        </w:rPr>
        <w:t xml:space="preserve">the utilization of limited GEF funds to surpass key targets resulted in a </w:t>
      </w:r>
      <w:r w:rsidRPr="00764894">
        <w:rPr>
          <w:rFonts w:cs="TimesNewRomanPSMT"/>
          <w:b/>
          <w:sz w:val="24"/>
          <w:szCs w:val="24"/>
          <w:lang w:eastAsia="zh-CN"/>
        </w:rPr>
        <w:t xml:space="preserve">Highly Satisfactory </w:t>
      </w:r>
      <w:r w:rsidRPr="00764894">
        <w:rPr>
          <w:rFonts w:cs="TimesNewRomanPSMT"/>
          <w:sz w:val="24"/>
          <w:szCs w:val="24"/>
          <w:lang w:eastAsia="zh-CN"/>
        </w:rPr>
        <w:t>fund management.</w:t>
      </w:r>
    </w:p>
    <w:p w:rsidR="00B865A9" w:rsidRPr="004A535C" w:rsidRDefault="00B865A9" w:rsidP="00DF3A14">
      <w:pPr>
        <w:pStyle w:val="ListParagraph"/>
        <w:numPr>
          <w:ilvl w:val="0"/>
          <w:numId w:val="7"/>
        </w:numPr>
        <w:autoSpaceDE w:val="0"/>
        <w:autoSpaceDN w:val="0"/>
        <w:adjustRightInd w:val="0"/>
        <w:spacing w:before="100" w:beforeAutospacing="1" w:after="100" w:afterAutospacing="1"/>
        <w:jc w:val="both"/>
        <w:rPr>
          <w:b/>
          <w:bCs/>
          <w:sz w:val="24"/>
          <w:szCs w:val="24"/>
        </w:rPr>
      </w:pPr>
      <w:r w:rsidRPr="004A535C">
        <w:rPr>
          <w:b/>
          <w:bCs/>
          <w:sz w:val="24"/>
          <w:szCs w:val="24"/>
        </w:rPr>
        <w:t>Co-Financing</w:t>
      </w:r>
    </w:p>
    <w:p w:rsidR="001E1DD0" w:rsidRPr="004A535C" w:rsidRDefault="00EE7145" w:rsidP="00055A25">
      <w:pPr>
        <w:autoSpaceDE w:val="0"/>
        <w:autoSpaceDN w:val="0"/>
        <w:adjustRightInd w:val="0"/>
        <w:spacing w:before="100" w:beforeAutospacing="1" w:after="100" w:afterAutospacing="1"/>
        <w:jc w:val="both"/>
        <w:rPr>
          <w:sz w:val="24"/>
          <w:szCs w:val="24"/>
        </w:rPr>
      </w:pPr>
      <w:r w:rsidRPr="004A535C">
        <w:rPr>
          <w:sz w:val="24"/>
          <w:szCs w:val="24"/>
        </w:rPr>
        <w:t>As seen in Table 7, according to the project design, co-financing accounted for</w:t>
      </w:r>
      <w:r w:rsidR="00DB4523" w:rsidRPr="004A535C">
        <w:rPr>
          <w:sz w:val="24"/>
          <w:szCs w:val="24"/>
          <w:lang w:eastAsia="zh-CN"/>
        </w:rPr>
        <w:t xml:space="preserve"> 86</w:t>
      </w:r>
      <w:r w:rsidRPr="004A535C">
        <w:rPr>
          <w:sz w:val="24"/>
          <w:szCs w:val="24"/>
          <w:lang w:eastAsia="zh-CN"/>
        </w:rPr>
        <w:t>.</w:t>
      </w:r>
      <w:r w:rsidR="00DB4523" w:rsidRPr="004A535C">
        <w:rPr>
          <w:sz w:val="24"/>
          <w:szCs w:val="24"/>
          <w:lang w:eastAsia="zh-CN"/>
        </w:rPr>
        <w:t>50</w:t>
      </w:r>
      <w:r w:rsidRPr="004A535C">
        <w:rPr>
          <w:sz w:val="24"/>
          <w:szCs w:val="24"/>
          <w:lang w:eastAsia="zh-CN"/>
        </w:rPr>
        <w:t>%</w:t>
      </w:r>
      <w:r w:rsidRPr="004A535C">
        <w:rPr>
          <w:sz w:val="24"/>
          <w:szCs w:val="24"/>
        </w:rPr>
        <w:t xml:space="preserve"> of total resources expected for the project in either cash or in-kind contributions from stakeholders, viz., the Government of China (</w:t>
      </w:r>
      <w:r w:rsidR="00DB4523" w:rsidRPr="004A535C">
        <w:rPr>
          <w:sz w:val="24"/>
          <w:szCs w:val="24"/>
        </w:rPr>
        <w:t>73</w:t>
      </w:r>
      <w:r w:rsidRPr="004A535C">
        <w:rPr>
          <w:sz w:val="24"/>
          <w:szCs w:val="24"/>
        </w:rPr>
        <w:t>.7</w:t>
      </w:r>
      <w:r w:rsidR="00DB4523" w:rsidRPr="004A535C">
        <w:rPr>
          <w:sz w:val="24"/>
          <w:szCs w:val="24"/>
        </w:rPr>
        <w:t>3</w:t>
      </w:r>
      <w:r w:rsidRPr="004A535C">
        <w:rPr>
          <w:sz w:val="24"/>
          <w:szCs w:val="24"/>
        </w:rPr>
        <w:t>%)</w:t>
      </w:r>
      <w:r w:rsidRPr="004A535C">
        <w:rPr>
          <w:sz w:val="24"/>
          <w:szCs w:val="24"/>
          <w:lang w:eastAsia="zh-CN"/>
        </w:rPr>
        <w:t xml:space="preserve"> and </w:t>
      </w:r>
      <w:r w:rsidRPr="004A535C">
        <w:rPr>
          <w:sz w:val="24"/>
          <w:szCs w:val="24"/>
        </w:rPr>
        <w:t>private sector (</w:t>
      </w:r>
      <w:r w:rsidR="00DB4523" w:rsidRPr="004A535C">
        <w:rPr>
          <w:sz w:val="24"/>
          <w:szCs w:val="24"/>
        </w:rPr>
        <w:t>12</w:t>
      </w:r>
      <w:r w:rsidRPr="004A535C">
        <w:rPr>
          <w:sz w:val="24"/>
          <w:szCs w:val="24"/>
        </w:rPr>
        <w:t>.</w:t>
      </w:r>
      <w:r w:rsidR="00DB4523" w:rsidRPr="004A535C">
        <w:rPr>
          <w:sz w:val="24"/>
          <w:szCs w:val="24"/>
        </w:rPr>
        <w:t>76</w:t>
      </w:r>
      <w:r w:rsidRPr="004A535C">
        <w:rPr>
          <w:sz w:val="24"/>
          <w:szCs w:val="24"/>
        </w:rPr>
        <w:t>%). However, the total actual co-financing by</w:t>
      </w:r>
      <w:r w:rsidRPr="004A535C">
        <w:rPr>
          <w:sz w:val="24"/>
          <w:szCs w:val="24"/>
          <w:lang w:eastAsia="zh-CN"/>
        </w:rPr>
        <w:t xml:space="preserve"> the end of</w:t>
      </w:r>
      <w:r w:rsidR="00DB4523" w:rsidRPr="004A535C">
        <w:rPr>
          <w:sz w:val="24"/>
          <w:szCs w:val="24"/>
        </w:rPr>
        <w:t>September</w:t>
      </w:r>
      <w:r w:rsidRPr="004A535C">
        <w:rPr>
          <w:sz w:val="24"/>
          <w:szCs w:val="24"/>
        </w:rPr>
        <w:t>201</w:t>
      </w:r>
      <w:r w:rsidR="00DB4523" w:rsidRPr="004A535C">
        <w:rPr>
          <w:sz w:val="24"/>
          <w:szCs w:val="24"/>
          <w:lang w:eastAsia="zh-CN"/>
        </w:rPr>
        <w:t>6</w:t>
      </w:r>
      <w:r w:rsidRPr="004A535C">
        <w:rPr>
          <w:sz w:val="24"/>
          <w:szCs w:val="24"/>
        </w:rPr>
        <w:t xml:space="preserve"> has reached </w:t>
      </w:r>
      <w:r w:rsidRPr="004A535C">
        <w:rPr>
          <w:sz w:val="24"/>
          <w:szCs w:val="24"/>
          <w:lang w:eastAsia="zh-CN"/>
        </w:rPr>
        <w:t>more than</w:t>
      </w:r>
      <w:r w:rsidR="00DB4523" w:rsidRPr="004A535C">
        <w:rPr>
          <w:sz w:val="24"/>
          <w:szCs w:val="24"/>
          <w:lang w:eastAsia="zh-CN"/>
        </w:rPr>
        <w:t>7</w:t>
      </w:r>
      <w:r w:rsidRPr="004A535C">
        <w:rPr>
          <w:sz w:val="24"/>
          <w:szCs w:val="24"/>
        </w:rPr>
        <w:t>-fold (</w:t>
      </w:r>
      <w:r w:rsidR="00DB4523" w:rsidRPr="004A535C">
        <w:rPr>
          <w:sz w:val="24"/>
          <w:szCs w:val="24"/>
          <w:lang w:eastAsia="zh-CN"/>
        </w:rPr>
        <w:t>724.46</w:t>
      </w:r>
      <w:r w:rsidRPr="004A535C">
        <w:rPr>
          <w:rFonts w:ascii="Calibri" w:hAnsi="Calibri" w:cs="Calibri"/>
          <w:color w:val="000000"/>
          <w:sz w:val="24"/>
          <w:szCs w:val="24"/>
          <w:lang w:eastAsia="zh-CN"/>
        </w:rPr>
        <w:t>%</w:t>
      </w:r>
      <w:r w:rsidRPr="004A535C">
        <w:rPr>
          <w:sz w:val="24"/>
          <w:szCs w:val="24"/>
        </w:rPr>
        <w:t xml:space="preserve">) of the commitments at project design. Resultantly, the total contribution from co-financing also jumped from </w:t>
      </w:r>
      <w:r w:rsidR="003630E9" w:rsidRPr="004A535C">
        <w:rPr>
          <w:rFonts w:ascii="Calibri" w:hAnsi="Calibri" w:cs="Calibri"/>
          <w:color w:val="000000"/>
          <w:sz w:val="24"/>
          <w:szCs w:val="24"/>
          <w:lang w:eastAsia="zh-CN"/>
        </w:rPr>
        <w:t>86</w:t>
      </w:r>
      <w:r w:rsidRPr="004A535C">
        <w:rPr>
          <w:rFonts w:ascii="Calibri" w:hAnsi="Calibri" w:cs="Calibri"/>
          <w:color w:val="000000"/>
          <w:sz w:val="24"/>
          <w:szCs w:val="24"/>
          <w:lang w:eastAsia="zh-CN"/>
        </w:rPr>
        <w:t>.</w:t>
      </w:r>
      <w:r w:rsidR="003630E9" w:rsidRPr="004A535C">
        <w:rPr>
          <w:rFonts w:ascii="Calibri" w:hAnsi="Calibri" w:cs="Calibri"/>
          <w:color w:val="000000"/>
          <w:sz w:val="24"/>
          <w:szCs w:val="24"/>
          <w:lang w:eastAsia="zh-CN"/>
        </w:rPr>
        <w:t>50</w:t>
      </w:r>
      <w:r w:rsidRPr="004A535C">
        <w:rPr>
          <w:rFonts w:ascii="Calibri" w:hAnsi="Calibri" w:cs="Calibri"/>
          <w:color w:val="000000"/>
          <w:sz w:val="24"/>
          <w:szCs w:val="24"/>
          <w:lang w:eastAsia="zh-CN"/>
        </w:rPr>
        <w:t>%</w:t>
      </w:r>
      <w:r w:rsidRPr="004A535C">
        <w:rPr>
          <w:sz w:val="24"/>
          <w:szCs w:val="24"/>
        </w:rPr>
        <w:t xml:space="preserve"> to </w:t>
      </w:r>
      <w:r w:rsidR="007A1EEF" w:rsidRPr="004A535C">
        <w:rPr>
          <w:rFonts w:ascii="Calibri" w:hAnsi="Calibri" w:cs="Calibri"/>
          <w:color w:val="000000"/>
          <w:sz w:val="24"/>
          <w:szCs w:val="24"/>
          <w:lang w:eastAsia="zh-CN"/>
        </w:rPr>
        <w:t>98.02</w:t>
      </w:r>
      <w:r w:rsidRPr="004A535C">
        <w:rPr>
          <w:rFonts w:ascii="Calibri" w:hAnsi="Calibri" w:cs="Calibri"/>
          <w:color w:val="000000"/>
          <w:sz w:val="24"/>
          <w:szCs w:val="24"/>
          <w:lang w:eastAsia="zh-CN"/>
        </w:rPr>
        <w:t>%</w:t>
      </w:r>
      <w:r w:rsidRPr="004A535C">
        <w:rPr>
          <w:sz w:val="24"/>
          <w:szCs w:val="24"/>
        </w:rPr>
        <w:t xml:space="preserve"> of the total expenditure.</w:t>
      </w:r>
    </w:p>
    <w:p w:rsidR="009F704A" w:rsidRPr="004A535C" w:rsidRDefault="004A535C" w:rsidP="009F704A">
      <w:pPr>
        <w:pStyle w:val="Caption"/>
        <w:keepNext/>
        <w:spacing w:after="0"/>
        <w:jc w:val="center"/>
        <w:rPr>
          <w:rFonts w:ascii="Tw Cen MT" w:hAnsi="Tw Cen MT"/>
          <w:color w:val="002060"/>
          <w:sz w:val="22"/>
          <w:szCs w:val="22"/>
        </w:rPr>
      </w:pPr>
      <w:bookmarkStart w:id="63" w:name="_Toc450210977"/>
      <w:bookmarkStart w:id="64" w:name="_Toc471332205"/>
      <w:r w:rsidRPr="004A535C">
        <w:rPr>
          <w:rFonts w:ascii="Tw Cen MT" w:hAnsi="Tw Cen MT"/>
          <w:color w:val="002060"/>
          <w:sz w:val="22"/>
          <w:szCs w:val="22"/>
        </w:rPr>
        <w:t xml:space="preserve">TABLE </w:t>
      </w:r>
      <w:r w:rsidR="00594254" w:rsidRPr="004A535C">
        <w:rPr>
          <w:rFonts w:ascii="Tw Cen MT" w:hAnsi="Tw Cen MT"/>
          <w:color w:val="002060"/>
          <w:sz w:val="22"/>
          <w:szCs w:val="22"/>
        </w:rPr>
        <w:fldChar w:fldCharType="begin"/>
      </w:r>
      <w:r w:rsidR="003F5C63" w:rsidRPr="004A535C">
        <w:rPr>
          <w:rFonts w:ascii="Tw Cen MT" w:hAnsi="Tw Cen MT"/>
          <w:color w:val="002060"/>
          <w:sz w:val="22"/>
          <w:szCs w:val="22"/>
        </w:rPr>
        <w:instrText xml:space="preserve"> SEQ Table \* ARABIC </w:instrText>
      </w:r>
      <w:r w:rsidR="00594254" w:rsidRPr="004A535C">
        <w:rPr>
          <w:rFonts w:ascii="Tw Cen MT" w:hAnsi="Tw Cen MT"/>
          <w:color w:val="002060"/>
          <w:sz w:val="22"/>
          <w:szCs w:val="22"/>
        </w:rPr>
        <w:fldChar w:fldCharType="separate"/>
      </w:r>
      <w:r w:rsidR="002C3792">
        <w:rPr>
          <w:rFonts w:ascii="Tw Cen MT" w:hAnsi="Tw Cen MT"/>
          <w:noProof/>
          <w:color w:val="002060"/>
          <w:sz w:val="22"/>
          <w:szCs w:val="22"/>
        </w:rPr>
        <w:t>7</w:t>
      </w:r>
      <w:r w:rsidR="00594254" w:rsidRPr="004A535C">
        <w:rPr>
          <w:rFonts w:ascii="Tw Cen MT" w:hAnsi="Tw Cen MT"/>
          <w:color w:val="002060"/>
          <w:sz w:val="22"/>
          <w:szCs w:val="22"/>
        </w:rPr>
        <w:fldChar w:fldCharType="end"/>
      </w:r>
      <w:r w:rsidRPr="004A535C">
        <w:rPr>
          <w:rFonts w:ascii="Tw Cen MT" w:hAnsi="Tw Cen MT"/>
          <w:color w:val="002060"/>
          <w:sz w:val="22"/>
          <w:szCs w:val="22"/>
        </w:rPr>
        <w:t>: COMMITTED VS. ACTUAL CO-FINANCING FROM DIFFERENT SOURCES</w:t>
      </w:r>
      <w:bookmarkEnd w:id="63"/>
      <w:bookmarkEnd w:id="64"/>
    </w:p>
    <w:tbl>
      <w:tblPr>
        <w:tblStyle w:val="LightGrid-Accent12"/>
        <w:tblW w:w="0" w:type="auto"/>
        <w:jc w:val="center"/>
        <w:tblLook w:val="04A0" w:firstRow="1" w:lastRow="0" w:firstColumn="1" w:lastColumn="0" w:noHBand="0" w:noVBand="1"/>
      </w:tblPr>
      <w:tblGrid>
        <w:gridCol w:w="2011"/>
        <w:gridCol w:w="1427"/>
        <w:gridCol w:w="1440"/>
        <w:gridCol w:w="2160"/>
        <w:gridCol w:w="1461"/>
      </w:tblGrid>
      <w:tr w:rsidR="009F704A" w:rsidRPr="004A535C" w:rsidTr="004A5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shd w:val="clear" w:color="auto" w:fill="244061" w:themeFill="accent1" w:themeFillShade="80"/>
            <w:vAlign w:val="center"/>
          </w:tcPr>
          <w:p w:rsidR="009F704A" w:rsidRPr="004A535C" w:rsidRDefault="009F704A" w:rsidP="004A535C">
            <w:pPr>
              <w:autoSpaceDE w:val="0"/>
              <w:autoSpaceDN w:val="0"/>
              <w:adjustRightInd w:val="0"/>
              <w:spacing w:line="276" w:lineRule="auto"/>
              <w:jc w:val="center"/>
              <w:rPr>
                <w:rFonts w:asciiTheme="minorHAnsi" w:hAnsiTheme="minorHAnsi"/>
                <w:color w:val="FFFFFF" w:themeColor="background1"/>
                <w:sz w:val="24"/>
                <w:szCs w:val="24"/>
              </w:rPr>
            </w:pPr>
            <w:r w:rsidRPr="004A535C">
              <w:rPr>
                <w:rFonts w:asciiTheme="minorHAnsi" w:eastAsia="Calibri" w:hAnsiTheme="minorHAnsi" w:cs="Times New Roman"/>
                <w:color w:val="FFFFFF" w:themeColor="background1"/>
                <w:kern w:val="24"/>
                <w:sz w:val="24"/>
                <w:szCs w:val="24"/>
              </w:rPr>
              <w:t>Financing Source</w:t>
            </w:r>
          </w:p>
        </w:tc>
        <w:tc>
          <w:tcPr>
            <w:tcW w:w="1427" w:type="dxa"/>
            <w:shd w:val="clear" w:color="auto" w:fill="244061" w:themeFill="accent1" w:themeFillShade="80"/>
            <w:vAlign w:val="center"/>
          </w:tcPr>
          <w:p w:rsidR="009F704A" w:rsidRPr="004A535C" w:rsidRDefault="009F704A" w:rsidP="004A53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4A535C">
              <w:rPr>
                <w:rFonts w:asciiTheme="minorHAnsi" w:eastAsia="Calibri" w:hAnsiTheme="minorHAnsi" w:cs="Times New Roman"/>
                <w:color w:val="FFFFFF" w:themeColor="background1"/>
                <w:kern w:val="24"/>
                <w:sz w:val="24"/>
                <w:szCs w:val="24"/>
              </w:rPr>
              <w:t>Committed (</w:t>
            </w:r>
            <w:r w:rsidR="00441FF6" w:rsidRPr="004A535C">
              <w:rPr>
                <w:rFonts w:asciiTheme="minorHAnsi" w:eastAsia="Calibri" w:hAnsiTheme="minorHAnsi" w:cs="Times New Roman"/>
                <w:color w:val="FFFFFF" w:themeColor="background1"/>
                <w:kern w:val="24"/>
                <w:sz w:val="24"/>
                <w:szCs w:val="24"/>
              </w:rPr>
              <w:t>USD</w:t>
            </w:r>
            <w:r w:rsidRPr="004A535C">
              <w:rPr>
                <w:rFonts w:asciiTheme="minorHAnsi" w:eastAsia="Calibri" w:hAnsiTheme="minorHAnsi" w:cs="Times New Roman"/>
                <w:color w:val="FFFFFF" w:themeColor="background1"/>
                <w:kern w:val="24"/>
                <w:sz w:val="24"/>
                <w:szCs w:val="24"/>
              </w:rPr>
              <w:t>)</w:t>
            </w:r>
          </w:p>
        </w:tc>
        <w:tc>
          <w:tcPr>
            <w:tcW w:w="1440" w:type="dxa"/>
            <w:shd w:val="clear" w:color="auto" w:fill="244061" w:themeFill="accent1" w:themeFillShade="80"/>
            <w:vAlign w:val="center"/>
          </w:tcPr>
          <w:p w:rsidR="009F704A" w:rsidRPr="004A535C" w:rsidRDefault="009F704A" w:rsidP="004A53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4A535C">
              <w:rPr>
                <w:rFonts w:asciiTheme="minorHAnsi" w:eastAsia="Calibri" w:hAnsiTheme="minorHAnsi" w:cs="Times New Roman"/>
                <w:color w:val="FFFFFF" w:themeColor="background1"/>
                <w:kern w:val="24"/>
                <w:position w:val="1"/>
                <w:sz w:val="24"/>
                <w:szCs w:val="24"/>
              </w:rPr>
              <w:t>Percent Committed</w:t>
            </w:r>
          </w:p>
        </w:tc>
        <w:tc>
          <w:tcPr>
            <w:tcW w:w="2160" w:type="dxa"/>
            <w:shd w:val="clear" w:color="auto" w:fill="244061" w:themeFill="accent1" w:themeFillShade="80"/>
            <w:vAlign w:val="center"/>
          </w:tcPr>
          <w:p w:rsidR="009F704A" w:rsidRPr="004A535C" w:rsidRDefault="009F704A" w:rsidP="004A53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4A535C">
              <w:rPr>
                <w:rFonts w:asciiTheme="minorHAnsi" w:eastAsia="Calibri" w:hAnsiTheme="minorHAnsi" w:cs="Times New Roman"/>
                <w:color w:val="FFFFFF" w:themeColor="background1"/>
                <w:kern w:val="24"/>
                <w:sz w:val="24"/>
                <w:szCs w:val="24"/>
              </w:rPr>
              <w:t>Actual Expenditure (</w:t>
            </w:r>
            <w:r w:rsidR="00441FF6" w:rsidRPr="004A535C">
              <w:rPr>
                <w:rFonts w:asciiTheme="minorHAnsi" w:eastAsia="Calibri" w:hAnsiTheme="minorHAnsi" w:cs="Times New Roman"/>
                <w:color w:val="FFFFFF" w:themeColor="background1"/>
                <w:kern w:val="24"/>
                <w:sz w:val="24"/>
                <w:szCs w:val="24"/>
              </w:rPr>
              <w:t>USD</w:t>
            </w:r>
            <w:r w:rsidRPr="004A535C">
              <w:rPr>
                <w:rFonts w:asciiTheme="minorHAnsi" w:eastAsia="Calibri" w:hAnsiTheme="minorHAnsi" w:cs="Times New Roman"/>
                <w:color w:val="FFFFFF" w:themeColor="background1"/>
                <w:kern w:val="24"/>
                <w:sz w:val="24"/>
                <w:szCs w:val="24"/>
              </w:rPr>
              <w:t>)</w:t>
            </w:r>
          </w:p>
        </w:tc>
        <w:tc>
          <w:tcPr>
            <w:tcW w:w="1461" w:type="dxa"/>
            <w:shd w:val="clear" w:color="auto" w:fill="244061" w:themeFill="accent1" w:themeFillShade="80"/>
            <w:vAlign w:val="center"/>
          </w:tcPr>
          <w:p w:rsidR="009F704A" w:rsidRPr="004A535C" w:rsidRDefault="009F704A" w:rsidP="004A535C">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4A535C">
              <w:rPr>
                <w:rFonts w:asciiTheme="minorHAnsi" w:eastAsia="Calibri" w:hAnsiTheme="minorHAnsi" w:cs="Times New Roman"/>
                <w:color w:val="FFFFFF" w:themeColor="background1"/>
                <w:kern w:val="24"/>
                <w:sz w:val="24"/>
                <w:szCs w:val="24"/>
              </w:rPr>
              <w:t>Percent of Committed</w:t>
            </w:r>
          </w:p>
        </w:tc>
      </w:tr>
      <w:tr w:rsidR="00EE7145" w:rsidRPr="004A535C" w:rsidTr="004A5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vAlign w:val="center"/>
          </w:tcPr>
          <w:p w:rsidR="00EE7145" w:rsidRPr="004A535C" w:rsidRDefault="00EE7145" w:rsidP="004A535C">
            <w:pPr>
              <w:spacing w:line="276" w:lineRule="auto"/>
              <w:jc w:val="center"/>
              <w:textAlignment w:val="baseline"/>
              <w:rPr>
                <w:rFonts w:asciiTheme="minorHAnsi" w:eastAsia="Times New Roman" w:hAnsiTheme="minorHAnsi" w:cs="Arial"/>
                <w:b w:val="0"/>
                <w:bCs w:val="0"/>
                <w:sz w:val="24"/>
                <w:szCs w:val="24"/>
              </w:rPr>
            </w:pPr>
            <w:r w:rsidRPr="004A535C">
              <w:rPr>
                <w:rFonts w:asciiTheme="minorHAnsi" w:eastAsia="Calibri" w:hAnsiTheme="minorHAnsi" w:cs="Times New Roman"/>
                <w:b w:val="0"/>
                <w:bCs w:val="0"/>
                <w:color w:val="000000"/>
                <w:kern w:val="24"/>
                <w:sz w:val="24"/>
                <w:szCs w:val="24"/>
              </w:rPr>
              <w:t>National Government</w:t>
            </w:r>
          </w:p>
        </w:tc>
        <w:tc>
          <w:tcPr>
            <w:tcW w:w="1427" w:type="dxa"/>
            <w:vAlign w:val="center"/>
          </w:tcPr>
          <w:p w:rsidR="00EE7145" w:rsidRPr="004A535C" w:rsidRDefault="00DE6303"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38,224,472</w:t>
            </w:r>
          </w:p>
        </w:tc>
        <w:tc>
          <w:tcPr>
            <w:tcW w:w="1440" w:type="dxa"/>
            <w:vAlign w:val="center"/>
          </w:tcPr>
          <w:p w:rsidR="00EE7145" w:rsidRPr="004A535C" w:rsidRDefault="00DE6303"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73.73%</w:t>
            </w:r>
          </w:p>
        </w:tc>
        <w:tc>
          <w:tcPr>
            <w:tcW w:w="2160" w:type="dxa"/>
            <w:vAlign w:val="center"/>
          </w:tcPr>
          <w:p w:rsidR="00EE7145" w:rsidRPr="004A535C" w:rsidRDefault="00DE6303"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169,907,571</w:t>
            </w:r>
          </w:p>
        </w:tc>
        <w:tc>
          <w:tcPr>
            <w:tcW w:w="1461" w:type="dxa"/>
            <w:vAlign w:val="center"/>
          </w:tcPr>
          <w:p w:rsidR="00EE7145" w:rsidRPr="004A535C" w:rsidRDefault="002C6101"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444.50%</w:t>
            </w:r>
          </w:p>
        </w:tc>
      </w:tr>
      <w:tr w:rsidR="00EE7145" w:rsidRPr="004A535C" w:rsidTr="004A53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vAlign w:val="center"/>
          </w:tcPr>
          <w:p w:rsidR="00EE7145" w:rsidRPr="004A535C" w:rsidRDefault="00EE7145" w:rsidP="004A535C">
            <w:pPr>
              <w:spacing w:line="276" w:lineRule="auto"/>
              <w:jc w:val="center"/>
              <w:textAlignment w:val="baseline"/>
              <w:rPr>
                <w:rFonts w:asciiTheme="minorHAnsi" w:eastAsia="Times New Roman" w:hAnsiTheme="minorHAnsi" w:cs="Arial"/>
                <w:b w:val="0"/>
                <w:bCs w:val="0"/>
                <w:sz w:val="24"/>
                <w:szCs w:val="24"/>
              </w:rPr>
            </w:pPr>
            <w:r w:rsidRPr="004A535C">
              <w:rPr>
                <w:rFonts w:asciiTheme="minorHAnsi" w:eastAsia="Calibri" w:hAnsiTheme="minorHAnsi" w:cs="Times New Roman"/>
                <w:b w:val="0"/>
                <w:bCs w:val="0"/>
                <w:color w:val="000000"/>
                <w:kern w:val="24"/>
                <w:sz w:val="24"/>
                <w:szCs w:val="24"/>
              </w:rPr>
              <w:t>Private Sector</w:t>
            </w:r>
          </w:p>
        </w:tc>
        <w:tc>
          <w:tcPr>
            <w:tcW w:w="1427" w:type="dxa"/>
            <w:vAlign w:val="center"/>
          </w:tcPr>
          <w:p w:rsidR="00EE7145" w:rsidRPr="004A535C" w:rsidRDefault="00DE6303"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6,617,646</w:t>
            </w:r>
          </w:p>
        </w:tc>
        <w:tc>
          <w:tcPr>
            <w:tcW w:w="1440" w:type="dxa"/>
            <w:vAlign w:val="center"/>
          </w:tcPr>
          <w:p w:rsidR="00EE7145" w:rsidRPr="004A535C" w:rsidRDefault="00DE6303"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12.76%</w:t>
            </w:r>
          </w:p>
        </w:tc>
        <w:tc>
          <w:tcPr>
            <w:tcW w:w="2160" w:type="dxa"/>
            <w:vAlign w:val="center"/>
          </w:tcPr>
          <w:p w:rsidR="00EE7145" w:rsidRPr="004A535C" w:rsidRDefault="00DE6303"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154,954,279</w:t>
            </w:r>
          </w:p>
        </w:tc>
        <w:tc>
          <w:tcPr>
            <w:tcW w:w="1461" w:type="dxa"/>
            <w:vAlign w:val="center"/>
          </w:tcPr>
          <w:p w:rsidR="00EE7145" w:rsidRPr="004A535C" w:rsidRDefault="002C6101"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4A535C">
              <w:rPr>
                <w:rFonts w:ascii="Calibri" w:hAnsi="Calibri" w:cs="Calibri"/>
                <w:color w:val="000000"/>
                <w:sz w:val="24"/>
                <w:szCs w:val="24"/>
                <w:lang w:eastAsia="zh-CN"/>
              </w:rPr>
              <w:t>2341.53%</w:t>
            </w:r>
          </w:p>
        </w:tc>
      </w:tr>
      <w:tr w:rsidR="00EE7145" w:rsidRPr="004A535C" w:rsidTr="004A5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vAlign w:val="center"/>
          </w:tcPr>
          <w:p w:rsidR="00EE7145" w:rsidRPr="004A535C" w:rsidRDefault="00EE7145" w:rsidP="004A535C">
            <w:pPr>
              <w:spacing w:line="276" w:lineRule="auto"/>
              <w:jc w:val="center"/>
              <w:textAlignment w:val="baseline"/>
              <w:rPr>
                <w:rFonts w:asciiTheme="minorHAnsi" w:eastAsia="Times New Roman" w:hAnsiTheme="minorHAnsi" w:cs="Arial"/>
                <w:b w:val="0"/>
                <w:bCs w:val="0"/>
                <w:sz w:val="24"/>
                <w:szCs w:val="24"/>
              </w:rPr>
            </w:pPr>
            <w:r w:rsidRPr="004A535C">
              <w:rPr>
                <w:rFonts w:asciiTheme="minorHAnsi" w:eastAsia="Calibri" w:hAnsiTheme="minorHAnsi" w:cs="Times New Roman"/>
                <w:b w:val="0"/>
                <w:bCs w:val="0"/>
                <w:color w:val="000000"/>
                <w:kern w:val="24"/>
                <w:sz w:val="24"/>
                <w:szCs w:val="24"/>
              </w:rPr>
              <w:t>Others</w:t>
            </w:r>
          </w:p>
        </w:tc>
        <w:tc>
          <w:tcPr>
            <w:tcW w:w="1427" w:type="dxa"/>
            <w:vAlign w:val="center"/>
          </w:tcPr>
          <w:p w:rsidR="00EE7145" w:rsidRPr="004A535C" w:rsidRDefault="00EE7145"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hAnsi="SimSun" w:cs="SimSun"/>
                <w:color w:val="000000"/>
                <w:sz w:val="24"/>
                <w:szCs w:val="24"/>
                <w:lang w:eastAsia="zh-CN"/>
              </w:rPr>
            </w:pPr>
          </w:p>
        </w:tc>
        <w:tc>
          <w:tcPr>
            <w:tcW w:w="1440" w:type="dxa"/>
            <w:vAlign w:val="center"/>
          </w:tcPr>
          <w:p w:rsidR="00EE7145" w:rsidRPr="004A535C" w:rsidRDefault="00EE7145"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hAnsi="SimSun" w:cs="SimSun"/>
                <w:color w:val="000000"/>
                <w:sz w:val="24"/>
                <w:szCs w:val="24"/>
                <w:lang w:eastAsia="zh-CN"/>
              </w:rPr>
            </w:pPr>
          </w:p>
        </w:tc>
        <w:tc>
          <w:tcPr>
            <w:tcW w:w="2160" w:type="dxa"/>
            <w:vAlign w:val="center"/>
          </w:tcPr>
          <w:p w:rsidR="00EE7145" w:rsidRPr="004A535C" w:rsidRDefault="00EE7145"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hAnsi="SimSun" w:cs="SimSun"/>
                <w:color w:val="000000"/>
                <w:sz w:val="24"/>
                <w:szCs w:val="24"/>
                <w:lang w:eastAsia="zh-CN"/>
              </w:rPr>
            </w:pPr>
          </w:p>
        </w:tc>
        <w:tc>
          <w:tcPr>
            <w:tcW w:w="1461" w:type="dxa"/>
            <w:vAlign w:val="center"/>
          </w:tcPr>
          <w:p w:rsidR="00EE7145" w:rsidRPr="004A535C" w:rsidRDefault="00EE7145"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SimSun" w:hAnsi="SimSun" w:cs="SimSun"/>
                <w:color w:val="000000"/>
                <w:sz w:val="24"/>
                <w:szCs w:val="24"/>
                <w:lang w:eastAsia="zh-CN"/>
              </w:rPr>
            </w:pPr>
          </w:p>
        </w:tc>
      </w:tr>
      <w:tr w:rsidR="00EE7145" w:rsidRPr="004A535C" w:rsidTr="004A53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vAlign w:val="center"/>
          </w:tcPr>
          <w:p w:rsidR="00EE7145" w:rsidRPr="004A535C" w:rsidRDefault="00EE7145" w:rsidP="004A535C">
            <w:pPr>
              <w:spacing w:line="276" w:lineRule="auto"/>
              <w:jc w:val="center"/>
              <w:textAlignment w:val="baseline"/>
              <w:rPr>
                <w:rFonts w:asciiTheme="minorHAnsi" w:eastAsia="Times New Roman" w:hAnsiTheme="minorHAnsi" w:cs="Arial"/>
                <w:sz w:val="24"/>
                <w:szCs w:val="24"/>
              </w:rPr>
            </w:pPr>
            <w:r w:rsidRPr="004A535C">
              <w:rPr>
                <w:rFonts w:asciiTheme="minorHAnsi" w:eastAsia="Calibri" w:hAnsiTheme="minorHAnsi" w:cs="Times New Roman"/>
                <w:color w:val="000000"/>
                <w:kern w:val="24"/>
                <w:sz w:val="24"/>
                <w:szCs w:val="24"/>
              </w:rPr>
              <w:t>Total Co-financing</w:t>
            </w:r>
          </w:p>
        </w:tc>
        <w:tc>
          <w:tcPr>
            <w:tcW w:w="1427" w:type="dxa"/>
            <w:vAlign w:val="center"/>
          </w:tcPr>
          <w:p w:rsidR="00EE7145" w:rsidRPr="004A535C" w:rsidRDefault="00DE6303"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44,842,118</w:t>
            </w:r>
          </w:p>
        </w:tc>
        <w:tc>
          <w:tcPr>
            <w:tcW w:w="1440" w:type="dxa"/>
            <w:vAlign w:val="center"/>
          </w:tcPr>
          <w:p w:rsidR="00EE7145" w:rsidRPr="004A535C" w:rsidRDefault="00DE6303"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86.50%</w:t>
            </w:r>
          </w:p>
        </w:tc>
        <w:tc>
          <w:tcPr>
            <w:tcW w:w="2160" w:type="dxa"/>
            <w:vAlign w:val="center"/>
          </w:tcPr>
          <w:p w:rsidR="00EE7145" w:rsidRPr="004A535C" w:rsidRDefault="00DE6303"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324,861,850</w:t>
            </w:r>
          </w:p>
        </w:tc>
        <w:tc>
          <w:tcPr>
            <w:tcW w:w="1461" w:type="dxa"/>
            <w:vAlign w:val="center"/>
          </w:tcPr>
          <w:p w:rsidR="00EE7145" w:rsidRPr="004A535C" w:rsidRDefault="002C6101" w:rsidP="004A535C">
            <w:pPr>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724.46%</w:t>
            </w:r>
          </w:p>
        </w:tc>
      </w:tr>
      <w:tr w:rsidR="00EE7145" w:rsidRPr="004A535C" w:rsidTr="004A5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dxa"/>
            <w:vAlign w:val="center"/>
          </w:tcPr>
          <w:p w:rsidR="00EE7145" w:rsidRPr="004A535C" w:rsidRDefault="00EE7145" w:rsidP="004A535C">
            <w:pPr>
              <w:spacing w:line="276" w:lineRule="auto"/>
              <w:jc w:val="center"/>
              <w:textAlignment w:val="baseline"/>
              <w:rPr>
                <w:rFonts w:asciiTheme="minorHAnsi" w:eastAsia="Calibri" w:hAnsiTheme="minorHAnsi" w:cs="Times New Roman"/>
                <w:color w:val="000000"/>
                <w:kern w:val="24"/>
                <w:sz w:val="24"/>
                <w:szCs w:val="24"/>
              </w:rPr>
            </w:pPr>
            <w:r w:rsidRPr="004A535C">
              <w:rPr>
                <w:rFonts w:asciiTheme="minorHAnsi" w:eastAsia="Calibri" w:hAnsiTheme="minorHAnsi" w:cs="Times New Roman"/>
                <w:color w:val="000000"/>
                <w:kern w:val="24"/>
                <w:sz w:val="24"/>
                <w:szCs w:val="24"/>
              </w:rPr>
              <w:t>Total Funds</w:t>
            </w:r>
          </w:p>
        </w:tc>
        <w:tc>
          <w:tcPr>
            <w:tcW w:w="1427" w:type="dxa"/>
            <w:vAlign w:val="center"/>
          </w:tcPr>
          <w:p w:rsidR="00EE7145" w:rsidRPr="004A535C" w:rsidRDefault="00DE6303"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51,842,118</w:t>
            </w:r>
          </w:p>
        </w:tc>
        <w:tc>
          <w:tcPr>
            <w:tcW w:w="1440" w:type="dxa"/>
            <w:vAlign w:val="center"/>
          </w:tcPr>
          <w:p w:rsidR="00EE7145" w:rsidRPr="004A535C" w:rsidRDefault="00EE7145"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100.00%</w:t>
            </w:r>
          </w:p>
        </w:tc>
        <w:tc>
          <w:tcPr>
            <w:tcW w:w="2160" w:type="dxa"/>
            <w:vAlign w:val="center"/>
          </w:tcPr>
          <w:p w:rsidR="00EE7145" w:rsidRPr="004A535C" w:rsidRDefault="00DE6303"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331,421,481</w:t>
            </w:r>
          </w:p>
        </w:tc>
        <w:tc>
          <w:tcPr>
            <w:tcW w:w="1461" w:type="dxa"/>
            <w:vAlign w:val="center"/>
          </w:tcPr>
          <w:p w:rsidR="00EE7145" w:rsidRPr="004A535C" w:rsidRDefault="002C6101" w:rsidP="004A5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lang w:eastAsia="zh-CN"/>
              </w:rPr>
            </w:pPr>
            <w:r w:rsidRPr="004A535C">
              <w:rPr>
                <w:rFonts w:ascii="Calibri" w:hAnsi="Calibri" w:cs="Calibri"/>
                <w:b/>
                <w:bCs/>
                <w:color w:val="000000"/>
                <w:sz w:val="24"/>
                <w:szCs w:val="24"/>
                <w:lang w:eastAsia="zh-CN"/>
              </w:rPr>
              <w:t>639.29%</w:t>
            </w:r>
          </w:p>
        </w:tc>
      </w:tr>
    </w:tbl>
    <w:p w:rsidR="00E7468B" w:rsidRPr="004A535C" w:rsidRDefault="005E701D" w:rsidP="00EE7145">
      <w:pPr>
        <w:spacing w:before="100" w:beforeAutospacing="1" w:after="100" w:afterAutospacing="1"/>
        <w:jc w:val="both"/>
        <w:rPr>
          <w:sz w:val="24"/>
          <w:szCs w:val="24"/>
        </w:rPr>
      </w:pPr>
      <w:r w:rsidRPr="004A535C">
        <w:rPr>
          <w:sz w:val="24"/>
          <w:szCs w:val="24"/>
        </w:rPr>
        <w:t>Co-financing has been tracked by the respective contributing organization and reported periodically to the PMO.</w:t>
      </w:r>
    </w:p>
    <w:p w:rsidR="0011446E" w:rsidRPr="004A535C" w:rsidRDefault="0011446E" w:rsidP="00DF3A14">
      <w:pPr>
        <w:pStyle w:val="ListParagraph"/>
        <w:numPr>
          <w:ilvl w:val="0"/>
          <w:numId w:val="1"/>
        </w:numPr>
        <w:autoSpaceDE w:val="0"/>
        <w:autoSpaceDN w:val="0"/>
        <w:adjustRightInd w:val="0"/>
        <w:spacing w:before="100" w:beforeAutospacing="1" w:after="100" w:afterAutospacing="1"/>
        <w:jc w:val="both"/>
        <w:rPr>
          <w:b/>
          <w:bCs/>
          <w:sz w:val="24"/>
          <w:szCs w:val="24"/>
        </w:rPr>
      </w:pPr>
      <w:r w:rsidRPr="004A535C">
        <w:rPr>
          <w:b/>
          <w:bCs/>
          <w:sz w:val="24"/>
          <w:szCs w:val="24"/>
        </w:rPr>
        <w:t>Co-Financing by Government of China (GOC)</w:t>
      </w:r>
    </w:p>
    <w:p w:rsidR="00264CD7" w:rsidRPr="004A535C" w:rsidRDefault="005E701D" w:rsidP="00441FF6">
      <w:pPr>
        <w:autoSpaceDE w:val="0"/>
        <w:autoSpaceDN w:val="0"/>
        <w:adjustRightInd w:val="0"/>
        <w:spacing w:before="100" w:beforeAutospacing="1" w:after="100" w:afterAutospacing="1"/>
        <w:jc w:val="both"/>
        <w:rPr>
          <w:sz w:val="24"/>
          <w:szCs w:val="24"/>
        </w:rPr>
      </w:pPr>
      <w:r w:rsidRPr="004A535C">
        <w:rPr>
          <w:sz w:val="24"/>
          <w:szCs w:val="24"/>
        </w:rPr>
        <w:t>The realization of committed inputs from the GoC on a per-component basis is provided in Table 8.</w:t>
      </w:r>
    </w:p>
    <w:p w:rsidR="00441FF6" w:rsidRPr="004A535C" w:rsidRDefault="004A535C" w:rsidP="00441FF6">
      <w:pPr>
        <w:pStyle w:val="Caption"/>
        <w:keepNext/>
        <w:spacing w:after="0"/>
        <w:jc w:val="center"/>
        <w:rPr>
          <w:rFonts w:ascii="Tw Cen MT" w:hAnsi="Tw Cen MT"/>
          <w:color w:val="002060"/>
          <w:sz w:val="22"/>
          <w:szCs w:val="22"/>
        </w:rPr>
      </w:pPr>
      <w:bookmarkStart w:id="65" w:name="_Toc450210978"/>
      <w:bookmarkStart w:id="66" w:name="_Toc471332206"/>
      <w:r w:rsidRPr="004A535C">
        <w:rPr>
          <w:rFonts w:ascii="Tw Cen MT" w:hAnsi="Tw Cen MT"/>
          <w:color w:val="002060"/>
          <w:sz w:val="22"/>
          <w:szCs w:val="22"/>
        </w:rPr>
        <w:t xml:space="preserve">TABLE </w:t>
      </w:r>
      <w:r w:rsidR="00594254" w:rsidRPr="004A535C">
        <w:rPr>
          <w:rFonts w:ascii="Tw Cen MT" w:hAnsi="Tw Cen MT"/>
          <w:color w:val="002060"/>
          <w:sz w:val="22"/>
          <w:szCs w:val="22"/>
        </w:rPr>
        <w:fldChar w:fldCharType="begin"/>
      </w:r>
      <w:r w:rsidR="003F5C63" w:rsidRPr="004A535C">
        <w:rPr>
          <w:rFonts w:ascii="Tw Cen MT" w:hAnsi="Tw Cen MT"/>
          <w:color w:val="002060"/>
          <w:sz w:val="22"/>
          <w:szCs w:val="22"/>
        </w:rPr>
        <w:instrText xml:space="preserve"> SEQ Table \* ARABIC </w:instrText>
      </w:r>
      <w:r w:rsidR="00594254" w:rsidRPr="004A535C">
        <w:rPr>
          <w:rFonts w:ascii="Tw Cen MT" w:hAnsi="Tw Cen MT"/>
          <w:color w:val="002060"/>
          <w:sz w:val="22"/>
          <w:szCs w:val="22"/>
        </w:rPr>
        <w:fldChar w:fldCharType="separate"/>
      </w:r>
      <w:r w:rsidR="002C3792">
        <w:rPr>
          <w:rFonts w:ascii="Tw Cen MT" w:hAnsi="Tw Cen MT"/>
          <w:noProof/>
          <w:color w:val="002060"/>
          <w:sz w:val="22"/>
          <w:szCs w:val="22"/>
        </w:rPr>
        <w:t>8</w:t>
      </w:r>
      <w:r w:rsidR="00594254" w:rsidRPr="004A535C">
        <w:rPr>
          <w:rFonts w:ascii="Tw Cen MT" w:hAnsi="Tw Cen MT"/>
          <w:color w:val="002060"/>
          <w:sz w:val="22"/>
          <w:szCs w:val="22"/>
        </w:rPr>
        <w:fldChar w:fldCharType="end"/>
      </w:r>
      <w:r w:rsidRPr="004A535C">
        <w:rPr>
          <w:rFonts w:ascii="Tw Cen MT" w:hAnsi="Tw Cen MT"/>
          <w:color w:val="002060"/>
          <w:sz w:val="22"/>
          <w:szCs w:val="22"/>
        </w:rPr>
        <w:t>: REALIZATION OF COMMITTED CO-FINANCE FROM GOVERNMENT OF CHINA (PER COMPONENT)</w:t>
      </w:r>
      <w:bookmarkEnd w:id="65"/>
      <w:bookmarkEnd w:id="66"/>
    </w:p>
    <w:tbl>
      <w:tblPr>
        <w:tblStyle w:val="LightGrid-Accent12"/>
        <w:tblW w:w="0" w:type="auto"/>
        <w:tblLook w:val="04A0" w:firstRow="1" w:lastRow="0" w:firstColumn="1" w:lastColumn="0" w:noHBand="0" w:noVBand="1"/>
      </w:tblPr>
      <w:tblGrid>
        <w:gridCol w:w="2574"/>
        <w:gridCol w:w="2574"/>
        <w:gridCol w:w="2574"/>
        <w:gridCol w:w="2574"/>
      </w:tblGrid>
      <w:tr w:rsidR="00441FF6" w:rsidRPr="004A535C" w:rsidTr="004A5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244061" w:themeFill="accent1" w:themeFillShade="80"/>
            <w:vAlign w:val="center"/>
          </w:tcPr>
          <w:p w:rsidR="00441FF6" w:rsidRPr="004A535C" w:rsidRDefault="00441FF6" w:rsidP="004A535C">
            <w:pPr>
              <w:jc w:val="center"/>
              <w:textAlignment w:val="center"/>
              <w:rPr>
                <w:rFonts w:asciiTheme="minorHAnsi" w:eastAsia="Times New Roman" w:hAnsiTheme="minorHAnsi" w:cstheme="minorHAnsi"/>
                <w:color w:val="FFFFFF" w:themeColor="background1"/>
                <w:sz w:val="24"/>
                <w:szCs w:val="24"/>
              </w:rPr>
            </w:pPr>
            <w:r w:rsidRPr="004A535C">
              <w:rPr>
                <w:rFonts w:asciiTheme="minorHAnsi" w:eastAsia="ヒラギノ角ゴ Pro W3" w:hAnsiTheme="minorHAnsi" w:cstheme="minorHAnsi"/>
                <w:color w:val="FFFFFF" w:themeColor="background1"/>
                <w:kern w:val="24"/>
                <w:sz w:val="24"/>
                <w:szCs w:val="24"/>
              </w:rPr>
              <w:t>Components</w:t>
            </w:r>
          </w:p>
        </w:tc>
        <w:tc>
          <w:tcPr>
            <w:tcW w:w="2574" w:type="dxa"/>
            <w:shd w:val="clear" w:color="auto" w:fill="244061" w:themeFill="accent1" w:themeFillShade="80"/>
            <w:vAlign w:val="center"/>
          </w:tcPr>
          <w:p w:rsidR="00441FF6" w:rsidRPr="004A535C" w:rsidRDefault="00441FF6" w:rsidP="004A535C">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4A535C">
              <w:rPr>
                <w:rFonts w:asciiTheme="minorHAnsi" w:eastAsia="ヒラギノ角ゴ Pro W3" w:hAnsiTheme="minorHAnsi" w:cstheme="minorHAnsi"/>
                <w:color w:val="FFFFFF" w:themeColor="background1"/>
                <w:kern w:val="24"/>
                <w:sz w:val="24"/>
                <w:szCs w:val="24"/>
              </w:rPr>
              <w:t>Planned (USD)</w:t>
            </w:r>
          </w:p>
        </w:tc>
        <w:tc>
          <w:tcPr>
            <w:tcW w:w="2574" w:type="dxa"/>
            <w:shd w:val="clear" w:color="auto" w:fill="244061" w:themeFill="accent1" w:themeFillShade="80"/>
            <w:vAlign w:val="center"/>
          </w:tcPr>
          <w:p w:rsidR="00441FF6" w:rsidRPr="004A535C" w:rsidRDefault="00441FF6" w:rsidP="004A535C">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4A535C">
              <w:rPr>
                <w:rFonts w:asciiTheme="minorHAnsi" w:eastAsia="ヒラギノ角ゴ Pro W3" w:hAnsiTheme="minorHAnsi" w:cstheme="minorHAnsi"/>
                <w:color w:val="FFFFFF" w:themeColor="background1"/>
                <w:kern w:val="24"/>
                <w:sz w:val="24"/>
                <w:szCs w:val="24"/>
              </w:rPr>
              <w:t>Actual Achievement (USD)</w:t>
            </w:r>
          </w:p>
        </w:tc>
        <w:tc>
          <w:tcPr>
            <w:tcW w:w="2574" w:type="dxa"/>
            <w:shd w:val="clear" w:color="auto" w:fill="244061" w:themeFill="accent1" w:themeFillShade="80"/>
            <w:vAlign w:val="center"/>
          </w:tcPr>
          <w:p w:rsidR="00441FF6" w:rsidRPr="004A535C" w:rsidRDefault="00441FF6" w:rsidP="004A535C">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4A535C">
              <w:rPr>
                <w:rFonts w:asciiTheme="minorHAnsi" w:eastAsia="ヒラギノ角ゴ Pro W3" w:hAnsiTheme="minorHAnsi" w:cstheme="minorHAnsi"/>
                <w:color w:val="FFFFFF" w:themeColor="background1"/>
                <w:kern w:val="24"/>
                <w:sz w:val="24"/>
                <w:szCs w:val="24"/>
              </w:rPr>
              <w:t>Percentage of Planned (%)</w:t>
            </w:r>
          </w:p>
        </w:tc>
      </w:tr>
      <w:tr w:rsidR="004A535C" w:rsidRPr="004A535C" w:rsidTr="005E4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tcPr>
          <w:p w:rsidR="004A535C" w:rsidRPr="004A535C" w:rsidRDefault="004A535C" w:rsidP="004A535C">
            <w:pPr>
              <w:rPr>
                <w:rFonts w:asciiTheme="minorHAnsi" w:hAnsiTheme="minorHAnsi" w:cstheme="minorHAnsi"/>
                <w:color w:val="000000"/>
                <w:sz w:val="24"/>
                <w:szCs w:val="24"/>
                <w:lang w:eastAsia="zh-CN"/>
              </w:rPr>
            </w:pPr>
            <w:r w:rsidRPr="004A535C">
              <w:rPr>
                <w:rFonts w:asciiTheme="minorHAnsi" w:eastAsia="ヒラギノ角ゴ Pro W3" w:hAnsiTheme="minorHAnsi" w:cstheme="minorHAnsi"/>
                <w:color w:val="000000"/>
                <w:kern w:val="24"/>
                <w:sz w:val="24"/>
                <w:szCs w:val="24"/>
              </w:rPr>
              <w:t>Component 1</w:t>
            </w:r>
          </w:p>
        </w:tc>
      </w:tr>
      <w:tr w:rsidR="00EB44E5" w:rsidRPr="004A535C" w:rsidTr="004A5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in-cash</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150,000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288,355</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192.24%</w:t>
            </w:r>
          </w:p>
        </w:tc>
      </w:tr>
      <w:tr w:rsidR="00EB44E5" w:rsidRPr="004A535C" w:rsidTr="004A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in-kind</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5,114,570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8,128,752</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158.93%</w:t>
            </w:r>
          </w:p>
        </w:tc>
      </w:tr>
      <w:tr w:rsidR="004A535C" w:rsidRPr="004A535C" w:rsidTr="005E43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tcPr>
          <w:p w:rsidR="004A535C" w:rsidRPr="004A535C" w:rsidRDefault="004A535C" w:rsidP="004A535C">
            <w:pPr>
              <w:textAlignment w:val="center"/>
              <w:rPr>
                <w:rFonts w:eastAsia="Times New Roman" w:cstheme="minorHAnsi"/>
                <w:b w:val="0"/>
                <w:bCs w:val="0"/>
                <w:sz w:val="24"/>
                <w:szCs w:val="24"/>
              </w:rPr>
            </w:pPr>
            <w:r w:rsidRPr="004A535C">
              <w:rPr>
                <w:rFonts w:asciiTheme="minorHAnsi" w:eastAsia="ヒラギノ角ゴ Pro W3" w:hAnsiTheme="minorHAnsi" w:cstheme="minorHAnsi"/>
                <w:color w:val="000000"/>
                <w:kern w:val="24"/>
                <w:sz w:val="24"/>
                <w:szCs w:val="24"/>
              </w:rPr>
              <w:t>Component 2</w:t>
            </w:r>
            <w:r w:rsidRPr="004A535C">
              <w:rPr>
                <w:rFonts w:asciiTheme="minorHAnsi" w:eastAsiaTheme="minorEastAsia" w:hAnsiTheme="minorHAnsi" w:cstheme="minorHAnsi"/>
                <w:color w:val="000000" w:themeColor="dark1"/>
                <w:kern w:val="24"/>
                <w:sz w:val="24"/>
                <w:szCs w:val="24"/>
              </w:rPr>
              <w:t xml:space="preserve">　</w:t>
            </w:r>
            <w:r w:rsidRPr="004A535C">
              <w:rPr>
                <w:rFonts w:asciiTheme="minorHAnsi" w:eastAsia="SimSun" w:hAnsi="SimSun" w:cstheme="minorHAnsi"/>
                <w:color w:val="000000"/>
                <w:kern w:val="24"/>
                <w:sz w:val="24"/>
                <w:szCs w:val="24"/>
              </w:rPr>
              <w:t xml:space="preserve">　　</w:t>
            </w:r>
          </w:p>
        </w:tc>
      </w:tr>
      <w:tr w:rsidR="00EB44E5" w:rsidRPr="004A535C" w:rsidTr="004A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in-cash</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150,000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186,892</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124.59%</w:t>
            </w:r>
          </w:p>
        </w:tc>
      </w:tr>
      <w:tr w:rsidR="00EB44E5" w:rsidRPr="004A535C" w:rsidTr="004A5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in-kind</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2,890,392</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3,559,820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123.16%</w:t>
            </w:r>
          </w:p>
        </w:tc>
      </w:tr>
      <w:tr w:rsidR="004A535C" w:rsidRPr="004A535C" w:rsidTr="005E4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tcPr>
          <w:p w:rsidR="004A535C" w:rsidRPr="004A535C" w:rsidRDefault="004A535C" w:rsidP="004A535C">
            <w:pPr>
              <w:textAlignment w:val="center"/>
              <w:rPr>
                <w:rFonts w:eastAsia="Times New Roman" w:cstheme="minorHAnsi"/>
                <w:b w:val="0"/>
                <w:bCs w:val="0"/>
                <w:sz w:val="24"/>
                <w:szCs w:val="24"/>
              </w:rPr>
            </w:pPr>
            <w:r w:rsidRPr="004A535C">
              <w:rPr>
                <w:rFonts w:asciiTheme="minorHAnsi" w:eastAsia="ヒラギノ角ゴ Pro W3" w:hAnsiTheme="minorHAnsi" w:cstheme="minorHAnsi"/>
                <w:color w:val="000000"/>
                <w:kern w:val="24"/>
                <w:sz w:val="24"/>
                <w:szCs w:val="24"/>
              </w:rPr>
              <w:t>Component 3</w:t>
            </w:r>
            <w:r w:rsidRPr="004A535C">
              <w:rPr>
                <w:rFonts w:asciiTheme="minorHAnsi" w:eastAsiaTheme="minorEastAsia" w:hAnsiTheme="minorHAnsi" w:cstheme="minorHAnsi"/>
                <w:color w:val="000000" w:themeColor="dark1"/>
                <w:kern w:val="24"/>
                <w:sz w:val="24"/>
                <w:szCs w:val="24"/>
              </w:rPr>
              <w:t xml:space="preserve">　</w:t>
            </w:r>
            <w:r w:rsidRPr="004A535C">
              <w:rPr>
                <w:rFonts w:asciiTheme="minorHAnsi" w:eastAsia="SimSun" w:hAnsi="SimSun" w:cstheme="minorHAnsi"/>
                <w:color w:val="000000"/>
                <w:kern w:val="24"/>
                <w:sz w:val="24"/>
                <w:szCs w:val="24"/>
              </w:rPr>
              <w:t xml:space="preserve">　　</w:t>
            </w:r>
          </w:p>
        </w:tc>
      </w:tr>
      <w:tr w:rsidR="00EB44E5" w:rsidRPr="004A535C" w:rsidTr="004A5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lastRenderedPageBreak/>
              <w:t>in-cash</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41,250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1,657,363</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4017.85%</w:t>
            </w:r>
          </w:p>
        </w:tc>
      </w:tr>
      <w:tr w:rsidR="00EB44E5" w:rsidRPr="004A535C" w:rsidTr="004A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in-kind</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2,011,998</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88,133,637</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4380.40%</w:t>
            </w:r>
          </w:p>
        </w:tc>
      </w:tr>
      <w:tr w:rsidR="004A535C" w:rsidRPr="004A535C" w:rsidTr="005E43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tcPr>
          <w:p w:rsidR="004A535C" w:rsidRPr="004A535C" w:rsidRDefault="004A535C" w:rsidP="004A535C">
            <w:pPr>
              <w:textAlignment w:val="center"/>
              <w:rPr>
                <w:rFonts w:cstheme="minorHAnsi"/>
                <w:b w:val="0"/>
                <w:bCs w:val="0"/>
                <w:sz w:val="24"/>
                <w:szCs w:val="24"/>
                <w:lang w:eastAsia="zh-CN"/>
              </w:rPr>
            </w:pPr>
            <w:r w:rsidRPr="004A535C">
              <w:rPr>
                <w:rFonts w:asciiTheme="minorHAnsi" w:eastAsia="ヒラギノ角ゴ Pro W3" w:hAnsiTheme="minorHAnsi" w:cstheme="minorHAnsi"/>
                <w:color w:val="000000"/>
                <w:kern w:val="24"/>
                <w:sz w:val="24"/>
                <w:szCs w:val="24"/>
              </w:rPr>
              <w:t xml:space="preserve">Component </w:t>
            </w:r>
            <w:r w:rsidRPr="004A535C">
              <w:rPr>
                <w:rFonts w:asciiTheme="minorHAnsi" w:eastAsiaTheme="minorEastAsia" w:hAnsiTheme="minorHAnsi" w:cstheme="minorHAnsi"/>
                <w:color w:val="000000"/>
                <w:kern w:val="24"/>
                <w:sz w:val="24"/>
                <w:szCs w:val="24"/>
                <w:lang w:eastAsia="zh-CN"/>
              </w:rPr>
              <w:t>4</w:t>
            </w:r>
            <w:r w:rsidRPr="004A535C">
              <w:rPr>
                <w:rFonts w:asciiTheme="minorHAnsi" w:eastAsia="SimSun" w:hAnsi="SimSun" w:cstheme="minorHAnsi"/>
                <w:color w:val="000000"/>
                <w:kern w:val="24"/>
                <w:sz w:val="24"/>
                <w:szCs w:val="24"/>
              </w:rPr>
              <w:t xml:space="preserve">　</w:t>
            </w:r>
          </w:p>
        </w:tc>
      </w:tr>
      <w:tr w:rsidR="00EB44E5" w:rsidRPr="004A535C" w:rsidTr="004A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E97E77">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in-cash</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0.00%</w:t>
            </w:r>
          </w:p>
        </w:tc>
      </w:tr>
      <w:tr w:rsidR="00EB44E5" w:rsidRPr="004A535C" w:rsidTr="004A5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E97E77">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in-kind</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26,901,156</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63,225,479</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235.03%</w:t>
            </w:r>
          </w:p>
        </w:tc>
      </w:tr>
      <w:tr w:rsidR="004A535C" w:rsidRPr="004A535C" w:rsidTr="005E4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tcPr>
          <w:p w:rsidR="004A535C" w:rsidRPr="004A535C" w:rsidRDefault="004A535C" w:rsidP="004A535C">
            <w:pPr>
              <w:textAlignment w:val="center"/>
              <w:rPr>
                <w:rFonts w:eastAsia="Times New Roman" w:cstheme="minorHAnsi"/>
                <w:b w:val="0"/>
                <w:bCs w:val="0"/>
                <w:sz w:val="24"/>
                <w:szCs w:val="24"/>
              </w:rPr>
            </w:pPr>
            <w:r w:rsidRPr="004A535C">
              <w:rPr>
                <w:rFonts w:asciiTheme="minorHAnsi" w:eastAsia="ヒラギノ角ゴ Pro W3" w:hAnsiTheme="minorHAnsi" w:cstheme="minorHAnsi"/>
                <w:color w:val="000000"/>
                <w:kern w:val="24"/>
                <w:sz w:val="24"/>
                <w:szCs w:val="24"/>
              </w:rPr>
              <w:t>Project Management</w:t>
            </w:r>
            <w:r w:rsidRPr="004A535C">
              <w:rPr>
                <w:rFonts w:asciiTheme="minorHAnsi" w:eastAsia="SimSun" w:hAnsi="SimSun" w:cstheme="minorHAnsi"/>
                <w:color w:val="000000"/>
                <w:kern w:val="24"/>
                <w:sz w:val="24"/>
                <w:szCs w:val="24"/>
              </w:rPr>
              <w:t xml:space="preserve">　</w:t>
            </w:r>
          </w:p>
        </w:tc>
      </w:tr>
      <w:tr w:rsidR="00EB44E5" w:rsidRPr="004A535C" w:rsidTr="004A53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b w:val="0"/>
                <w:bCs w:val="0"/>
                <w:sz w:val="24"/>
                <w:szCs w:val="24"/>
              </w:rPr>
            </w:pPr>
            <w:r w:rsidRPr="004A535C">
              <w:rPr>
                <w:rFonts w:asciiTheme="minorHAnsi" w:eastAsia="ヒラギノ角ゴ Pro W3" w:hAnsiTheme="minorHAnsi" w:cstheme="minorHAnsi"/>
                <w:b w:val="0"/>
                <w:bCs w:val="0"/>
                <w:color w:val="000000"/>
                <w:kern w:val="24"/>
                <w:sz w:val="24"/>
                <w:szCs w:val="24"/>
              </w:rPr>
              <w:t>in-kind</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eastAsiaTheme="minorEastAsia" w:hAnsiTheme="minorHAnsi" w:cstheme="minorHAnsi"/>
                <w:color w:val="000000" w:themeColor="dark1"/>
                <w:kern w:val="24"/>
              </w:rPr>
              <w:t>965,106</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3,285,190</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535C">
              <w:rPr>
                <w:rFonts w:asciiTheme="minorHAnsi" w:hAnsiTheme="minorHAnsi" w:cstheme="minorHAnsi"/>
                <w:color w:val="000000"/>
                <w:kern w:val="24"/>
              </w:rPr>
              <w:t>340.40%</w:t>
            </w:r>
          </w:p>
        </w:tc>
      </w:tr>
      <w:tr w:rsidR="00EB44E5" w:rsidRPr="004A535C" w:rsidTr="004A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rsidR="00EB44E5" w:rsidRPr="004A535C" w:rsidRDefault="00EB44E5" w:rsidP="00441FF6">
            <w:pPr>
              <w:jc w:val="center"/>
              <w:textAlignment w:val="center"/>
              <w:rPr>
                <w:rFonts w:asciiTheme="minorHAnsi" w:eastAsia="Times New Roman" w:hAnsiTheme="minorHAnsi" w:cstheme="minorHAnsi"/>
                <w:sz w:val="24"/>
                <w:szCs w:val="24"/>
              </w:rPr>
            </w:pPr>
            <w:r w:rsidRPr="004A535C">
              <w:rPr>
                <w:rFonts w:asciiTheme="minorHAnsi" w:eastAsia="ヒラギノ角ゴ Pro W3" w:hAnsiTheme="minorHAnsi" w:cstheme="minorHAnsi"/>
                <w:color w:val="000000"/>
                <w:kern w:val="24"/>
                <w:sz w:val="24"/>
                <w:szCs w:val="24"/>
              </w:rPr>
              <w:t>Total</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4A535C">
              <w:rPr>
                <w:rFonts w:asciiTheme="minorHAnsi" w:eastAsiaTheme="minorEastAsia" w:hAnsiTheme="minorHAnsi" w:cstheme="minorHAnsi"/>
                <w:b/>
                <w:bCs/>
                <w:color w:val="000000" w:themeColor="dark1"/>
                <w:kern w:val="24"/>
              </w:rPr>
              <w:t>38,224,472</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4A535C">
              <w:rPr>
                <w:rFonts w:asciiTheme="minorHAnsi" w:hAnsiTheme="minorHAnsi" w:cstheme="minorHAnsi"/>
                <w:b/>
                <w:bCs/>
                <w:color w:val="000000"/>
                <w:kern w:val="24"/>
              </w:rPr>
              <w:t>168,465,488</w:t>
            </w:r>
          </w:p>
        </w:tc>
        <w:tc>
          <w:tcPr>
            <w:tcW w:w="2574" w:type="dxa"/>
          </w:tcPr>
          <w:p w:rsidR="00EB44E5" w:rsidRPr="004A535C" w:rsidRDefault="00EB44E5">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4A535C">
              <w:rPr>
                <w:rFonts w:asciiTheme="minorHAnsi" w:hAnsiTheme="minorHAnsi" w:cstheme="minorHAnsi"/>
                <w:b/>
                <w:bCs/>
                <w:color w:val="000000"/>
                <w:kern w:val="24"/>
              </w:rPr>
              <w:t>440.73%</w:t>
            </w:r>
          </w:p>
        </w:tc>
      </w:tr>
    </w:tbl>
    <w:p w:rsidR="00514A0B" w:rsidRPr="001A632A" w:rsidRDefault="00C17B3E" w:rsidP="00693124">
      <w:pPr>
        <w:autoSpaceDE w:val="0"/>
        <w:autoSpaceDN w:val="0"/>
        <w:adjustRightInd w:val="0"/>
        <w:spacing w:before="100" w:beforeAutospacing="1" w:after="100" w:afterAutospacing="1"/>
        <w:jc w:val="both"/>
        <w:rPr>
          <w:rFonts w:cs="TimesNewRomanPSMT"/>
          <w:sz w:val="24"/>
          <w:szCs w:val="24"/>
        </w:rPr>
      </w:pPr>
      <w:r w:rsidRPr="001A632A">
        <w:rPr>
          <w:rFonts w:cs="TimesNewRomanPSMT"/>
          <w:sz w:val="24"/>
          <w:szCs w:val="24"/>
        </w:rPr>
        <w:t xml:space="preserve">The overall co-finance provided by the GOC exceeded by </w:t>
      </w:r>
      <w:r w:rsidR="00EB44E5" w:rsidRPr="001A632A">
        <w:rPr>
          <w:rFonts w:cs="TimesNewRomanPSMT"/>
          <w:sz w:val="24"/>
          <w:szCs w:val="24"/>
        </w:rPr>
        <w:t>440.73</w:t>
      </w:r>
      <w:r w:rsidRPr="001A632A">
        <w:rPr>
          <w:rFonts w:cs="TimesNewRomanPSMT"/>
          <w:sz w:val="24"/>
          <w:szCs w:val="24"/>
        </w:rPr>
        <w:t xml:space="preserve">% of the committed funding. </w:t>
      </w:r>
      <w:r w:rsidR="00A63B1B" w:rsidRPr="001A632A">
        <w:rPr>
          <w:rFonts w:cs="TimesNewRomanPSMT"/>
          <w:bCs/>
          <w:sz w:val="24"/>
          <w:szCs w:val="24"/>
        </w:rPr>
        <w:t>The highest amount of Co-</w:t>
      </w:r>
      <w:r w:rsidR="00DF3A14" w:rsidRPr="001A632A">
        <w:rPr>
          <w:rFonts w:cs="TimesNewRomanPSMT"/>
          <w:bCs/>
          <w:sz w:val="24"/>
          <w:szCs w:val="24"/>
        </w:rPr>
        <w:t xml:space="preserve">financing from GOC for Component 3 </w:t>
      </w:r>
      <w:r w:rsidR="006E32BC" w:rsidRPr="001A632A">
        <w:rPr>
          <w:rFonts w:cs="TimesNewRomanPSMT"/>
          <w:bCs/>
          <w:sz w:val="24"/>
          <w:szCs w:val="24"/>
        </w:rPr>
        <w:t>(</w:t>
      </w:r>
      <w:r w:rsidR="006E32BC" w:rsidRPr="001A632A">
        <w:rPr>
          <w:rFonts w:cs="TimesNewRomanPSMT"/>
          <w:sz w:val="24"/>
          <w:szCs w:val="24"/>
          <w:lang w:eastAsia="zh-CN"/>
        </w:rPr>
        <w:t>4713.12</w:t>
      </w:r>
      <w:r w:rsidR="006E32BC" w:rsidRPr="001A632A">
        <w:rPr>
          <w:rFonts w:cs="TimesNewRomanPSMT"/>
          <w:sz w:val="24"/>
          <w:szCs w:val="24"/>
        </w:rPr>
        <w:t>% of the committed funds</w:t>
      </w:r>
      <w:r w:rsidR="006E32BC" w:rsidRPr="001A632A">
        <w:rPr>
          <w:rFonts w:cs="TimesNewRomanPSMT"/>
          <w:bCs/>
          <w:sz w:val="24"/>
          <w:szCs w:val="24"/>
        </w:rPr>
        <w:t xml:space="preserve">) </w:t>
      </w:r>
      <w:r w:rsidR="00DF3A14" w:rsidRPr="001A632A">
        <w:rPr>
          <w:rFonts w:cs="TimesNewRomanPSMT"/>
          <w:bCs/>
          <w:sz w:val="24"/>
          <w:szCs w:val="24"/>
        </w:rPr>
        <w:t>resulted in financial support for EE Bricks and EE Housing, thereby leveraging other results, e.g. high replication</w:t>
      </w:r>
      <w:r w:rsidR="00693124" w:rsidRPr="001A632A">
        <w:rPr>
          <w:rFonts w:cs="TimesNewRomanPSMT"/>
          <w:bCs/>
          <w:sz w:val="24"/>
          <w:szCs w:val="24"/>
        </w:rPr>
        <w:t>.</w:t>
      </w:r>
      <w:r w:rsidR="001A632A">
        <w:rPr>
          <w:rFonts w:cs="TimesNewRomanPSMT"/>
          <w:bCs/>
          <w:sz w:val="24"/>
          <w:szCs w:val="24"/>
        </w:rPr>
        <w:t xml:space="preserve"> </w:t>
      </w:r>
      <w:r w:rsidR="006E32BC" w:rsidRPr="001A632A">
        <w:rPr>
          <w:rFonts w:cs="TimesNewRomanPSMT"/>
          <w:sz w:val="24"/>
          <w:szCs w:val="24"/>
        </w:rPr>
        <w:t>The GOC co-finance for this outcome primarily originated from</w:t>
      </w:r>
      <w:r w:rsidR="001A632A">
        <w:rPr>
          <w:rFonts w:cs="TimesNewRomanPSMT"/>
          <w:sz w:val="24"/>
          <w:szCs w:val="24"/>
        </w:rPr>
        <w:t xml:space="preserve"> </w:t>
      </w:r>
      <w:r w:rsidR="006E32BC" w:rsidRPr="001A632A">
        <w:rPr>
          <w:rFonts w:cs="TimesNewRomanPSMT"/>
          <w:sz w:val="24"/>
          <w:szCs w:val="24"/>
          <w:lang w:eastAsia="zh-CN"/>
        </w:rPr>
        <w:t>the Wall Material Reform Fund</w:t>
      </w:r>
      <w:r w:rsidR="001A632A">
        <w:rPr>
          <w:rFonts w:cs="TimesNewRomanPSMT"/>
          <w:sz w:val="24"/>
          <w:szCs w:val="24"/>
          <w:lang w:eastAsia="zh-CN"/>
        </w:rPr>
        <w:t xml:space="preserve"> </w:t>
      </w:r>
      <w:r w:rsidR="006E32BC" w:rsidRPr="001A632A">
        <w:rPr>
          <w:rFonts w:cs="TimesNewRomanPSMT"/>
          <w:sz w:val="24"/>
          <w:szCs w:val="24"/>
        </w:rPr>
        <w:t xml:space="preserve">for </w:t>
      </w:r>
      <w:r w:rsidR="006E32BC" w:rsidRPr="001A632A">
        <w:rPr>
          <w:rFonts w:cs="TimesNewRomanPSMT"/>
          <w:sz w:val="24"/>
          <w:szCs w:val="24"/>
          <w:lang w:eastAsia="zh-CN"/>
        </w:rPr>
        <w:t>EE brick manufactures and from Socialist New Rural Building subsidy for construction of rural residential buildings</w:t>
      </w:r>
      <w:r w:rsidR="006E32BC" w:rsidRPr="001A632A">
        <w:rPr>
          <w:rFonts w:cs="TimesNewRomanPSMT"/>
          <w:sz w:val="24"/>
          <w:szCs w:val="24"/>
        </w:rPr>
        <w:t>.</w:t>
      </w:r>
    </w:p>
    <w:p w:rsidR="00B0355B" w:rsidRPr="001A632A" w:rsidRDefault="00B0355B" w:rsidP="00DF3A14">
      <w:pPr>
        <w:pStyle w:val="ListParagraph"/>
        <w:numPr>
          <w:ilvl w:val="0"/>
          <w:numId w:val="1"/>
        </w:numPr>
        <w:autoSpaceDE w:val="0"/>
        <w:autoSpaceDN w:val="0"/>
        <w:adjustRightInd w:val="0"/>
        <w:spacing w:before="100" w:beforeAutospacing="1" w:after="100" w:afterAutospacing="1"/>
        <w:jc w:val="both"/>
        <w:rPr>
          <w:b/>
          <w:bCs/>
          <w:sz w:val="24"/>
          <w:szCs w:val="24"/>
        </w:rPr>
      </w:pPr>
      <w:r w:rsidRPr="001A632A">
        <w:rPr>
          <w:b/>
          <w:bCs/>
          <w:sz w:val="24"/>
          <w:szCs w:val="24"/>
        </w:rPr>
        <w:t>Co-Financing by Private Sector</w:t>
      </w:r>
    </w:p>
    <w:p w:rsidR="0095659C" w:rsidRPr="001A632A" w:rsidRDefault="00C17B3E" w:rsidP="007D0338">
      <w:pPr>
        <w:autoSpaceDE w:val="0"/>
        <w:autoSpaceDN w:val="0"/>
        <w:adjustRightInd w:val="0"/>
        <w:spacing w:before="100" w:beforeAutospacing="1" w:after="100" w:afterAutospacing="1"/>
        <w:jc w:val="both"/>
        <w:rPr>
          <w:sz w:val="24"/>
          <w:szCs w:val="24"/>
        </w:rPr>
      </w:pPr>
      <w:r w:rsidRPr="001A632A">
        <w:rPr>
          <w:sz w:val="24"/>
          <w:szCs w:val="24"/>
        </w:rPr>
        <w:t xml:space="preserve">Private sector stakeholders such as </w:t>
      </w:r>
      <w:r w:rsidR="00E75DF5" w:rsidRPr="001A632A">
        <w:rPr>
          <w:sz w:val="24"/>
          <w:szCs w:val="24"/>
          <w:lang w:eastAsia="zh-CN"/>
        </w:rPr>
        <w:t xml:space="preserve">EE brick </w:t>
      </w:r>
      <w:r w:rsidRPr="001A632A">
        <w:rPr>
          <w:sz w:val="24"/>
          <w:szCs w:val="24"/>
        </w:rPr>
        <w:t xml:space="preserve">manufacturers and </w:t>
      </w:r>
      <w:r w:rsidR="00E75DF5" w:rsidRPr="001A632A">
        <w:rPr>
          <w:sz w:val="24"/>
          <w:szCs w:val="24"/>
          <w:lang w:eastAsia="zh-CN"/>
        </w:rPr>
        <w:t>rural residents</w:t>
      </w:r>
      <w:r w:rsidRPr="001A632A">
        <w:rPr>
          <w:sz w:val="24"/>
          <w:szCs w:val="24"/>
        </w:rPr>
        <w:t xml:space="preserve">, etc. had committed a total of USD </w:t>
      </w:r>
      <w:r w:rsidR="00E75DF5" w:rsidRPr="001A632A">
        <w:rPr>
          <w:rFonts w:ascii="Calibri" w:hAnsi="Calibri" w:cs="Arial"/>
          <w:color w:val="000000" w:themeColor="text1"/>
          <w:kern w:val="24"/>
          <w:sz w:val="24"/>
          <w:szCs w:val="24"/>
        </w:rPr>
        <w:t>6,617,646</w:t>
      </w:r>
      <w:r w:rsidRPr="001A632A">
        <w:rPr>
          <w:sz w:val="24"/>
          <w:szCs w:val="24"/>
        </w:rPr>
        <w:t xml:space="preserve">to implementation of </w:t>
      </w:r>
      <w:r w:rsidR="008A2543" w:rsidRPr="001A632A">
        <w:rPr>
          <w:sz w:val="24"/>
          <w:szCs w:val="24"/>
        </w:rPr>
        <w:t>MTEBRB</w:t>
      </w:r>
      <w:r w:rsidRPr="001A632A">
        <w:rPr>
          <w:sz w:val="24"/>
          <w:szCs w:val="24"/>
        </w:rPr>
        <w:t xml:space="preserve">. However, as shown in Table 9, the actual contribution from private sector is USD </w:t>
      </w:r>
      <w:r w:rsidR="00E75DF5" w:rsidRPr="001A632A">
        <w:rPr>
          <w:sz w:val="24"/>
          <w:szCs w:val="24"/>
        </w:rPr>
        <w:t>159,681,552</w:t>
      </w:r>
      <w:r w:rsidRPr="001A632A">
        <w:rPr>
          <w:sz w:val="24"/>
          <w:szCs w:val="24"/>
        </w:rPr>
        <w:t xml:space="preserve">, i.e. a remarkable </w:t>
      </w:r>
      <w:r w:rsidR="00E75DF5" w:rsidRPr="001A632A">
        <w:rPr>
          <w:sz w:val="24"/>
          <w:szCs w:val="24"/>
        </w:rPr>
        <w:t>2</w:t>
      </w:r>
      <w:r w:rsidR="00E75DF5" w:rsidRPr="001A632A">
        <w:rPr>
          <w:sz w:val="24"/>
          <w:szCs w:val="24"/>
          <w:lang w:eastAsia="zh-CN"/>
        </w:rPr>
        <w:t>,</w:t>
      </w:r>
      <w:r w:rsidR="00E75DF5" w:rsidRPr="001A632A">
        <w:rPr>
          <w:sz w:val="24"/>
          <w:szCs w:val="24"/>
        </w:rPr>
        <w:t>412.97%</w:t>
      </w:r>
      <w:r w:rsidRPr="001A632A">
        <w:rPr>
          <w:sz w:val="24"/>
          <w:szCs w:val="24"/>
        </w:rPr>
        <w:t xml:space="preserve"> of the total committed.</w:t>
      </w:r>
    </w:p>
    <w:p w:rsidR="00441FF6" w:rsidRPr="00F23AFE" w:rsidRDefault="00F23AFE" w:rsidP="00441FF6">
      <w:pPr>
        <w:pStyle w:val="Caption"/>
        <w:keepNext/>
        <w:spacing w:after="0"/>
        <w:jc w:val="center"/>
        <w:rPr>
          <w:rFonts w:ascii="Tw Cen MT" w:hAnsi="Tw Cen MT"/>
          <w:color w:val="002060"/>
          <w:sz w:val="22"/>
          <w:szCs w:val="22"/>
        </w:rPr>
      </w:pPr>
      <w:bookmarkStart w:id="67" w:name="_Toc450210979"/>
      <w:bookmarkStart w:id="68" w:name="_Toc471332207"/>
      <w:r w:rsidRPr="00F23AFE">
        <w:rPr>
          <w:rFonts w:ascii="Tw Cen MT" w:hAnsi="Tw Cen MT"/>
          <w:color w:val="002060"/>
          <w:sz w:val="22"/>
          <w:szCs w:val="22"/>
        </w:rPr>
        <w:t xml:space="preserve">TABLE </w:t>
      </w:r>
      <w:r w:rsidR="00594254" w:rsidRPr="00F23AFE">
        <w:rPr>
          <w:rFonts w:ascii="Tw Cen MT" w:hAnsi="Tw Cen MT"/>
          <w:color w:val="002060"/>
          <w:sz w:val="22"/>
          <w:szCs w:val="22"/>
        </w:rPr>
        <w:fldChar w:fldCharType="begin"/>
      </w:r>
      <w:r w:rsidR="003F5C63" w:rsidRPr="00F23AFE">
        <w:rPr>
          <w:rFonts w:ascii="Tw Cen MT" w:hAnsi="Tw Cen MT"/>
          <w:color w:val="002060"/>
          <w:sz w:val="22"/>
          <w:szCs w:val="22"/>
        </w:rPr>
        <w:instrText xml:space="preserve"> SEQ Table \* ARABIC </w:instrText>
      </w:r>
      <w:r w:rsidR="00594254" w:rsidRPr="00F23AFE">
        <w:rPr>
          <w:rFonts w:ascii="Tw Cen MT" w:hAnsi="Tw Cen MT"/>
          <w:color w:val="002060"/>
          <w:sz w:val="22"/>
          <w:szCs w:val="22"/>
        </w:rPr>
        <w:fldChar w:fldCharType="separate"/>
      </w:r>
      <w:r w:rsidR="002C3792">
        <w:rPr>
          <w:rFonts w:ascii="Tw Cen MT" w:hAnsi="Tw Cen MT"/>
          <w:noProof/>
          <w:color w:val="002060"/>
          <w:sz w:val="22"/>
          <w:szCs w:val="22"/>
        </w:rPr>
        <w:t>9</w:t>
      </w:r>
      <w:r w:rsidR="00594254" w:rsidRPr="00F23AFE">
        <w:rPr>
          <w:rFonts w:ascii="Tw Cen MT" w:hAnsi="Tw Cen MT"/>
          <w:color w:val="002060"/>
          <w:sz w:val="22"/>
          <w:szCs w:val="22"/>
        </w:rPr>
        <w:fldChar w:fldCharType="end"/>
      </w:r>
      <w:r w:rsidRPr="00F23AFE">
        <w:rPr>
          <w:rFonts w:ascii="Tw Cen MT" w:hAnsi="Tw Cen MT"/>
          <w:color w:val="002060"/>
          <w:sz w:val="22"/>
          <w:szCs w:val="22"/>
        </w:rPr>
        <w:t>: REALIZATION OF COMMITTED CO-FINANCE FROM THE PRIVATE SECTOR (PER COMPONENT)</w:t>
      </w:r>
      <w:bookmarkEnd w:id="67"/>
      <w:bookmarkEnd w:id="68"/>
    </w:p>
    <w:tbl>
      <w:tblPr>
        <w:tblStyle w:val="LightGrid-Accent12"/>
        <w:tblW w:w="0" w:type="auto"/>
        <w:tblLook w:val="04A0" w:firstRow="1" w:lastRow="0" w:firstColumn="1" w:lastColumn="0" w:noHBand="0" w:noVBand="1"/>
      </w:tblPr>
      <w:tblGrid>
        <w:gridCol w:w="2574"/>
        <w:gridCol w:w="2574"/>
        <w:gridCol w:w="2574"/>
        <w:gridCol w:w="2574"/>
      </w:tblGrid>
      <w:tr w:rsidR="00441FF6" w:rsidRPr="00F23AFE" w:rsidTr="00F2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244061" w:themeFill="accent1" w:themeFillShade="80"/>
            <w:vAlign w:val="center"/>
          </w:tcPr>
          <w:p w:rsidR="00441FF6" w:rsidRPr="00F23AFE" w:rsidRDefault="00441FF6" w:rsidP="00F23AFE">
            <w:pPr>
              <w:jc w:val="center"/>
              <w:textAlignment w:val="center"/>
              <w:rPr>
                <w:rFonts w:asciiTheme="minorHAnsi" w:eastAsia="Times New Roman" w:hAnsiTheme="minorHAnsi" w:cstheme="minorHAnsi"/>
                <w:color w:val="FFFFFF" w:themeColor="background1"/>
                <w:sz w:val="24"/>
                <w:szCs w:val="24"/>
              </w:rPr>
            </w:pPr>
            <w:r w:rsidRPr="00F23AFE">
              <w:rPr>
                <w:rFonts w:asciiTheme="minorHAnsi" w:eastAsia="ヒラギノ角ゴ Pro W3" w:hAnsiTheme="minorHAnsi" w:cstheme="minorHAnsi"/>
                <w:color w:val="FFFFFF" w:themeColor="background1"/>
                <w:kern w:val="24"/>
                <w:sz w:val="24"/>
                <w:szCs w:val="24"/>
              </w:rPr>
              <w:t>Components</w:t>
            </w:r>
          </w:p>
        </w:tc>
        <w:tc>
          <w:tcPr>
            <w:tcW w:w="2574" w:type="dxa"/>
            <w:shd w:val="clear" w:color="auto" w:fill="244061" w:themeFill="accent1" w:themeFillShade="80"/>
            <w:vAlign w:val="center"/>
          </w:tcPr>
          <w:p w:rsidR="00441FF6" w:rsidRPr="00F23AFE" w:rsidRDefault="00C17B3E" w:rsidP="00F23AF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F23AFE">
              <w:rPr>
                <w:rFonts w:asciiTheme="minorHAnsi" w:eastAsia="ヒラギノ角ゴ Pro W3" w:hAnsiTheme="minorHAnsi" w:cstheme="minorHAnsi"/>
                <w:color w:val="FFFFFF" w:themeColor="background1"/>
                <w:kern w:val="24"/>
                <w:sz w:val="24"/>
                <w:szCs w:val="24"/>
              </w:rPr>
              <w:t>Commitment for Co-Financing</w:t>
            </w:r>
            <w:r w:rsidR="00441FF6" w:rsidRPr="00F23AFE">
              <w:rPr>
                <w:rFonts w:asciiTheme="minorHAnsi" w:eastAsia="ヒラギノ角ゴ Pro W3" w:hAnsiTheme="minorHAnsi" w:cstheme="minorHAnsi"/>
                <w:color w:val="FFFFFF" w:themeColor="background1"/>
                <w:kern w:val="24"/>
                <w:sz w:val="24"/>
                <w:szCs w:val="24"/>
              </w:rPr>
              <w:t xml:space="preserve"> (US</w:t>
            </w:r>
            <w:r w:rsidRPr="00F23AFE">
              <w:rPr>
                <w:rFonts w:asciiTheme="minorHAnsi" w:eastAsia="ヒラギノ角ゴ Pro W3" w:hAnsiTheme="minorHAnsi" w:cstheme="minorHAnsi"/>
                <w:color w:val="FFFFFF" w:themeColor="background1"/>
                <w:kern w:val="24"/>
                <w:sz w:val="24"/>
                <w:szCs w:val="24"/>
              </w:rPr>
              <w:t>D</w:t>
            </w:r>
            <w:r w:rsidR="00441FF6" w:rsidRPr="00F23AFE">
              <w:rPr>
                <w:rFonts w:asciiTheme="minorHAnsi" w:eastAsia="ヒラギノ角ゴ Pro W3" w:hAnsiTheme="minorHAnsi" w:cstheme="minorHAnsi"/>
                <w:color w:val="FFFFFF" w:themeColor="background1"/>
                <w:kern w:val="24"/>
                <w:sz w:val="24"/>
                <w:szCs w:val="24"/>
              </w:rPr>
              <w:t>)</w:t>
            </w:r>
          </w:p>
        </w:tc>
        <w:tc>
          <w:tcPr>
            <w:tcW w:w="2574" w:type="dxa"/>
            <w:shd w:val="clear" w:color="auto" w:fill="244061" w:themeFill="accent1" w:themeFillShade="80"/>
            <w:vAlign w:val="center"/>
          </w:tcPr>
          <w:p w:rsidR="00441FF6" w:rsidRPr="00F23AFE" w:rsidRDefault="00441FF6" w:rsidP="00F23AF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F23AFE">
              <w:rPr>
                <w:rFonts w:asciiTheme="minorHAnsi" w:eastAsia="ヒラギノ角ゴ Pro W3" w:hAnsiTheme="minorHAnsi" w:cstheme="minorHAnsi"/>
                <w:color w:val="FFFFFF" w:themeColor="background1"/>
                <w:kern w:val="24"/>
                <w:sz w:val="24"/>
                <w:szCs w:val="24"/>
              </w:rPr>
              <w:t xml:space="preserve">Actual </w:t>
            </w:r>
            <w:r w:rsidR="00C17B3E" w:rsidRPr="00F23AFE">
              <w:rPr>
                <w:rFonts w:asciiTheme="minorHAnsi" w:eastAsia="ヒラギノ角ゴ Pro W3" w:hAnsiTheme="minorHAnsi" w:cstheme="minorHAnsi"/>
                <w:color w:val="FFFFFF" w:themeColor="background1"/>
                <w:kern w:val="24"/>
                <w:sz w:val="24"/>
                <w:szCs w:val="24"/>
              </w:rPr>
              <w:t>Co-Financing</w:t>
            </w:r>
            <w:r w:rsidRPr="00F23AFE">
              <w:rPr>
                <w:rFonts w:asciiTheme="minorHAnsi" w:eastAsia="ヒラギノ角ゴ Pro W3" w:hAnsiTheme="minorHAnsi" w:cstheme="minorHAnsi"/>
                <w:color w:val="FFFFFF" w:themeColor="background1"/>
                <w:kern w:val="24"/>
                <w:sz w:val="24"/>
                <w:szCs w:val="24"/>
              </w:rPr>
              <w:t xml:space="preserve"> (USD)</w:t>
            </w:r>
          </w:p>
        </w:tc>
        <w:tc>
          <w:tcPr>
            <w:tcW w:w="2574" w:type="dxa"/>
            <w:shd w:val="clear" w:color="auto" w:fill="244061" w:themeFill="accent1" w:themeFillShade="80"/>
            <w:vAlign w:val="center"/>
          </w:tcPr>
          <w:p w:rsidR="00441FF6" w:rsidRPr="00F23AFE" w:rsidRDefault="00441FF6" w:rsidP="00F23AFE">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F23AFE">
              <w:rPr>
                <w:rFonts w:asciiTheme="minorHAnsi" w:eastAsia="ヒラギノ角ゴ Pro W3" w:hAnsiTheme="minorHAnsi" w:cstheme="minorHAnsi"/>
                <w:color w:val="FFFFFF" w:themeColor="background1"/>
                <w:kern w:val="24"/>
                <w:sz w:val="24"/>
                <w:szCs w:val="24"/>
              </w:rPr>
              <w:t xml:space="preserve">Percentage of </w:t>
            </w:r>
            <w:r w:rsidR="00C17B3E" w:rsidRPr="00F23AFE">
              <w:rPr>
                <w:rFonts w:asciiTheme="minorHAnsi" w:eastAsia="ヒラギノ角ゴ Pro W3" w:hAnsiTheme="minorHAnsi" w:cstheme="minorHAnsi"/>
                <w:color w:val="FFFFFF" w:themeColor="background1"/>
                <w:kern w:val="24"/>
                <w:sz w:val="24"/>
                <w:szCs w:val="24"/>
              </w:rPr>
              <w:t>Committed</w:t>
            </w:r>
            <w:r w:rsidRPr="00F23AFE">
              <w:rPr>
                <w:rFonts w:asciiTheme="minorHAnsi" w:eastAsia="ヒラギノ角ゴ Pro W3" w:hAnsiTheme="minorHAnsi" w:cstheme="minorHAnsi"/>
                <w:color w:val="FFFFFF" w:themeColor="background1"/>
                <w:kern w:val="24"/>
                <w:sz w:val="24"/>
                <w:szCs w:val="24"/>
              </w:rPr>
              <w:t xml:space="preserve"> (%)</w:t>
            </w:r>
          </w:p>
        </w:tc>
      </w:tr>
      <w:tr w:rsidR="00F23AFE" w:rsidRPr="00F23AFE" w:rsidTr="005E4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vAlign w:val="center"/>
          </w:tcPr>
          <w:p w:rsidR="00F23AFE" w:rsidRPr="00F23AFE" w:rsidRDefault="00F23AFE" w:rsidP="00F23AFE">
            <w:pPr>
              <w:pStyle w:val="NormalWeb"/>
              <w:spacing w:before="0" w:beforeAutospacing="0" w:after="0" w:afterAutospacing="0"/>
              <w:textAlignment w:val="bottom"/>
              <w:rPr>
                <w:rFonts w:asciiTheme="minorHAnsi" w:hAnsiTheme="minorHAnsi" w:cstheme="minorHAnsi"/>
              </w:rPr>
            </w:pPr>
            <w:r w:rsidRPr="00F23AFE">
              <w:rPr>
                <w:rFonts w:asciiTheme="minorHAnsi" w:eastAsia="ヒラギノ角ゴ Pro W3" w:hAnsiTheme="minorHAnsi" w:cstheme="minorHAnsi"/>
                <w:color w:val="000000"/>
                <w:kern w:val="24"/>
              </w:rPr>
              <w:t>Component 1</w:t>
            </w:r>
          </w:p>
        </w:tc>
      </w:tr>
      <w:tr w:rsidR="00F07DF5" w:rsidRPr="00F23AFE" w:rsidTr="00F23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in-cash</w:t>
            </w: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574" w:type="dxa"/>
            <w:vAlign w:val="center"/>
          </w:tcPr>
          <w:p w:rsidR="00F07DF5" w:rsidRPr="00F23AFE" w:rsidRDefault="00F07DF5" w:rsidP="00F23AFE">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07DF5" w:rsidRPr="00F23AFE" w:rsidTr="00F2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in-kind</w:t>
            </w:r>
          </w:p>
        </w:tc>
        <w:tc>
          <w:tcPr>
            <w:tcW w:w="2574" w:type="dxa"/>
            <w:vAlign w:val="center"/>
          </w:tcPr>
          <w:p w:rsidR="00F07DF5" w:rsidRPr="00F23AFE" w:rsidRDefault="00F07DF5" w:rsidP="00F23AFE">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23AFE">
              <w:rPr>
                <w:rFonts w:asciiTheme="minorHAnsi" w:hAnsiTheme="minorHAnsi" w:cstheme="minorHAnsi"/>
                <w:color w:val="000000" w:themeColor="text1"/>
                <w:kern w:val="24"/>
              </w:rPr>
              <w:t>4,727,273</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3AFE" w:rsidRPr="00F23AFE" w:rsidTr="005E43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vAlign w:val="center"/>
          </w:tcPr>
          <w:p w:rsidR="00F23AFE" w:rsidRPr="00F23AFE" w:rsidRDefault="00F23AFE" w:rsidP="00F23AFE">
            <w:pPr>
              <w:pStyle w:val="NormalWeb"/>
              <w:spacing w:before="0" w:beforeAutospacing="0" w:after="0" w:afterAutospacing="0"/>
              <w:textAlignment w:val="bottom"/>
              <w:rPr>
                <w:rFonts w:asciiTheme="minorHAnsi" w:hAnsiTheme="minorHAnsi" w:cstheme="minorHAnsi"/>
              </w:rPr>
            </w:pPr>
            <w:r w:rsidRPr="00F23AFE">
              <w:rPr>
                <w:rFonts w:asciiTheme="minorHAnsi" w:eastAsia="ヒラギノ角ゴ Pro W3" w:hAnsiTheme="minorHAnsi" w:cstheme="minorHAnsi"/>
                <w:color w:val="000000"/>
                <w:kern w:val="24"/>
              </w:rPr>
              <w:t>Component 2</w:t>
            </w:r>
          </w:p>
        </w:tc>
      </w:tr>
      <w:tr w:rsidR="00F07DF5" w:rsidRPr="00F23AFE" w:rsidTr="00F2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in-cash</w:t>
            </w:r>
          </w:p>
        </w:tc>
        <w:tc>
          <w:tcPr>
            <w:tcW w:w="2574" w:type="dxa"/>
            <w:vAlign w:val="center"/>
          </w:tcPr>
          <w:p w:rsidR="00F07DF5" w:rsidRPr="00F23AFE" w:rsidRDefault="00F07DF5" w:rsidP="00F23AFE">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07DF5" w:rsidRPr="00F23AFE" w:rsidTr="00F23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in-kind</w:t>
            </w: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23AFE" w:rsidRPr="00F23AFE" w:rsidTr="005E4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vAlign w:val="center"/>
          </w:tcPr>
          <w:p w:rsidR="00F23AFE" w:rsidRPr="00F23AFE" w:rsidRDefault="00F23AFE" w:rsidP="00F23AFE">
            <w:pPr>
              <w:pStyle w:val="NormalWeb"/>
              <w:spacing w:before="0" w:beforeAutospacing="0" w:after="0" w:afterAutospacing="0"/>
              <w:textAlignment w:val="bottom"/>
              <w:rPr>
                <w:rFonts w:asciiTheme="minorHAnsi" w:hAnsiTheme="minorHAnsi" w:cstheme="minorHAnsi"/>
              </w:rPr>
            </w:pPr>
            <w:r w:rsidRPr="00F23AFE">
              <w:rPr>
                <w:rFonts w:asciiTheme="minorHAnsi" w:eastAsia="ヒラギノ角ゴ Pro W3" w:hAnsiTheme="minorHAnsi" w:cstheme="minorHAnsi"/>
                <w:color w:val="000000"/>
                <w:kern w:val="24"/>
              </w:rPr>
              <w:t>Component 3</w:t>
            </w:r>
          </w:p>
        </w:tc>
      </w:tr>
      <w:tr w:rsidR="00F07DF5" w:rsidRPr="00F23AFE" w:rsidTr="00F23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in-cash</w:t>
            </w: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07DF5" w:rsidRPr="00F23AFE" w:rsidTr="00F2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in-kind</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3AFE" w:rsidRPr="00F23AFE" w:rsidTr="005E43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vAlign w:val="center"/>
          </w:tcPr>
          <w:p w:rsidR="00F23AFE" w:rsidRPr="00F23AFE" w:rsidRDefault="00F23AFE" w:rsidP="00F23AFE">
            <w:pPr>
              <w:pStyle w:val="NormalWeb"/>
              <w:spacing w:before="0" w:beforeAutospacing="0" w:after="0" w:afterAutospacing="0"/>
              <w:textAlignment w:val="bottom"/>
              <w:rPr>
                <w:rFonts w:asciiTheme="minorHAnsi" w:hAnsiTheme="minorHAnsi" w:cstheme="minorHAnsi"/>
              </w:rPr>
            </w:pPr>
            <w:r w:rsidRPr="00F23AFE">
              <w:rPr>
                <w:rFonts w:asciiTheme="minorHAnsi" w:eastAsia="ヒラギノ角ゴ Pro W3" w:hAnsiTheme="minorHAnsi" w:cstheme="minorHAnsi"/>
                <w:color w:val="000000"/>
                <w:kern w:val="24"/>
              </w:rPr>
              <w:t xml:space="preserve">Component </w:t>
            </w:r>
            <w:r w:rsidRPr="00F23AFE">
              <w:rPr>
                <w:rFonts w:asciiTheme="minorHAnsi" w:eastAsiaTheme="minorEastAsia" w:hAnsiTheme="minorHAnsi" w:cstheme="minorHAnsi"/>
                <w:color w:val="000000"/>
                <w:kern w:val="24"/>
                <w:lang w:eastAsia="zh-CN"/>
              </w:rPr>
              <w:t>4</w:t>
            </w:r>
          </w:p>
        </w:tc>
      </w:tr>
      <w:tr w:rsidR="00F07DF5" w:rsidRPr="00F23AFE" w:rsidTr="00F2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in-cash</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23AFE">
              <w:rPr>
                <w:rFonts w:asciiTheme="minorHAnsi" w:hAnsiTheme="minorHAnsi" w:cstheme="minorHAnsi"/>
                <w:color w:val="000000" w:themeColor="text1"/>
                <w:kern w:val="24"/>
              </w:rPr>
              <w:t>6,617,646</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23AFE">
              <w:rPr>
                <w:rFonts w:asciiTheme="minorHAnsi" w:hAnsiTheme="minorHAnsi" w:cstheme="minorHAnsi"/>
                <w:color w:val="000000" w:themeColor="text1"/>
                <w:kern w:val="24"/>
              </w:rPr>
              <w:t>154,954,279</w:t>
            </w:r>
          </w:p>
        </w:tc>
        <w:tc>
          <w:tcPr>
            <w:tcW w:w="2574" w:type="dxa"/>
            <w:vAlign w:val="center"/>
          </w:tcPr>
          <w:p w:rsidR="00F07DF5" w:rsidRPr="00F23AFE" w:rsidRDefault="00F07DF5" w:rsidP="00F23AF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23AFE">
              <w:rPr>
                <w:rFonts w:asciiTheme="minorHAnsi" w:hAnsiTheme="minorHAnsi" w:cstheme="minorHAnsi"/>
                <w:color w:val="000000" w:themeColor="text1"/>
                <w:kern w:val="24"/>
              </w:rPr>
              <w:t>2</w:t>
            </w:r>
            <w:r w:rsidR="00E75DF5" w:rsidRPr="00F23AFE">
              <w:rPr>
                <w:rFonts w:asciiTheme="minorHAnsi" w:eastAsiaTheme="minorEastAsia" w:hAnsiTheme="minorHAnsi" w:cstheme="minorHAnsi"/>
                <w:color w:val="000000" w:themeColor="text1"/>
                <w:kern w:val="24"/>
                <w:lang w:eastAsia="zh-CN"/>
              </w:rPr>
              <w:t>,</w:t>
            </w:r>
            <w:r w:rsidRPr="00F23AFE">
              <w:rPr>
                <w:rFonts w:asciiTheme="minorHAnsi" w:hAnsiTheme="minorHAnsi" w:cstheme="minorHAnsi"/>
                <w:color w:val="000000" w:themeColor="text1"/>
                <w:kern w:val="24"/>
              </w:rPr>
              <w:t>341.53%</w:t>
            </w:r>
          </w:p>
        </w:tc>
      </w:tr>
      <w:tr w:rsidR="00F07DF5" w:rsidRPr="00F23AFE" w:rsidTr="00F23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in-kind</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23AFE" w:rsidRPr="00F23AFE" w:rsidTr="005E4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4"/>
            <w:vAlign w:val="center"/>
          </w:tcPr>
          <w:p w:rsidR="00F23AFE" w:rsidRPr="00F23AFE" w:rsidRDefault="00F23AFE" w:rsidP="00F23AFE">
            <w:pPr>
              <w:pStyle w:val="NormalWeb"/>
              <w:spacing w:before="0" w:beforeAutospacing="0" w:after="0" w:afterAutospacing="0"/>
              <w:textAlignment w:val="bottom"/>
              <w:rPr>
                <w:rFonts w:asciiTheme="minorHAnsi" w:hAnsiTheme="minorHAnsi" w:cstheme="minorHAnsi"/>
              </w:rPr>
            </w:pPr>
            <w:r w:rsidRPr="00F23AFE">
              <w:rPr>
                <w:rFonts w:asciiTheme="minorHAnsi" w:eastAsia="ヒラギノ角ゴ Pro W3" w:hAnsiTheme="minorHAnsi" w:cstheme="minorHAnsi"/>
                <w:color w:val="000000"/>
                <w:kern w:val="24"/>
              </w:rPr>
              <w:t>Project Management</w:t>
            </w:r>
          </w:p>
        </w:tc>
      </w:tr>
      <w:tr w:rsidR="00F07DF5" w:rsidRPr="00F23AFE" w:rsidTr="00F23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b w:val="0"/>
                <w:bCs w:val="0"/>
                <w:sz w:val="24"/>
                <w:szCs w:val="24"/>
              </w:rPr>
            </w:pPr>
            <w:r w:rsidRPr="00F23AFE">
              <w:rPr>
                <w:rFonts w:asciiTheme="minorHAnsi" w:eastAsia="ヒラギノ角ゴ Pro W3" w:hAnsiTheme="minorHAnsi" w:cstheme="minorHAnsi"/>
                <w:b w:val="0"/>
                <w:bCs w:val="0"/>
                <w:color w:val="000000"/>
                <w:kern w:val="24"/>
                <w:sz w:val="24"/>
                <w:szCs w:val="24"/>
              </w:rPr>
              <w:t>in-kind</w:t>
            </w: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rPr>
            </w:pPr>
          </w:p>
        </w:tc>
        <w:tc>
          <w:tcPr>
            <w:tcW w:w="2574" w:type="dxa"/>
            <w:vAlign w:val="center"/>
          </w:tcPr>
          <w:p w:rsidR="00F07DF5" w:rsidRPr="00F23AFE" w:rsidRDefault="00F07DF5" w:rsidP="00F23AFE">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07DF5" w:rsidRPr="00F23AFE" w:rsidTr="00F2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F07DF5" w:rsidRPr="00F23AFE" w:rsidRDefault="00F07DF5" w:rsidP="00F23AFE">
            <w:pPr>
              <w:jc w:val="center"/>
              <w:textAlignment w:val="center"/>
              <w:rPr>
                <w:rFonts w:asciiTheme="minorHAnsi" w:eastAsia="Times New Roman" w:hAnsiTheme="minorHAnsi" w:cstheme="minorHAnsi"/>
                <w:sz w:val="24"/>
                <w:szCs w:val="24"/>
              </w:rPr>
            </w:pPr>
            <w:r w:rsidRPr="00F23AFE">
              <w:rPr>
                <w:rFonts w:asciiTheme="minorHAnsi" w:eastAsia="ヒラギノ角ゴ Pro W3" w:hAnsiTheme="minorHAnsi" w:cstheme="minorHAnsi"/>
                <w:color w:val="000000"/>
                <w:kern w:val="24"/>
                <w:sz w:val="24"/>
                <w:szCs w:val="24"/>
              </w:rPr>
              <w:lastRenderedPageBreak/>
              <w:t>Total</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23AFE">
              <w:rPr>
                <w:rFonts w:asciiTheme="minorHAnsi" w:hAnsiTheme="minorHAnsi" w:cstheme="minorHAnsi"/>
                <w:b/>
                <w:bCs/>
                <w:color w:val="000000" w:themeColor="text1"/>
                <w:kern w:val="24"/>
              </w:rPr>
              <w:t>6,617,646</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23AFE">
              <w:rPr>
                <w:rFonts w:asciiTheme="minorHAnsi" w:hAnsiTheme="minorHAnsi" w:cstheme="minorHAnsi"/>
                <w:b/>
                <w:bCs/>
                <w:color w:val="000000" w:themeColor="text1"/>
                <w:kern w:val="24"/>
              </w:rPr>
              <w:t>159,681,552</w:t>
            </w:r>
          </w:p>
        </w:tc>
        <w:tc>
          <w:tcPr>
            <w:tcW w:w="2574" w:type="dxa"/>
            <w:vAlign w:val="center"/>
          </w:tcPr>
          <w:p w:rsidR="00F07DF5" w:rsidRPr="00F23AFE" w:rsidRDefault="00F07DF5" w:rsidP="00F23AF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23AFE">
              <w:rPr>
                <w:rFonts w:asciiTheme="minorHAnsi" w:hAnsiTheme="minorHAnsi" w:cstheme="minorHAnsi"/>
                <w:b/>
                <w:bCs/>
                <w:color w:val="000000" w:themeColor="text1"/>
                <w:kern w:val="24"/>
              </w:rPr>
              <w:t>2</w:t>
            </w:r>
            <w:r w:rsidR="00E75DF5" w:rsidRPr="00F23AFE">
              <w:rPr>
                <w:rFonts w:asciiTheme="minorHAnsi" w:eastAsiaTheme="minorEastAsia" w:hAnsiTheme="minorHAnsi" w:cstheme="minorHAnsi"/>
                <w:b/>
                <w:bCs/>
                <w:color w:val="000000" w:themeColor="text1"/>
                <w:kern w:val="24"/>
                <w:lang w:eastAsia="zh-CN"/>
              </w:rPr>
              <w:t>,</w:t>
            </w:r>
            <w:r w:rsidRPr="00F23AFE">
              <w:rPr>
                <w:rFonts w:asciiTheme="minorHAnsi" w:hAnsiTheme="minorHAnsi" w:cstheme="minorHAnsi"/>
                <w:b/>
                <w:bCs/>
                <w:color w:val="000000" w:themeColor="text1"/>
                <w:kern w:val="24"/>
              </w:rPr>
              <w:t>412.97%</w:t>
            </w:r>
          </w:p>
        </w:tc>
      </w:tr>
    </w:tbl>
    <w:p w:rsidR="00B43986" w:rsidRPr="00F23AFE" w:rsidRDefault="00B43986" w:rsidP="00B43986">
      <w:pPr>
        <w:spacing w:before="100" w:beforeAutospacing="1" w:after="100" w:afterAutospacing="1"/>
        <w:jc w:val="both"/>
        <w:rPr>
          <w:rFonts w:eastAsia="Times New Roman" w:cs="Times New Roman"/>
          <w:sz w:val="24"/>
          <w:szCs w:val="24"/>
        </w:rPr>
      </w:pPr>
      <w:r w:rsidRPr="00F23AFE">
        <w:rPr>
          <w:rFonts w:eastAsia="Times New Roman" w:cs="Times New Roman"/>
          <w:sz w:val="24"/>
          <w:szCs w:val="24"/>
        </w:rPr>
        <w:t xml:space="preserve">Component-wise, the private co-financing contribution to Component </w:t>
      </w:r>
      <w:r w:rsidRPr="00F23AFE">
        <w:rPr>
          <w:rFonts w:cs="Times New Roman"/>
          <w:sz w:val="24"/>
          <w:szCs w:val="24"/>
          <w:lang w:eastAsia="zh-CN"/>
        </w:rPr>
        <w:t>3</w:t>
      </w:r>
      <w:r w:rsidRPr="00F23AFE">
        <w:rPr>
          <w:rFonts w:eastAsia="Times New Roman" w:cs="Times New Roman"/>
          <w:sz w:val="24"/>
          <w:szCs w:val="24"/>
        </w:rPr>
        <w:t xml:space="preserve"> stands at </w:t>
      </w:r>
      <w:r w:rsidRPr="00F23AFE">
        <w:rPr>
          <w:rFonts w:ascii="Calibri" w:hAnsi="Calibri" w:cs="Calibri"/>
          <w:color w:val="000000"/>
          <w:sz w:val="24"/>
          <w:szCs w:val="24"/>
          <w:lang w:eastAsia="zh-CN"/>
        </w:rPr>
        <w:t>2,341.53%</w:t>
      </w:r>
      <w:r w:rsidRPr="00F23AFE">
        <w:rPr>
          <w:rFonts w:eastAsia="Times New Roman" w:cs="Times New Roman"/>
          <w:sz w:val="24"/>
          <w:szCs w:val="24"/>
        </w:rPr>
        <w:t xml:space="preserve">. The larger share of the private sector contributions have come from the </w:t>
      </w:r>
      <w:r w:rsidRPr="00F23AFE">
        <w:rPr>
          <w:rFonts w:cs="Times New Roman"/>
          <w:sz w:val="24"/>
          <w:szCs w:val="24"/>
          <w:lang w:eastAsia="zh-CN"/>
        </w:rPr>
        <w:t xml:space="preserve">EE brick </w:t>
      </w:r>
      <w:r w:rsidRPr="00F23AFE">
        <w:rPr>
          <w:rFonts w:eastAsia="Times New Roman" w:cs="Times New Roman"/>
          <w:sz w:val="24"/>
          <w:szCs w:val="24"/>
        </w:rPr>
        <w:t xml:space="preserve">manufacturers who were involved in </w:t>
      </w:r>
      <w:r w:rsidRPr="00F23AFE">
        <w:rPr>
          <w:rFonts w:cs="Times New Roman"/>
          <w:sz w:val="24"/>
          <w:szCs w:val="24"/>
          <w:lang w:eastAsia="zh-CN"/>
        </w:rPr>
        <w:t>the project and rural residents who built new houses in the demonstration sites and promotion sites of MTEBRB project. The very high private co-financing is also a result of the exponentially higher (425% of target) number of replication projec</w:t>
      </w:r>
      <w:r w:rsidR="004640C7" w:rsidRPr="00F23AFE">
        <w:rPr>
          <w:rFonts w:cs="Times New Roman"/>
          <w:sz w:val="24"/>
          <w:szCs w:val="24"/>
          <w:lang w:eastAsia="zh-CN"/>
        </w:rPr>
        <w:t>ts delivered under the project.</w:t>
      </w:r>
    </w:p>
    <w:p w:rsidR="000411FE" w:rsidRPr="00F23AFE" w:rsidRDefault="00B43986" w:rsidP="00C17B3E">
      <w:pPr>
        <w:spacing w:before="100" w:beforeAutospacing="1" w:after="100" w:afterAutospacing="1"/>
        <w:jc w:val="both"/>
        <w:rPr>
          <w:rFonts w:eastAsia="Times New Roman" w:cs="Times New Roman"/>
          <w:sz w:val="24"/>
          <w:szCs w:val="24"/>
        </w:rPr>
      </w:pPr>
      <w:r w:rsidRPr="00F23AFE">
        <w:rPr>
          <w:rFonts w:eastAsia="Times New Roman" w:cs="Times New Roman"/>
          <w:sz w:val="24"/>
          <w:szCs w:val="24"/>
        </w:rPr>
        <w:t>However</w:t>
      </w:r>
      <w:r w:rsidR="00284FAB" w:rsidRPr="00F23AFE">
        <w:rPr>
          <w:rFonts w:eastAsia="Times New Roman" w:cs="Times New Roman"/>
          <w:sz w:val="24"/>
          <w:szCs w:val="24"/>
        </w:rPr>
        <w:t xml:space="preserve">, </w:t>
      </w:r>
      <w:r w:rsidR="004640C7" w:rsidRPr="00F23AFE">
        <w:rPr>
          <w:rFonts w:eastAsia="Times New Roman" w:cs="Times New Roman"/>
          <w:sz w:val="24"/>
          <w:szCs w:val="24"/>
        </w:rPr>
        <w:t>as</w:t>
      </w:r>
      <w:r w:rsidR="00284FAB" w:rsidRPr="00F23AFE">
        <w:rPr>
          <w:rFonts w:eastAsia="Times New Roman" w:cs="Times New Roman"/>
          <w:sz w:val="24"/>
          <w:szCs w:val="24"/>
        </w:rPr>
        <w:t xml:space="preserve"> private sector co-financing has not been a part of the project audits, the TE team cannot make any conclusive judgments or estimates about the actual figures. However, the</w:t>
      </w:r>
      <w:r w:rsidR="00C17B3E" w:rsidRPr="00F23AFE">
        <w:rPr>
          <w:rFonts w:eastAsia="Times New Roman" w:cs="Times New Roman"/>
          <w:sz w:val="24"/>
          <w:szCs w:val="24"/>
        </w:rPr>
        <w:t xml:space="preserve"> co-financing reported by the private sector being manifold of the committed levels </w:t>
      </w:r>
      <w:r w:rsidR="00284FAB" w:rsidRPr="00F23AFE">
        <w:rPr>
          <w:rFonts w:eastAsia="Times New Roman" w:cs="Times New Roman"/>
          <w:sz w:val="24"/>
          <w:szCs w:val="24"/>
        </w:rPr>
        <w:t>is</w:t>
      </w:r>
      <w:r w:rsidR="00C17B3E" w:rsidRPr="00F23AFE">
        <w:rPr>
          <w:rFonts w:eastAsia="Times New Roman" w:cs="Times New Roman"/>
          <w:sz w:val="24"/>
          <w:szCs w:val="24"/>
        </w:rPr>
        <w:t xml:space="preserve"> a testament to the positive project infl</w:t>
      </w:r>
      <w:r w:rsidR="00402DAC" w:rsidRPr="00F23AFE">
        <w:rPr>
          <w:rFonts w:eastAsia="Times New Roman" w:cs="Times New Roman"/>
          <w:sz w:val="24"/>
          <w:szCs w:val="24"/>
        </w:rPr>
        <w:t>uence and high uptake by</w:t>
      </w:r>
      <w:r w:rsidR="0087569B" w:rsidRPr="00F23AFE">
        <w:rPr>
          <w:rFonts w:eastAsia="Times New Roman" w:cs="Times New Roman"/>
          <w:sz w:val="24"/>
          <w:szCs w:val="24"/>
        </w:rPr>
        <w:t xml:space="preserve"> MTEBRB project</w:t>
      </w:r>
      <w:r w:rsidR="00C17B3E" w:rsidRPr="00F23AFE">
        <w:rPr>
          <w:rFonts w:eastAsia="Times New Roman" w:cs="Times New Roman"/>
          <w:sz w:val="24"/>
          <w:szCs w:val="24"/>
        </w:rPr>
        <w:t>.</w:t>
      </w:r>
    </w:p>
    <w:p w:rsidR="00EF5846" w:rsidRPr="00F23AFE" w:rsidRDefault="00EF5846" w:rsidP="00DF3A14">
      <w:pPr>
        <w:pStyle w:val="ListParagraph"/>
        <w:numPr>
          <w:ilvl w:val="0"/>
          <w:numId w:val="1"/>
        </w:numPr>
        <w:autoSpaceDE w:val="0"/>
        <w:autoSpaceDN w:val="0"/>
        <w:adjustRightInd w:val="0"/>
        <w:spacing w:before="100" w:beforeAutospacing="1" w:after="100" w:afterAutospacing="1"/>
        <w:jc w:val="both"/>
        <w:rPr>
          <w:b/>
          <w:bCs/>
          <w:sz w:val="24"/>
          <w:szCs w:val="24"/>
        </w:rPr>
      </w:pPr>
      <w:r w:rsidRPr="00F23AFE">
        <w:rPr>
          <w:b/>
          <w:bCs/>
          <w:sz w:val="24"/>
          <w:szCs w:val="24"/>
        </w:rPr>
        <w:t>Summary of Co-financing</w:t>
      </w:r>
    </w:p>
    <w:p w:rsidR="00FF29D6" w:rsidRPr="00F23AFE" w:rsidRDefault="00C17B3E" w:rsidP="005A322E">
      <w:pPr>
        <w:autoSpaceDE w:val="0"/>
        <w:autoSpaceDN w:val="0"/>
        <w:adjustRightInd w:val="0"/>
        <w:spacing w:before="160" w:after="100" w:afterAutospacing="1"/>
        <w:jc w:val="both"/>
        <w:rPr>
          <w:rFonts w:cs="Arial"/>
          <w:color w:val="000000"/>
          <w:sz w:val="24"/>
          <w:szCs w:val="24"/>
          <w:highlight w:val="yellow"/>
        </w:rPr>
      </w:pPr>
      <w:r w:rsidRPr="00F23AFE">
        <w:rPr>
          <w:rFonts w:cs="Arial"/>
          <w:color w:val="000000"/>
          <w:sz w:val="24"/>
          <w:szCs w:val="24"/>
        </w:rPr>
        <w:t>In summary, Table 1</w:t>
      </w:r>
      <w:r w:rsidRPr="00F23AFE">
        <w:rPr>
          <w:rFonts w:cs="Arial"/>
          <w:color w:val="000000"/>
          <w:sz w:val="24"/>
          <w:szCs w:val="24"/>
          <w:lang w:eastAsia="zh-CN"/>
        </w:rPr>
        <w:t>0</w:t>
      </w:r>
      <w:r w:rsidRPr="00F23AFE">
        <w:rPr>
          <w:rFonts w:cs="Arial"/>
          <w:color w:val="000000"/>
          <w:sz w:val="24"/>
          <w:szCs w:val="24"/>
        </w:rPr>
        <w:t xml:space="preserve"> provides the status of realization of the </w:t>
      </w:r>
      <w:r w:rsidRPr="00825A79">
        <w:rPr>
          <w:rFonts w:cs="Arial"/>
          <w:color w:val="000000"/>
          <w:sz w:val="24"/>
          <w:szCs w:val="24"/>
        </w:rPr>
        <w:t>committed co-financing from various stakeholders for the Project</w:t>
      </w:r>
      <w:r w:rsidR="00A728E0" w:rsidRPr="00825A79">
        <w:rPr>
          <w:rFonts w:cs="Arial"/>
          <w:color w:val="000000"/>
          <w:sz w:val="24"/>
          <w:szCs w:val="24"/>
        </w:rPr>
        <w:t xml:space="preserve"> while detail of the same can be found in Annex </w:t>
      </w:r>
      <w:r w:rsidR="005A322E" w:rsidRPr="00825A79">
        <w:rPr>
          <w:rFonts w:cs="Arial"/>
          <w:color w:val="000000"/>
          <w:sz w:val="24"/>
          <w:szCs w:val="24"/>
        </w:rPr>
        <w:t>10</w:t>
      </w:r>
      <w:r w:rsidRPr="00825A79">
        <w:rPr>
          <w:rFonts w:cs="Arial"/>
          <w:color w:val="000000"/>
          <w:sz w:val="24"/>
          <w:szCs w:val="24"/>
        </w:rPr>
        <w:t xml:space="preserve">. Total actual co-financing reached </w:t>
      </w:r>
      <w:r w:rsidR="00745E95" w:rsidRPr="00825A79">
        <w:rPr>
          <w:rFonts w:cs="Arial"/>
          <w:color w:val="000000"/>
          <w:sz w:val="24"/>
          <w:szCs w:val="24"/>
        </w:rPr>
        <w:t>731.78%</w:t>
      </w:r>
      <w:r w:rsidRPr="00825A79">
        <w:rPr>
          <w:rFonts w:cs="Arial"/>
          <w:color w:val="000000"/>
          <w:sz w:val="24"/>
          <w:szCs w:val="24"/>
        </w:rPr>
        <w:t xml:space="preserve"> of the total commitments made at the project design stage</w:t>
      </w:r>
      <w:r w:rsidRPr="00F23AFE">
        <w:rPr>
          <w:rFonts w:cs="Arial"/>
          <w:color w:val="000000"/>
          <w:sz w:val="24"/>
          <w:szCs w:val="24"/>
        </w:rPr>
        <w:t>.</w:t>
      </w:r>
    </w:p>
    <w:p w:rsidR="00AC5F93" w:rsidRPr="00A728E0" w:rsidRDefault="00A728E0" w:rsidP="00A728E0">
      <w:pPr>
        <w:pStyle w:val="Caption"/>
        <w:keepNext/>
        <w:spacing w:after="0"/>
        <w:jc w:val="center"/>
        <w:rPr>
          <w:rFonts w:ascii="Tw Cen MT" w:hAnsi="Tw Cen MT"/>
          <w:color w:val="002060"/>
          <w:sz w:val="22"/>
          <w:szCs w:val="22"/>
        </w:rPr>
      </w:pPr>
      <w:bookmarkStart w:id="69" w:name="_Toc450210980"/>
      <w:bookmarkStart w:id="70" w:name="_Toc471332208"/>
      <w:r w:rsidRPr="00A728E0">
        <w:rPr>
          <w:rFonts w:ascii="Tw Cen MT" w:hAnsi="Tw Cen MT"/>
          <w:color w:val="002060"/>
          <w:sz w:val="22"/>
          <w:szCs w:val="22"/>
        </w:rPr>
        <w:t xml:space="preserve">TABLE </w:t>
      </w:r>
      <w:r w:rsidR="00594254" w:rsidRPr="00A728E0">
        <w:rPr>
          <w:rFonts w:ascii="Tw Cen MT" w:hAnsi="Tw Cen MT"/>
          <w:color w:val="002060"/>
          <w:sz w:val="22"/>
          <w:szCs w:val="22"/>
        </w:rPr>
        <w:fldChar w:fldCharType="begin"/>
      </w:r>
      <w:r w:rsidR="00AC5F93" w:rsidRPr="00A728E0">
        <w:rPr>
          <w:rFonts w:ascii="Tw Cen MT" w:hAnsi="Tw Cen MT"/>
          <w:color w:val="002060"/>
          <w:sz w:val="22"/>
          <w:szCs w:val="22"/>
        </w:rPr>
        <w:instrText xml:space="preserve"> SEQ Table \* ARABIC </w:instrText>
      </w:r>
      <w:r w:rsidR="00594254" w:rsidRPr="00A728E0">
        <w:rPr>
          <w:rFonts w:ascii="Tw Cen MT" w:hAnsi="Tw Cen MT"/>
          <w:color w:val="002060"/>
          <w:sz w:val="22"/>
          <w:szCs w:val="22"/>
        </w:rPr>
        <w:fldChar w:fldCharType="separate"/>
      </w:r>
      <w:r w:rsidR="002C3792">
        <w:rPr>
          <w:rFonts w:ascii="Tw Cen MT" w:hAnsi="Tw Cen MT"/>
          <w:noProof/>
          <w:color w:val="002060"/>
          <w:sz w:val="22"/>
          <w:szCs w:val="22"/>
        </w:rPr>
        <w:t>10</w:t>
      </w:r>
      <w:r w:rsidR="00594254" w:rsidRPr="00A728E0">
        <w:rPr>
          <w:rFonts w:ascii="Tw Cen MT" w:hAnsi="Tw Cen MT"/>
          <w:color w:val="002060"/>
          <w:sz w:val="22"/>
          <w:szCs w:val="22"/>
        </w:rPr>
        <w:fldChar w:fldCharType="end"/>
      </w:r>
      <w:r w:rsidRPr="00A728E0">
        <w:rPr>
          <w:rFonts w:ascii="Tw Cen MT" w:hAnsi="Tw Cen MT"/>
          <w:color w:val="002060"/>
          <w:sz w:val="22"/>
          <w:szCs w:val="22"/>
        </w:rPr>
        <w:t>: SUMMARY OF THE REALIZATION OF COMMITTED CO-FINANCING INPUTS FROM ALL SOURCES</w:t>
      </w:r>
      <w:bookmarkEnd w:id="69"/>
      <w:bookmarkEnd w:id="70"/>
    </w:p>
    <w:tbl>
      <w:tblPr>
        <w:tblStyle w:val="LightGrid-Accent12"/>
        <w:tblW w:w="8298" w:type="dxa"/>
        <w:jc w:val="center"/>
        <w:tblLook w:val="04A0" w:firstRow="1" w:lastRow="0" w:firstColumn="1" w:lastColumn="0" w:noHBand="0" w:noVBand="1"/>
      </w:tblPr>
      <w:tblGrid>
        <w:gridCol w:w="2394"/>
        <w:gridCol w:w="2448"/>
        <w:gridCol w:w="1872"/>
        <w:gridCol w:w="1584"/>
      </w:tblGrid>
      <w:tr w:rsidR="00A728E0" w:rsidRPr="00A728E0" w:rsidTr="00A728E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94" w:type="dxa"/>
            <w:shd w:val="clear" w:color="auto" w:fill="244061" w:themeFill="accent1" w:themeFillShade="80"/>
            <w:noWrap/>
            <w:vAlign w:val="center"/>
            <w:hideMark/>
          </w:tcPr>
          <w:p w:rsidR="00A728E0" w:rsidRPr="00F44C28" w:rsidRDefault="00A728E0" w:rsidP="00A728E0">
            <w:pPr>
              <w:jc w:val="center"/>
              <w:rPr>
                <w:rFonts w:ascii="Calibri" w:eastAsia="Times New Roman" w:hAnsi="Calibri" w:cs="Calibri"/>
                <w:color w:val="FFFFFF"/>
                <w:sz w:val="24"/>
                <w:szCs w:val="24"/>
              </w:rPr>
            </w:pPr>
            <w:r w:rsidRPr="00F44C28">
              <w:rPr>
                <w:rFonts w:ascii="Calibri" w:eastAsia="Times New Roman" w:hAnsi="Calibri" w:cs="Calibri"/>
                <w:color w:val="FFFFFF"/>
                <w:sz w:val="24"/>
                <w:szCs w:val="24"/>
              </w:rPr>
              <w:t>Components</w:t>
            </w:r>
          </w:p>
        </w:tc>
        <w:tc>
          <w:tcPr>
            <w:tcW w:w="2448" w:type="dxa"/>
            <w:shd w:val="clear" w:color="auto" w:fill="244061" w:themeFill="accent1" w:themeFillShade="80"/>
            <w:noWrap/>
            <w:vAlign w:val="center"/>
            <w:hideMark/>
          </w:tcPr>
          <w:p w:rsidR="00A728E0" w:rsidRPr="00F44C28" w:rsidRDefault="00A728E0" w:rsidP="00A72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4"/>
                <w:szCs w:val="24"/>
              </w:rPr>
            </w:pPr>
            <w:r w:rsidRPr="00F44C28">
              <w:rPr>
                <w:rFonts w:ascii="Calibri" w:eastAsia="Times New Roman" w:hAnsi="Calibri" w:cs="Calibri"/>
                <w:color w:val="FFFFFF"/>
                <w:sz w:val="24"/>
                <w:szCs w:val="24"/>
              </w:rPr>
              <w:t>Total Commitment for Co-Financing (USD)</w:t>
            </w:r>
          </w:p>
        </w:tc>
        <w:tc>
          <w:tcPr>
            <w:tcW w:w="1872" w:type="dxa"/>
            <w:shd w:val="clear" w:color="auto" w:fill="244061" w:themeFill="accent1" w:themeFillShade="80"/>
            <w:noWrap/>
            <w:vAlign w:val="center"/>
            <w:hideMark/>
          </w:tcPr>
          <w:p w:rsidR="00A728E0" w:rsidRPr="00F44C28" w:rsidRDefault="00A728E0" w:rsidP="00A72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4"/>
                <w:szCs w:val="24"/>
              </w:rPr>
            </w:pPr>
            <w:r w:rsidRPr="00F44C28">
              <w:rPr>
                <w:rFonts w:ascii="Calibri" w:eastAsia="Times New Roman" w:hAnsi="Calibri" w:cs="Calibri"/>
                <w:color w:val="FFFFFF"/>
                <w:sz w:val="24"/>
                <w:szCs w:val="24"/>
              </w:rPr>
              <w:t>Total Actual Co-Financing (USD)</w:t>
            </w:r>
          </w:p>
        </w:tc>
        <w:tc>
          <w:tcPr>
            <w:tcW w:w="1584" w:type="dxa"/>
            <w:shd w:val="clear" w:color="auto" w:fill="244061" w:themeFill="accent1" w:themeFillShade="80"/>
            <w:noWrap/>
            <w:vAlign w:val="center"/>
            <w:hideMark/>
          </w:tcPr>
          <w:p w:rsidR="00A728E0" w:rsidRPr="00F44C28" w:rsidRDefault="00A728E0" w:rsidP="00A72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4"/>
                <w:szCs w:val="24"/>
              </w:rPr>
            </w:pPr>
            <w:r w:rsidRPr="00F44C28">
              <w:rPr>
                <w:rFonts w:ascii="Calibri" w:eastAsia="Times New Roman" w:hAnsi="Calibri" w:cs="Calibri"/>
                <w:color w:val="FFFFFF"/>
                <w:sz w:val="24"/>
                <w:szCs w:val="24"/>
              </w:rPr>
              <w:t>Percentage of Actual</w:t>
            </w:r>
          </w:p>
        </w:tc>
      </w:tr>
      <w:tr w:rsidR="00A728E0" w:rsidRPr="00A728E0" w:rsidTr="00A728E0">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394" w:type="dxa"/>
            <w:noWrap/>
            <w:vAlign w:val="center"/>
            <w:hideMark/>
          </w:tcPr>
          <w:p w:rsidR="00A728E0" w:rsidRPr="00F44C28" w:rsidRDefault="00A728E0" w:rsidP="00A728E0">
            <w:pPr>
              <w:jc w:val="center"/>
              <w:rPr>
                <w:rFonts w:ascii="Calibri" w:eastAsia="Times New Roman" w:hAnsi="Calibri" w:cs="Calibri"/>
                <w:b w:val="0"/>
                <w:bCs w:val="0"/>
                <w:color w:val="000000"/>
                <w:sz w:val="24"/>
                <w:szCs w:val="24"/>
              </w:rPr>
            </w:pPr>
            <w:r w:rsidRPr="00F44C28">
              <w:rPr>
                <w:rFonts w:ascii="Calibri" w:eastAsia="Times New Roman" w:hAnsi="Calibri" w:cs="Calibri"/>
                <w:b w:val="0"/>
                <w:bCs w:val="0"/>
                <w:color w:val="000000"/>
                <w:sz w:val="24"/>
                <w:szCs w:val="24"/>
              </w:rPr>
              <w:t>Component 1</w:t>
            </w:r>
          </w:p>
        </w:tc>
        <w:tc>
          <w:tcPr>
            <w:tcW w:w="2448"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5,264,570</w:t>
            </w:r>
          </w:p>
        </w:tc>
        <w:tc>
          <w:tcPr>
            <w:tcW w:w="1872"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13,144,380</w:t>
            </w:r>
          </w:p>
        </w:tc>
        <w:tc>
          <w:tcPr>
            <w:tcW w:w="1584"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249.68%</w:t>
            </w:r>
          </w:p>
        </w:tc>
      </w:tr>
      <w:tr w:rsidR="00A728E0" w:rsidRPr="00A728E0" w:rsidTr="00A728E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94" w:type="dxa"/>
            <w:noWrap/>
            <w:vAlign w:val="center"/>
            <w:hideMark/>
          </w:tcPr>
          <w:p w:rsidR="00A728E0" w:rsidRPr="00F44C28" w:rsidRDefault="00A728E0" w:rsidP="00A728E0">
            <w:pPr>
              <w:jc w:val="center"/>
              <w:rPr>
                <w:rFonts w:ascii="Calibri" w:eastAsia="Times New Roman" w:hAnsi="Calibri" w:cs="Calibri"/>
                <w:b w:val="0"/>
                <w:bCs w:val="0"/>
                <w:color w:val="000000"/>
                <w:sz w:val="24"/>
                <w:szCs w:val="24"/>
              </w:rPr>
            </w:pPr>
            <w:r w:rsidRPr="00F44C28">
              <w:rPr>
                <w:rFonts w:ascii="Calibri" w:eastAsia="Times New Roman" w:hAnsi="Calibri" w:cs="Calibri"/>
                <w:b w:val="0"/>
                <w:bCs w:val="0"/>
                <w:color w:val="000000"/>
                <w:sz w:val="24"/>
                <w:szCs w:val="24"/>
              </w:rPr>
              <w:t>Component 2</w:t>
            </w:r>
          </w:p>
        </w:tc>
        <w:tc>
          <w:tcPr>
            <w:tcW w:w="2448"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3,040,392</w:t>
            </w:r>
          </w:p>
        </w:tc>
        <w:tc>
          <w:tcPr>
            <w:tcW w:w="1872"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3,746,712</w:t>
            </w:r>
          </w:p>
        </w:tc>
        <w:tc>
          <w:tcPr>
            <w:tcW w:w="1584"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123.23%</w:t>
            </w:r>
          </w:p>
        </w:tc>
      </w:tr>
      <w:tr w:rsidR="00A728E0" w:rsidRPr="00A728E0" w:rsidTr="00A728E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94" w:type="dxa"/>
            <w:noWrap/>
            <w:vAlign w:val="center"/>
            <w:hideMark/>
          </w:tcPr>
          <w:p w:rsidR="00A728E0" w:rsidRPr="00F44C28" w:rsidRDefault="00A728E0" w:rsidP="00A728E0">
            <w:pPr>
              <w:jc w:val="center"/>
              <w:rPr>
                <w:rFonts w:ascii="Calibri" w:eastAsia="Times New Roman" w:hAnsi="Calibri" w:cs="Calibri"/>
                <w:b w:val="0"/>
                <w:bCs w:val="0"/>
                <w:color w:val="000000"/>
                <w:sz w:val="24"/>
                <w:szCs w:val="24"/>
              </w:rPr>
            </w:pPr>
            <w:r w:rsidRPr="00F44C28">
              <w:rPr>
                <w:rFonts w:ascii="Calibri" w:eastAsia="Times New Roman" w:hAnsi="Calibri" w:cs="Calibri"/>
                <w:b w:val="0"/>
                <w:bCs w:val="0"/>
                <w:color w:val="000000"/>
                <w:sz w:val="24"/>
                <w:szCs w:val="24"/>
              </w:rPr>
              <w:t>Component 3</w:t>
            </w:r>
          </w:p>
        </w:tc>
        <w:tc>
          <w:tcPr>
            <w:tcW w:w="2448"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2,053,248</w:t>
            </w:r>
          </w:p>
        </w:tc>
        <w:tc>
          <w:tcPr>
            <w:tcW w:w="1872"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89,791,000</w:t>
            </w:r>
          </w:p>
        </w:tc>
        <w:tc>
          <w:tcPr>
            <w:tcW w:w="1584"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4373.12%</w:t>
            </w:r>
          </w:p>
        </w:tc>
      </w:tr>
      <w:tr w:rsidR="00A728E0" w:rsidRPr="00A728E0" w:rsidTr="00A728E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94" w:type="dxa"/>
            <w:noWrap/>
            <w:vAlign w:val="center"/>
            <w:hideMark/>
          </w:tcPr>
          <w:p w:rsidR="00A728E0" w:rsidRPr="00F44C28" w:rsidRDefault="00A728E0" w:rsidP="00A728E0">
            <w:pPr>
              <w:jc w:val="center"/>
              <w:rPr>
                <w:rFonts w:ascii="Calibri" w:eastAsia="Times New Roman" w:hAnsi="Calibri" w:cs="Calibri"/>
                <w:b w:val="0"/>
                <w:bCs w:val="0"/>
                <w:color w:val="000000"/>
                <w:sz w:val="24"/>
                <w:szCs w:val="24"/>
              </w:rPr>
            </w:pPr>
            <w:r w:rsidRPr="00F44C28">
              <w:rPr>
                <w:rFonts w:ascii="Calibri" w:eastAsia="Times New Roman" w:hAnsi="Calibri" w:cs="Calibri"/>
                <w:b w:val="0"/>
                <w:bCs w:val="0"/>
                <w:color w:val="000000"/>
                <w:sz w:val="24"/>
                <w:szCs w:val="24"/>
              </w:rPr>
              <w:t>Component 4</w:t>
            </w:r>
          </w:p>
        </w:tc>
        <w:tc>
          <w:tcPr>
            <w:tcW w:w="2448"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33,518,802</w:t>
            </w:r>
          </w:p>
        </w:tc>
        <w:tc>
          <w:tcPr>
            <w:tcW w:w="1872"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218,179,758</w:t>
            </w:r>
          </w:p>
        </w:tc>
        <w:tc>
          <w:tcPr>
            <w:tcW w:w="1584"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650.92%</w:t>
            </w:r>
          </w:p>
        </w:tc>
      </w:tr>
      <w:tr w:rsidR="00A728E0" w:rsidRPr="00A728E0" w:rsidTr="00A728E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94" w:type="dxa"/>
            <w:noWrap/>
            <w:vAlign w:val="center"/>
            <w:hideMark/>
          </w:tcPr>
          <w:p w:rsidR="00A728E0" w:rsidRPr="00F44C28" w:rsidRDefault="00A728E0" w:rsidP="00A728E0">
            <w:pPr>
              <w:jc w:val="center"/>
              <w:rPr>
                <w:rFonts w:ascii="Calibri" w:eastAsia="Times New Roman" w:hAnsi="Calibri" w:cs="Calibri"/>
                <w:b w:val="0"/>
                <w:bCs w:val="0"/>
                <w:color w:val="000000"/>
                <w:sz w:val="24"/>
                <w:szCs w:val="24"/>
              </w:rPr>
            </w:pPr>
            <w:r w:rsidRPr="00F44C28">
              <w:rPr>
                <w:rFonts w:ascii="Calibri" w:eastAsia="Times New Roman" w:hAnsi="Calibri" w:cs="Calibri"/>
                <w:b w:val="0"/>
                <w:bCs w:val="0"/>
                <w:color w:val="000000"/>
                <w:sz w:val="24"/>
                <w:szCs w:val="24"/>
              </w:rPr>
              <w:t>Project Management</w:t>
            </w:r>
          </w:p>
        </w:tc>
        <w:tc>
          <w:tcPr>
            <w:tcW w:w="2448"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965,106</w:t>
            </w:r>
          </w:p>
        </w:tc>
        <w:tc>
          <w:tcPr>
            <w:tcW w:w="1872"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3,285,190</w:t>
            </w:r>
          </w:p>
        </w:tc>
        <w:tc>
          <w:tcPr>
            <w:tcW w:w="1584" w:type="dxa"/>
            <w:noWrap/>
            <w:vAlign w:val="center"/>
            <w:hideMark/>
          </w:tcPr>
          <w:p w:rsidR="00A728E0" w:rsidRPr="00F44C28" w:rsidRDefault="00A728E0" w:rsidP="00A728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44C28">
              <w:rPr>
                <w:rFonts w:ascii="Calibri" w:eastAsia="Times New Roman" w:hAnsi="Calibri" w:cs="Calibri"/>
                <w:color w:val="000000"/>
                <w:sz w:val="24"/>
                <w:szCs w:val="24"/>
              </w:rPr>
              <w:t>340.40%</w:t>
            </w:r>
          </w:p>
        </w:tc>
      </w:tr>
      <w:tr w:rsidR="00A728E0" w:rsidRPr="00A728E0" w:rsidTr="00A728E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394" w:type="dxa"/>
            <w:noWrap/>
            <w:vAlign w:val="center"/>
            <w:hideMark/>
          </w:tcPr>
          <w:p w:rsidR="00A728E0" w:rsidRPr="00F44C28" w:rsidRDefault="00A728E0" w:rsidP="00A728E0">
            <w:pPr>
              <w:jc w:val="center"/>
              <w:rPr>
                <w:rFonts w:ascii="Calibri" w:eastAsia="Times New Roman" w:hAnsi="Calibri" w:cs="Calibri"/>
                <w:color w:val="000000"/>
                <w:sz w:val="24"/>
                <w:szCs w:val="24"/>
              </w:rPr>
            </w:pPr>
            <w:r w:rsidRPr="00F44C28">
              <w:rPr>
                <w:rFonts w:ascii="Calibri" w:eastAsia="Times New Roman" w:hAnsi="Calibri" w:cs="Calibri"/>
                <w:color w:val="000000"/>
                <w:sz w:val="24"/>
                <w:szCs w:val="24"/>
              </w:rPr>
              <w:t>Total</w:t>
            </w:r>
          </w:p>
        </w:tc>
        <w:tc>
          <w:tcPr>
            <w:tcW w:w="2448"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4"/>
                <w:szCs w:val="24"/>
              </w:rPr>
            </w:pPr>
            <w:r w:rsidRPr="00F44C28">
              <w:rPr>
                <w:rFonts w:ascii="Calibri" w:eastAsia="Times New Roman" w:hAnsi="Calibri" w:cs="Calibri"/>
                <w:b/>
                <w:bCs/>
                <w:color w:val="000000"/>
                <w:sz w:val="24"/>
                <w:szCs w:val="24"/>
              </w:rPr>
              <w:t>44,842,118</w:t>
            </w:r>
          </w:p>
        </w:tc>
        <w:tc>
          <w:tcPr>
            <w:tcW w:w="1872"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4"/>
                <w:szCs w:val="24"/>
              </w:rPr>
            </w:pPr>
            <w:r w:rsidRPr="00F44C28">
              <w:rPr>
                <w:rFonts w:ascii="Calibri" w:eastAsia="Times New Roman" w:hAnsi="Calibri" w:cs="Calibri"/>
                <w:b/>
                <w:bCs/>
                <w:color w:val="000000"/>
                <w:sz w:val="24"/>
                <w:szCs w:val="24"/>
              </w:rPr>
              <w:t>328,147,040</w:t>
            </w:r>
          </w:p>
        </w:tc>
        <w:tc>
          <w:tcPr>
            <w:tcW w:w="1584" w:type="dxa"/>
            <w:noWrap/>
            <w:vAlign w:val="center"/>
            <w:hideMark/>
          </w:tcPr>
          <w:p w:rsidR="00A728E0" w:rsidRPr="00F44C28" w:rsidRDefault="00A728E0" w:rsidP="00A728E0">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4"/>
                <w:szCs w:val="24"/>
              </w:rPr>
            </w:pPr>
            <w:r w:rsidRPr="00F44C28">
              <w:rPr>
                <w:rFonts w:ascii="Calibri" w:eastAsia="Times New Roman" w:hAnsi="Calibri" w:cs="Calibri"/>
                <w:b/>
                <w:bCs/>
                <w:color w:val="000000"/>
                <w:sz w:val="24"/>
                <w:szCs w:val="24"/>
              </w:rPr>
              <w:t>731.78%</w:t>
            </w:r>
          </w:p>
        </w:tc>
      </w:tr>
    </w:tbl>
    <w:p w:rsidR="00AC5F93" w:rsidRPr="00F63DAC" w:rsidRDefault="00AC5F93" w:rsidP="00055A25">
      <w:pPr>
        <w:spacing w:before="100" w:beforeAutospacing="1" w:after="100" w:afterAutospacing="1"/>
        <w:jc w:val="both"/>
        <w:rPr>
          <w:rFonts w:eastAsia="Times New Roman" w:cs="Times New Roman"/>
          <w:sz w:val="24"/>
          <w:szCs w:val="24"/>
        </w:rPr>
      </w:pPr>
      <w:r w:rsidRPr="00F63DAC">
        <w:rPr>
          <w:rFonts w:eastAsia="Times New Roman" w:cs="Times New Roman"/>
          <w:sz w:val="24"/>
          <w:szCs w:val="24"/>
        </w:rPr>
        <w:t xml:space="preserve">Overall, the GEF funds have been utilized in a discerning manner and were complemented by significant contributions from the GOC, </w:t>
      </w:r>
      <w:r w:rsidR="00D62594" w:rsidRPr="00F63DAC">
        <w:rPr>
          <w:rFonts w:eastAsia="Times New Roman" w:cs="Times New Roman"/>
          <w:sz w:val="24"/>
          <w:szCs w:val="24"/>
        </w:rPr>
        <w:t>and</w:t>
      </w:r>
      <w:r w:rsidR="00F63DAC">
        <w:rPr>
          <w:rFonts w:eastAsia="Times New Roman" w:cs="Times New Roman"/>
          <w:sz w:val="24"/>
          <w:szCs w:val="24"/>
        </w:rPr>
        <w:t xml:space="preserve"> </w:t>
      </w:r>
      <w:r w:rsidRPr="00F63DAC">
        <w:rPr>
          <w:rFonts w:eastAsia="Times New Roman" w:cs="Times New Roman"/>
          <w:sz w:val="24"/>
          <w:szCs w:val="24"/>
        </w:rPr>
        <w:t>private sector.</w:t>
      </w:r>
    </w:p>
    <w:p w:rsidR="00AC5F93" w:rsidRPr="00F63DAC" w:rsidRDefault="00AC5F93" w:rsidP="0096215F">
      <w:pPr>
        <w:pStyle w:val="ListParagraph"/>
        <w:autoSpaceDE w:val="0"/>
        <w:autoSpaceDN w:val="0"/>
        <w:adjustRightInd w:val="0"/>
        <w:spacing w:before="100" w:beforeAutospacing="1" w:after="100" w:afterAutospacing="1"/>
        <w:ind w:left="0"/>
        <w:contextualSpacing w:val="0"/>
        <w:jc w:val="both"/>
        <w:rPr>
          <w:rFonts w:eastAsia="Times New Roman" w:cs="Times New Roman"/>
          <w:sz w:val="24"/>
          <w:szCs w:val="24"/>
        </w:rPr>
      </w:pPr>
      <w:r w:rsidRPr="00F63DAC">
        <w:rPr>
          <w:rFonts w:ascii="Calibri" w:hAnsi="Calibri" w:cs="TimesNewRomanPSMT"/>
          <w:bCs/>
          <w:sz w:val="24"/>
          <w:szCs w:val="24"/>
        </w:rPr>
        <w:t>The TE team concluded that coordinated by the PMO, key project sta</w:t>
      </w:r>
      <w:r w:rsidR="007D4031" w:rsidRPr="00F63DAC">
        <w:rPr>
          <w:rFonts w:ascii="Calibri" w:hAnsi="Calibri" w:cs="TimesNewRomanPSMT"/>
          <w:bCs/>
          <w:sz w:val="24"/>
          <w:szCs w:val="24"/>
        </w:rPr>
        <w:t>keholders including the UNDP, M</w:t>
      </w:r>
      <w:r w:rsidR="007D4031" w:rsidRPr="00F63DAC">
        <w:rPr>
          <w:rFonts w:ascii="Calibri" w:hAnsi="Calibri" w:cs="TimesNewRomanPSMT"/>
          <w:bCs/>
          <w:sz w:val="24"/>
          <w:szCs w:val="24"/>
          <w:lang w:eastAsia="zh-CN"/>
        </w:rPr>
        <w:t>OA</w:t>
      </w:r>
      <w:r w:rsidRPr="00F63DAC">
        <w:rPr>
          <w:rFonts w:ascii="Calibri" w:hAnsi="Calibri" w:cs="TimesNewRomanPSMT"/>
          <w:bCs/>
          <w:sz w:val="24"/>
          <w:szCs w:val="24"/>
        </w:rPr>
        <w:t xml:space="preserve">, </w:t>
      </w:r>
      <w:r w:rsidR="007D4031" w:rsidRPr="00F63DAC">
        <w:rPr>
          <w:rFonts w:ascii="Calibri" w:hAnsi="Calibri" w:cs="TimesNewRomanPSMT"/>
          <w:bCs/>
          <w:sz w:val="24"/>
          <w:szCs w:val="24"/>
          <w:lang w:eastAsia="zh-CN"/>
        </w:rPr>
        <w:t xml:space="preserve">PMO, </w:t>
      </w:r>
      <w:r w:rsidR="0043314F" w:rsidRPr="00F63DAC">
        <w:rPr>
          <w:rFonts w:ascii="Calibri" w:hAnsi="Calibri" w:cs="TimesNewRomanPSMT"/>
          <w:bCs/>
          <w:sz w:val="24"/>
          <w:szCs w:val="24"/>
        </w:rPr>
        <w:t>and PSC</w:t>
      </w:r>
      <w:r w:rsidRPr="00F63DAC">
        <w:rPr>
          <w:rFonts w:ascii="Calibri" w:hAnsi="Calibri" w:cs="TimesNewRomanPSMT"/>
          <w:bCs/>
          <w:sz w:val="24"/>
          <w:szCs w:val="24"/>
        </w:rPr>
        <w:t xml:space="preserve"> have played their role effectively. This is reflected in the open and smooth coordination and overall satisfaction of beneficiary manufacturers. Moreover, GEF funds have been utilized well, the actual co-financing has been significantly higher than committed, and the activities were continually </w:t>
      </w:r>
      <w:r w:rsidR="00CA2509" w:rsidRPr="00F63DAC">
        <w:rPr>
          <w:rFonts w:ascii="Calibri" w:hAnsi="Calibri" w:cs="TimesNewRomanPSMT"/>
          <w:bCs/>
          <w:sz w:val="24"/>
          <w:szCs w:val="24"/>
        </w:rPr>
        <w:t xml:space="preserve">adopted to the needs of the EE </w:t>
      </w:r>
      <w:r w:rsidR="00CA2509" w:rsidRPr="00F63DAC">
        <w:rPr>
          <w:rFonts w:ascii="Calibri" w:hAnsi="Calibri" w:cs="TimesNewRomanPSMT"/>
          <w:bCs/>
          <w:sz w:val="24"/>
          <w:szCs w:val="24"/>
          <w:lang w:eastAsia="zh-CN"/>
        </w:rPr>
        <w:t>brick manufacture and residence in rural area</w:t>
      </w:r>
      <w:r w:rsidRPr="00F63DAC">
        <w:rPr>
          <w:rFonts w:ascii="Calibri" w:hAnsi="Calibri" w:cs="TimesNewRomanPSMT"/>
          <w:bCs/>
          <w:sz w:val="24"/>
          <w:szCs w:val="24"/>
        </w:rPr>
        <w:t xml:space="preserve">. On the other </w:t>
      </w:r>
      <w:r w:rsidR="002A10B2" w:rsidRPr="00F63DAC">
        <w:rPr>
          <w:rFonts w:ascii="Calibri" w:hAnsi="Calibri" w:cs="TimesNewRomanPSMT"/>
          <w:bCs/>
          <w:sz w:val="24"/>
          <w:szCs w:val="24"/>
        </w:rPr>
        <w:t>hand, the project has experienced a low financial delivery rate. Overall,</w:t>
      </w:r>
      <w:r w:rsidRPr="00F63DAC">
        <w:rPr>
          <w:rFonts w:ascii="Calibri" w:hAnsi="Calibri" w:cs="TimesNewRomanPSMT"/>
          <w:bCs/>
          <w:sz w:val="24"/>
          <w:szCs w:val="24"/>
        </w:rPr>
        <w:t xml:space="preserve"> the </w:t>
      </w:r>
      <w:r w:rsidRPr="00F63DAC">
        <w:rPr>
          <w:rFonts w:cs="TimesNewRomanPSMT"/>
          <w:sz w:val="24"/>
          <w:szCs w:val="24"/>
        </w:rPr>
        <w:t xml:space="preserve">evaluation team found the </w:t>
      </w:r>
      <w:r w:rsidRPr="00F63DAC">
        <w:rPr>
          <w:rFonts w:eastAsia="Times New Roman" w:cs="Times New Roman"/>
          <w:sz w:val="24"/>
          <w:szCs w:val="24"/>
        </w:rPr>
        <w:t xml:space="preserve">Implementing Partner management and implementation / execution coordination of the project to be </w:t>
      </w:r>
      <w:r w:rsidRPr="00F63DAC">
        <w:rPr>
          <w:rFonts w:eastAsia="Times New Roman" w:cs="Times New Roman"/>
          <w:b/>
          <w:bCs/>
          <w:i/>
          <w:iCs/>
          <w:sz w:val="24"/>
          <w:szCs w:val="24"/>
        </w:rPr>
        <w:t>Satisfactory.</w:t>
      </w:r>
    </w:p>
    <w:p w:rsidR="00E70EC1" w:rsidRPr="00F63DAC" w:rsidRDefault="00AC5F93" w:rsidP="00055A25">
      <w:pPr>
        <w:spacing w:before="100" w:beforeAutospacing="1" w:after="100" w:afterAutospacing="1"/>
        <w:jc w:val="both"/>
        <w:rPr>
          <w:rFonts w:eastAsia="Times New Roman" w:cs="Times New Roman"/>
          <w:sz w:val="24"/>
          <w:szCs w:val="24"/>
        </w:rPr>
      </w:pPr>
      <w:r w:rsidRPr="00F63DAC">
        <w:rPr>
          <w:rFonts w:eastAsia="Times New Roman" w:cs="Times New Roman"/>
          <w:sz w:val="24"/>
          <w:szCs w:val="24"/>
        </w:rPr>
        <w:lastRenderedPageBreak/>
        <w:t>Table 11 below provides an overview of the TE rating for various Implementation activities:</w:t>
      </w:r>
    </w:p>
    <w:p w:rsidR="00AC5F93" w:rsidRPr="00F63DAC" w:rsidRDefault="00F63DAC" w:rsidP="00AC5F93">
      <w:pPr>
        <w:pStyle w:val="Caption"/>
        <w:keepNext/>
        <w:spacing w:after="0"/>
        <w:jc w:val="center"/>
        <w:rPr>
          <w:rFonts w:ascii="Tw Cen MT" w:hAnsi="Tw Cen MT"/>
          <w:color w:val="002060"/>
          <w:sz w:val="22"/>
          <w:szCs w:val="22"/>
        </w:rPr>
      </w:pPr>
      <w:bookmarkStart w:id="71" w:name="_Toc450210981"/>
      <w:bookmarkStart w:id="72" w:name="_Toc471332209"/>
      <w:r w:rsidRPr="00C06AA8">
        <w:rPr>
          <w:rFonts w:ascii="Tw Cen MT" w:hAnsi="Tw Cen MT"/>
          <w:color w:val="002060"/>
          <w:sz w:val="22"/>
          <w:szCs w:val="22"/>
        </w:rPr>
        <w:t xml:space="preserve">TABLE </w:t>
      </w:r>
      <w:r w:rsidR="00594254" w:rsidRPr="00C06AA8">
        <w:rPr>
          <w:rFonts w:ascii="Tw Cen MT" w:hAnsi="Tw Cen MT"/>
          <w:color w:val="002060"/>
          <w:sz w:val="22"/>
          <w:szCs w:val="22"/>
        </w:rPr>
        <w:fldChar w:fldCharType="begin"/>
      </w:r>
      <w:r w:rsidR="00AC5F93" w:rsidRPr="00C06AA8">
        <w:rPr>
          <w:rFonts w:ascii="Tw Cen MT" w:hAnsi="Tw Cen MT"/>
          <w:color w:val="002060"/>
          <w:sz w:val="22"/>
          <w:szCs w:val="22"/>
        </w:rPr>
        <w:instrText xml:space="preserve"> SEQ Table \* ARABIC </w:instrText>
      </w:r>
      <w:r w:rsidR="00594254" w:rsidRPr="00C06AA8">
        <w:rPr>
          <w:rFonts w:ascii="Tw Cen MT" w:hAnsi="Tw Cen MT"/>
          <w:color w:val="002060"/>
          <w:sz w:val="22"/>
          <w:szCs w:val="22"/>
        </w:rPr>
        <w:fldChar w:fldCharType="separate"/>
      </w:r>
      <w:r w:rsidR="002C3792">
        <w:rPr>
          <w:rFonts w:ascii="Tw Cen MT" w:hAnsi="Tw Cen MT"/>
          <w:noProof/>
          <w:color w:val="002060"/>
          <w:sz w:val="22"/>
          <w:szCs w:val="22"/>
        </w:rPr>
        <w:t>11</w:t>
      </w:r>
      <w:r w:rsidR="00594254" w:rsidRPr="00C06AA8">
        <w:rPr>
          <w:rFonts w:ascii="Tw Cen MT" w:hAnsi="Tw Cen MT"/>
          <w:color w:val="002060"/>
          <w:sz w:val="22"/>
          <w:szCs w:val="22"/>
        </w:rPr>
        <w:fldChar w:fldCharType="end"/>
      </w:r>
      <w:r w:rsidRPr="00C06AA8">
        <w:rPr>
          <w:rFonts w:ascii="Tw Cen MT" w:hAnsi="Tw Cen MT"/>
          <w:color w:val="002060"/>
          <w:sz w:val="22"/>
          <w:szCs w:val="22"/>
        </w:rPr>
        <w:t>: SUMMARY OF RATINGS OF ACCOMPLISHMENT IN ACHIEVING VARIOUS COMPONENTS’ OUTCOMES</w:t>
      </w:r>
      <w:bookmarkEnd w:id="71"/>
      <w:bookmarkEnd w:id="72"/>
    </w:p>
    <w:tbl>
      <w:tblPr>
        <w:tblStyle w:val="LightGrid-Accent12"/>
        <w:tblW w:w="7618" w:type="dxa"/>
        <w:jc w:val="center"/>
        <w:tblLook w:val="04A0" w:firstRow="1" w:lastRow="0" w:firstColumn="1" w:lastColumn="0" w:noHBand="0" w:noVBand="1"/>
      </w:tblPr>
      <w:tblGrid>
        <w:gridCol w:w="6644"/>
        <w:gridCol w:w="974"/>
      </w:tblGrid>
      <w:tr w:rsidR="00AC5F93" w:rsidRPr="00F63DAC" w:rsidTr="00F63D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shd w:val="clear" w:color="auto" w:fill="244061" w:themeFill="accent1" w:themeFillShade="80"/>
          </w:tcPr>
          <w:p w:rsidR="00AC5F93" w:rsidRPr="00F63DAC" w:rsidRDefault="00AC5F93" w:rsidP="00BD7480">
            <w:pPr>
              <w:autoSpaceDE w:val="0"/>
              <w:autoSpaceDN w:val="0"/>
              <w:adjustRightInd w:val="0"/>
              <w:jc w:val="center"/>
              <w:rPr>
                <w:rFonts w:asciiTheme="minorHAnsi" w:hAnsiTheme="minorHAnsi" w:cstheme="minorHAnsi"/>
                <w:color w:val="FFFFFF" w:themeColor="background1"/>
                <w:sz w:val="24"/>
                <w:szCs w:val="24"/>
              </w:rPr>
            </w:pPr>
            <w:r w:rsidRPr="00F63DAC">
              <w:rPr>
                <w:rFonts w:asciiTheme="minorHAnsi" w:hAnsiTheme="minorHAnsi" w:cstheme="minorHAnsi"/>
                <w:color w:val="FFFFFF" w:themeColor="background1"/>
                <w:sz w:val="24"/>
                <w:szCs w:val="24"/>
              </w:rPr>
              <w:t>Component</w:t>
            </w:r>
          </w:p>
        </w:tc>
        <w:tc>
          <w:tcPr>
            <w:tcW w:w="974" w:type="dxa"/>
            <w:shd w:val="clear" w:color="auto" w:fill="244061" w:themeFill="accent1" w:themeFillShade="80"/>
          </w:tcPr>
          <w:p w:rsidR="00AC5F93" w:rsidRPr="00F63DAC" w:rsidRDefault="00AC5F93" w:rsidP="00BD74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F63DAC">
              <w:rPr>
                <w:rFonts w:asciiTheme="minorHAnsi" w:hAnsiTheme="minorHAnsi" w:cstheme="minorHAnsi"/>
                <w:color w:val="FFFFFF" w:themeColor="background1"/>
                <w:sz w:val="24"/>
                <w:szCs w:val="24"/>
              </w:rPr>
              <w:t>Rating</w:t>
            </w:r>
          </w:p>
        </w:tc>
      </w:tr>
      <w:tr w:rsidR="00AC5F93" w:rsidRPr="00F63DAC" w:rsidTr="00F63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F63DAC" w:rsidRDefault="00AC5F93" w:rsidP="00BD7480">
            <w:pPr>
              <w:autoSpaceDE w:val="0"/>
              <w:autoSpaceDN w:val="0"/>
              <w:adjustRightInd w:val="0"/>
              <w:rPr>
                <w:rFonts w:asciiTheme="minorHAnsi" w:hAnsiTheme="minorHAnsi" w:cstheme="minorHAnsi"/>
                <w:b w:val="0"/>
                <w:bCs w:val="0"/>
                <w:color w:val="000000"/>
                <w:sz w:val="24"/>
                <w:szCs w:val="24"/>
              </w:rPr>
            </w:pPr>
            <w:r w:rsidRPr="00F63DAC">
              <w:rPr>
                <w:rFonts w:asciiTheme="minorHAnsi" w:eastAsia="Times New Roman" w:hAnsiTheme="minorHAnsi" w:cstheme="minorHAnsi"/>
                <w:b w:val="0"/>
                <w:sz w:val="24"/>
                <w:szCs w:val="24"/>
              </w:rPr>
              <w:t>UNDP and Implementing Partner Implementation/Execution, Coordination, and Operational issues</w:t>
            </w:r>
          </w:p>
        </w:tc>
        <w:tc>
          <w:tcPr>
            <w:tcW w:w="974" w:type="dxa"/>
            <w:vAlign w:val="center"/>
          </w:tcPr>
          <w:p w:rsidR="00AC5F93" w:rsidRPr="00F63DAC" w:rsidRDefault="00AC5F93" w:rsidP="00F63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F63DAC">
              <w:rPr>
                <w:rFonts w:cstheme="minorHAnsi"/>
                <w:color w:val="000000"/>
                <w:sz w:val="24"/>
                <w:szCs w:val="24"/>
              </w:rPr>
              <w:t>S</w:t>
            </w:r>
          </w:p>
        </w:tc>
      </w:tr>
      <w:tr w:rsidR="00AC5F93" w:rsidRPr="00F63DAC" w:rsidTr="00F63D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F63DAC" w:rsidRDefault="00AC5F93" w:rsidP="00BD7480">
            <w:pPr>
              <w:tabs>
                <w:tab w:val="left" w:pos="1670"/>
              </w:tabs>
              <w:autoSpaceDE w:val="0"/>
              <w:autoSpaceDN w:val="0"/>
              <w:adjustRightInd w:val="0"/>
              <w:rPr>
                <w:rFonts w:asciiTheme="minorHAnsi" w:hAnsiTheme="minorHAnsi" w:cstheme="minorHAnsi"/>
                <w:b w:val="0"/>
                <w:bCs w:val="0"/>
                <w:color w:val="000000"/>
                <w:sz w:val="24"/>
                <w:szCs w:val="24"/>
              </w:rPr>
            </w:pPr>
            <w:r w:rsidRPr="00F63DAC">
              <w:rPr>
                <w:rFonts w:asciiTheme="minorHAnsi" w:hAnsiTheme="minorHAnsi" w:cstheme="minorHAnsi"/>
                <w:b w:val="0"/>
                <w:bCs w:val="0"/>
                <w:color w:val="000000"/>
                <w:sz w:val="24"/>
                <w:szCs w:val="24"/>
              </w:rPr>
              <w:t>Adaptive Management</w:t>
            </w:r>
          </w:p>
        </w:tc>
        <w:tc>
          <w:tcPr>
            <w:tcW w:w="974" w:type="dxa"/>
            <w:vAlign w:val="center"/>
          </w:tcPr>
          <w:p w:rsidR="00AC5F93" w:rsidRPr="00F63DAC" w:rsidRDefault="00AC5F93" w:rsidP="00F63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r w:rsidRPr="00F63DAC">
              <w:rPr>
                <w:rFonts w:cstheme="minorHAnsi"/>
                <w:color w:val="000000"/>
                <w:sz w:val="24"/>
                <w:szCs w:val="24"/>
              </w:rPr>
              <w:t>HS</w:t>
            </w:r>
          </w:p>
        </w:tc>
      </w:tr>
      <w:tr w:rsidR="00AC5F93" w:rsidRPr="00F63DAC" w:rsidTr="00F63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F63DAC" w:rsidRDefault="00AC5F93" w:rsidP="00BD7480">
            <w:pPr>
              <w:autoSpaceDE w:val="0"/>
              <w:autoSpaceDN w:val="0"/>
              <w:adjustRightInd w:val="0"/>
              <w:rPr>
                <w:rFonts w:asciiTheme="minorHAnsi" w:hAnsiTheme="minorHAnsi" w:cstheme="minorHAnsi"/>
                <w:b w:val="0"/>
                <w:bCs w:val="0"/>
                <w:color w:val="000000"/>
                <w:sz w:val="24"/>
                <w:szCs w:val="24"/>
              </w:rPr>
            </w:pPr>
            <w:r w:rsidRPr="00F63DAC">
              <w:rPr>
                <w:rFonts w:asciiTheme="minorHAnsi" w:hAnsiTheme="minorHAnsi" w:cstheme="minorHAnsi"/>
                <w:b w:val="0"/>
                <w:bCs w:val="0"/>
                <w:color w:val="000000"/>
                <w:sz w:val="24"/>
                <w:szCs w:val="24"/>
              </w:rPr>
              <w:t>Partnership Arrangements</w:t>
            </w:r>
          </w:p>
        </w:tc>
        <w:tc>
          <w:tcPr>
            <w:tcW w:w="974" w:type="dxa"/>
            <w:vAlign w:val="center"/>
          </w:tcPr>
          <w:p w:rsidR="00AC5F93" w:rsidRPr="00F63DAC" w:rsidRDefault="00AC5F93" w:rsidP="00F63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F63DAC">
              <w:rPr>
                <w:rFonts w:cstheme="minorHAnsi"/>
                <w:color w:val="000000"/>
                <w:sz w:val="24"/>
                <w:szCs w:val="24"/>
              </w:rPr>
              <w:t>HS</w:t>
            </w:r>
          </w:p>
        </w:tc>
      </w:tr>
      <w:tr w:rsidR="00AC5F93" w:rsidRPr="00F63DAC" w:rsidTr="00F63D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F63DAC" w:rsidRDefault="00AC5F93" w:rsidP="00BD7480">
            <w:pPr>
              <w:autoSpaceDE w:val="0"/>
              <w:autoSpaceDN w:val="0"/>
              <w:adjustRightInd w:val="0"/>
              <w:rPr>
                <w:rFonts w:asciiTheme="minorHAnsi" w:hAnsiTheme="minorHAnsi" w:cstheme="minorHAnsi"/>
                <w:b w:val="0"/>
                <w:bCs w:val="0"/>
                <w:color w:val="000000"/>
                <w:sz w:val="24"/>
                <w:szCs w:val="24"/>
              </w:rPr>
            </w:pPr>
            <w:r w:rsidRPr="00F63DAC">
              <w:rPr>
                <w:rFonts w:asciiTheme="minorHAnsi" w:hAnsiTheme="minorHAnsi" w:cstheme="minorHAnsi"/>
                <w:b w:val="0"/>
                <w:bCs w:val="0"/>
                <w:color w:val="000000"/>
                <w:sz w:val="24"/>
                <w:szCs w:val="24"/>
              </w:rPr>
              <w:t>Monitoring and Evaluation</w:t>
            </w:r>
          </w:p>
        </w:tc>
        <w:tc>
          <w:tcPr>
            <w:tcW w:w="974" w:type="dxa"/>
            <w:vAlign w:val="center"/>
          </w:tcPr>
          <w:p w:rsidR="00AC5F93" w:rsidRPr="00F63DAC" w:rsidRDefault="00AC5F93" w:rsidP="00F63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r w:rsidRPr="00F63DAC">
              <w:rPr>
                <w:rFonts w:cstheme="minorHAnsi"/>
                <w:color w:val="000000"/>
                <w:sz w:val="24"/>
                <w:szCs w:val="24"/>
              </w:rPr>
              <w:t>S</w:t>
            </w:r>
          </w:p>
        </w:tc>
      </w:tr>
      <w:tr w:rsidR="00AC5F93" w:rsidRPr="00F63DAC" w:rsidTr="00F63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F63DAC" w:rsidRDefault="00AC5F93" w:rsidP="00BD7480">
            <w:pPr>
              <w:autoSpaceDE w:val="0"/>
              <w:autoSpaceDN w:val="0"/>
              <w:adjustRightInd w:val="0"/>
              <w:rPr>
                <w:rFonts w:asciiTheme="minorHAnsi" w:hAnsiTheme="minorHAnsi" w:cstheme="minorHAnsi"/>
                <w:b w:val="0"/>
                <w:bCs w:val="0"/>
                <w:color w:val="000000"/>
                <w:sz w:val="24"/>
                <w:szCs w:val="24"/>
              </w:rPr>
            </w:pPr>
            <w:r w:rsidRPr="00F63DAC">
              <w:rPr>
                <w:rFonts w:asciiTheme="minorHAnsi" w:hAnsiTheme="minorHAnsi" w:cstheme="minorHAnsi"/>
                <w:b w:val="0"/>
                <w:bCs w:val="0"/>
                <w:color w:val="000000"/>
                <w:sz w:val="24"/>
                <w:szCs w:val="24"/>
              </w:rPr>
              <w:t>Project Finance</w:t>
            </w:r>
          </w:p>
        </w:tc>
        <w:tc>
          <w:tcPr>
            <w:tcW w:w="974" w:type="dxa"/>
            <w:vAlign w:val="center"/>
          </w:tcPr>
          <w:p w:rsidR="00AC5F93" w:rsidRPr="00F63DAC" w:rsidRDefault="00AC5F93" w:rsidP="00F63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F63DAC">
              <w:rPr>
                <w:rFonts w:cstheme="minorHAnsi"/>
                <w:color w:val="000000"/>
                <w:sz w:val="24"/>
                <w:szCs w:val="24"/>
              </w:rPr>
              <w:t>HS</w:t>
            </w:r>
          </w:p>
        </w:tc>
      </w:tr>
      <w:tr w:rsidR="00AC5F93" w:rsidRPr="00F63DAC" w:rsidTr="00F63D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4" w:type="dxa"/>
          </w:tcPr>
          <w:p w:rsidR="00AC5F93" w:rsidRPr="00F63DAC" w:rsidRDefault="00AC5F93" w:rsidP="00BD7480">
            <w:pPr>
              <w:autoSpaceDE w:val="0"/>
              <w:autoSpaceDN w:val="0"/>
              <w:adjustRightInd w:val="0"/>
              <w:rPr>
                <w:rFonts w:asciiTheme="minorHAnsi" w:hAnsiTheme="minorHAnsi" w:cstheme="minorHAnsi"/>
                <w:color w:val="000000"/>
                <w:sz w:val="24"/>
                <w:szCs w:val="24"/>
              </w:rPr>
            </w:pPr>
            <w:r w:rsidRPr="00F63DAC">
              <w:rPr>
                <w:rFonts w:asciiTheme="minorHAnsi" w:hAnsiTheme="minorHAnsi" w:cstheme="minorHAnsi"/>
                <w:color w:val="000000"/>
                <w:sz w:val="24"/>
                <w:szCs w:val="24"/>
              </w:rPr>
              <w:t xml:space="preserve">Overall Rating of the Project on Achievement of Outputs </w:t>
            </w:r>
          </w:p>
        </w:tc>
        <w:tc>
          <w:tcPr>
            <w:tcW w:w="974" w:type="dxa"/>
          </w:tcPr>
          <w:p w:rsidR="00AC5F93" w:rsidRPr="00F63DAC" w:rsidRDefault="00AC5F93" w:rsidP="00BD748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theme="minorHAnsi"/>
                <w:b/>
                <w:bCs/>
                <w:color w:val="000000"/>
                <w:sz w:val="24"/>
                <w:szCs w:val="24"/>
              </w:rPr>
            </w:pPr>
            <w:r w:rsidRPr="00F63DAC">
              <w:rPr>
                <w:rFonts w:cstheme="minorHAnsi"/>
                <w:b/>
                <w:bCs/>
                <w:color w:val="000000"/>
                <w:sz w:val="24"/>
                <w:szCs w:val="24"/>
              </w:rPr>
              <w:t>S</w:t>
            </w:r>
          </w:p>
        </w:tc>
      </w:tr>
    </w:tbl>
    <w:p w:rsidR="00EA751A" w:rsidRPr="00994247" w:rsidRDefault="00994247" w:rsidP="00994247">
      <w:pPr>
        <w:pStyle w:val="Heading2"/>
        <w:numPr>
          <w:ilvl w:val="1"/>
          <w:numId w:val="8"/>
        </w:numPr>
        <w:spacing w:before="100" w:beforeAutospacing="1" w:after="100" w:afterAutospacing="1"/>
        <w:ind w:left="450"/>
        <w:rPr>
          <w:rFonts w:ascii="Tw Cen MT" w:hAnsi="Tw Cen MT"/>
          <w:color w:val="0070C0"/>
        </w:rPr>
      </w:pPr>
      <w:bookmarkStart w:id="73" w:name="_Toc450150859"/>
      <w:bookmarkStart w:id="74" w:name="_Toc471311249"/>
      <w:r w:rsidRPr="00994247">
        <w:rPr>
          <w:rFonts w:ascii="Tw Cen MT" w:hAnsi="Tw Cen MT"/>
          <w:color w:val="0070C0"/>
        </w:rPr>
        <w:t>PROJECT RESULTS</w:t>
      </w:r>
      <w:bookmarkEnd w:id="73"/>
      <w:bookmarkEnd w:id="74"/>
    </w:p>
    <w:p w:rsidR="006E2B35" w:rsidRPr="00994247" w:rsidRDefault="006E2B35" w:rsidP="0049443D">
      <w:pPr>
        <w:spacing w:beforeLines="50" w:before="120" w:afterLines="50" w:after="120"/>
        <w:jc w:val="both"/>
        <w:rPr>
          <w:rFonts w:eastAsia="Times New Roman" w:cs="Times New Roman"/>
          <w:sz w:val="24"/>
          <w:szCs w:val="24"/>
        </w:rPr>
      </w:pPr>
      <w:r w:rsidRPr="00994247">
        <w:rPr>
          <w:rFonts w:eastAsia="Times New Roman" w:cs="Times New Roman"/>
          <w:sz w:val="24"/>
          <w:szCs w:val="24"/>
        </w:rPr>
        <w:t xml:space="preserve">This section provides an overview of the overall project results and assessment of the relevance, effectiveness and efficiency, country ownership, mainstreaming, sustainability, and impact of the </w:t>
      </w:r>
      <w:r w:rsidRPr="00994247">
        <w:rPr>
          <w:rFonts w:eastAsia="SimSun" w:cs="Times New Roman"/>
          <w:sz w:val="24"/>
          <w:szCs w:val="24"/>
          <w:lang w:eastAsia="zh-CN"/>
        </w:rPr>
        <w:t>MTEBRB</w:t>
      </w:r>
      <w:r w:rsidRPr="00994247">
        <w:rPr>
          <w:rFonts w:eastAsia="Times New Roman" w:cs="Times New Roman"/>
          <w:sz w:val="24"/>
          <w:szCs w:val="24"/>
        </w:rPr>
        <w:t xml:space="preserve"> project. </w:t>
      </w:r>
      <w:r w:rsidRPr="00994247">
        <w:rPr>
          <w:rFonts w:eastAsia="SimSun" w:cs="Times New Roman"/>
          <w:sz w:val="24"/>
          <w:szCs w:val="24"/>
          <w:lang w:eastAsia="zh-CN"/>
        </w:rPr>
        <w:t>Moreover</w:t>
      </w:r>
      <w:r w:rsidRPr="00994247">
        <w:rPr>
          <w:rFonts w:eastAsia="Times New Roman" w:cs="Times New Roman"/>
          <w:sz w:val="24"/>
          <w:szCs w:val="24"/>
        </w:rPr>
        <w:t>, evaluation ratings for overall results, effectiveness &amp; efficiency, and sustainability are also provided.</w:t>
      </w:r>
    </w:p>
    <w:p w:rsidR="00D519FD" w:rsidRPr="00992EBE" w:rsidRDefault="00994247" w:rsidP="002972E0">
      <w:pPr>
        <w:pStyle w:val="Heading2"/>
        <w:numPr>
          <w:ilvl w:val="2"/>
          <w:numId w:val="8"/>
        </w:numPr>
        <w:spacing w:before="100" w:beforeAutospacing="1" w:after="100" w:afterAutospacing="1"/>
        <w:ind w:left="540"/>
        <w:jc w:val="both"/>
        <w:rPr>
          <w:rFonts w:ascii="Tw Cen MT" w:hAnsi="Tw Cen MT"/>
          <w:color w:val="404040" w:themeColor="text1" w:themeTint="BF"/>
          <w:sz w:val="24"/>
          <w:szCs w:val="24"/>
        </w:rPr>
      </w:pPr>
      <w:bookmarkStart w:id="75" w:name="_Toc450150860"/>
      <w:bookmarkStart w:id="76" w:name="_Toc471311250"/>
      <w:r w:rsidRPr="00992EBE">
        <w:rPr>
          <w:rFonts w:ascii="Tw Cen MT" w:hAnsi="Tw Cen MT"/>
          <w:color w:val="404040" w:themeColor="text1" w:themeTint="BF"/>
          <w:sz w:val="24"/>
          <w:szCs w:val="24"/>
        </w:rPr>
        <w:t>OVERALL RESULTS (ATTAINMENT OF OBJECTIVES)</w:t>
      </w:r>
      <w:bookmarkEnd w:id="75"/>
      <w:bookmarkEnd w:id="76"/>
    </w:p>
    <w:p w:rsidR="00D519FD" w:rsidRPr="00994247" w:rsidRDefault="00D519FD" w:rsidP="00994247">
      <w:pPr>
        <w:tabs>
          <w:tab w:val="left" w:pos="360"/>
        </w:tabs>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 xml:space="preserve">The overall goal of the </w:t>
      </w:r>
      <w:r w:rsidRPr="00994247">
        <w:rPr>
          <w:rFonts w:cstheme="minorHAnsi"/>
          <w:sz w:val="24"/>
          <w:szCs w:val="24"/>
          <w:lang w:eastAsia="zh-CN"/>
        </w:rPr>
        <w:t>MTEBRB</w:t>
      </w:r>
      <w:r w:rsidRPr="00994247">
        <w:rPr>
          <w:rFonts w:cstheme="minorHAnsi"/>
          <w:sz w:val="24"/>
          <w:szCs w:val="24"/>
        </w:rPr>
        <w:t xml:space="preserve"> project</w:t>
      </w:r>
      <w:r w:rsidRPr="00994247">
        <w:rPr>
          <w:rFonts w:cstheme="minorHAnsi"/>
          <w:sz w:val="24"/>
          <w:szCs w:val="24"/>
          <w:lang w:eastAsia="zh-CN"/>
        </w:rPr>
        <w:t xml:space="preserve"> is </w:t>
      </w:r>
      <w:r w:rsidRPr="00994247">
        <w:rPr>
          <w:rFonts w:cstheme="minorHAnsi"/>
          <w:sz w:val="24"/>
          <w:szCs w:val="24"/>
        </w:rPr>
        <w:t xml:space="preserve">to promote energy efficiency and greenhouse gas (GHG) emission reduction in rural brick-making industry and residential/commercial building sector. To achieve this goal the activities were carried out related to the following </w:t>
      </w:r>
      <w:r w:rsidRPr="00994247">
        <w:rPr>
          <w:rFonts w:cstheme="minorHAnsi"/>
          <w:sz w:val="24"/>
          <w:szCs w:val="24"/>
          <w:lang w:eastAsia="zh-CN"/>
        </w:rPr>
        <w:t>four</w:t>
      </w:r>
      <w:r w:rsidRPr="00994247">
        <w:rPr>
          <w:rFonts w:cstheme="minorHAnsi"/>
          <w:sz w:val="24"/>
          <w:szCs w:val="24"/>
        </w:rPr>
        <w:t xml:space="preserve"> components:</w:t>
      </w:r>
    </w:p>
    <w:p w:rsidR="006E2B35" w:rsidRPr="00F04017" w:rsidRDefault="00D519FD" w:rsidP="00715DC8">
      <w:pPr>
        <w:pStyle w:val="ListParagraph"/>
        <w:numPr>
          <w:ilvl w:val="0"/>
          <w:numId w:val="17"/>
        </w:numPr>
        <w:autoSpaceDE w:val="0"/>
        <w:autoSpaceDN w:val="0"/>
        <w:adjustRightInd w:val="0"/>
        <w:spacing w:before="100" w:beforeAutospacing="1" w:after="100" w:afterAutospacing="1"/>
        <w:jc w:val="both"/>
        <w:rPr>
          <w:rFonts w:cstheme="minorHAnsi"/>
          <w:sz w:val="24"/>
          <w:szCs w:val="24"/>
        </w:rPr>
      </w:pPr>
      <w:r w:rsidRPr="00F04017">
        <w:rPr>
          <w:rFonts w:cstheme="minorHAnsi"/>
          <w:sz w:val="24"/>
          <w:szCs w:val="24"/>
        </w:rPr>
        <w:t>Component 1: Information dissemination and awareness enhancement</w:t>
      </w:r>
    </w:p>
    <w:p w:rsidR="00F04017" w:rsidRPr="00F04017" w:rsidRDefault="00D519FD" w:rsidP="00715DC8">
      <w:pPr>
        <w:pStyle w:val="ListParagraph"/>
        <w:numPr>
          <w:ilvl w:val="0"/>
          <w:numId w:val="17"/>
        </w:numPr>
        <w:autoSpaceDE w:val="0"/>
        <w:autoSpaceDN w:val="0"/>
        <w:adjustRightInd w:val="0"/>
        <w:spacing w:before="100" w:beforeAutospacing="1" w:after="100" w:afterAutospacing="1"/>
        <w:jc w:val="both"/>
        <w:rPr>
          <w:rFonts w:cstheme="minorHAnsi"/>
          <w:sz w:val="24"/>
          <w:szCs w:val="24"/>
        </w:rPr>
      </w:pPr>
      <w:r w:rsidRPr="00F04017">
        <w:rPr>
          <w:rFonts w:cstheme="minorHAnsi"/>
          <w:sz w:val="24"/>
          <w:szCs w:val="24"/>
          <w:lang w:eastAsia="zh-CN"/>
        </w:rPr>
        <w:t xml:space="preserve">Component 2: </w:t>
      </w:r>
      <w:r w:rsidRPr="00F04017">
        <w:rPr>
          <w:rFonts w:cstheme="minorHAnsi"/>
          <w:sz w:val="24"/>
          <w:szCs w:val="24"/>
        </w:rPr>
        <w:t>Policy Development and Institutional Support</w:t>
      </w:r>
    </w:p>
    <w:p w:rsidR="00F04017" w:rsidRPr="00F04017" w:rsidRDefault="00D519FD" w:rsidP="00715DC8">
      <w:pPr>
        <w:pStyle w:val="ListParagraph"/>
        <w:numPr>
          <w:ilvl w:val="0"/>
          <w:numId w:val="17"/>
        </w:numPr>
        <w:autoSpaceDE w:val="0"/>
        <w:autoSpaceDN w:val="0"/>
        <w:adjustRightInd w:val="0"/>
        <w:spacing w:before="100" w:beforeAutospacing="1" w:after="100" w:afterAutospacing="1"/>
        <w:jc w:val="both"/>
        <w:rPr>
          <w:rFonts w:cstheme="minorHAnsi"/>
          <w:sz w:val="24"/>
          <w:szCs w:val="24"/>
        </w:rPr>
      </w:pPr>
      <w:r w:rsidRPr="00F04017">
        <w:rPr>
          <w:rFonts w:cstheme="minorHAnsi"/>
          <w:sz w:val="24"/>
          <w:szCs w:val="24"/>
          <w:lang w:eastAsia="zh-CN"/>
        </w:rPr>
        <w:t xml:space="preserve">Component 3: </w:t>
      </w:r>
      <w:r w:rsidRPr="00F04017">
        <w:rPr>
          <w:rFonts w:cstheme="minorHAnsi"/>
          <w:sz w:val="24"/>
          <w:szCs w:val="24"/>
        </w:rPr>
        <w:t>Finance Support &amp; Accessibility Improvement</w:t>
      </w:r>
    </w:p>
    <w:p w:rsidR="00D519FD" w:rsidRPr="00F04017" w:rsidRDefault="00D519FD" w:rsidP="00715DC8">
      <w:pPr>
        <w:pStyle w:val="ListParagraph"/>
        <w:numPr>
          <w:ilvl w:val="0"/>
          <w:numId w:val="17"/>
        </w:numPr>
        <w:autoSpaceDE w:val="0"/>
        <w:autoSpaceDN w:val="0"/>
        <w:adjustRightInd w:val="0"/>
        <w:spacing w:before="100" w:beforeAutospacing="1" w:after="100" w:afterAutospacing="1"/>
        <w:jc w:val="both"/>
        <w:rPr>
          <w:rFonts w:cstheme="minorHAnsi"/>
          <w:sz w:val="24"/>
          <w:szCs w:val="24"/>
        </w:rPr>
      </w:pPr>
      <w:r w:rsidRPr="00F04017">
        <w:rPr>
          <w:rFonts w:cstheme="minorHAnsi"/>
          <w:sz w:val="24"/>
          <w:szCs w:val="24"/>
          <w:lang w:eastAsia="zh-CN"/>
        </w:rPr>
        <w:t xml:space="preserve">Component 4: </w:t>
      </w:r>
      <w:r w:rsidRPr="00F04017">
        <w:rPr>
          <w:rFonts w:cstheme="minorHAnsi"/>
          <w:sz w:val="24"/>
          <w:szCs w:val="24"/>
        </w:rPr>
        <w:t>Demonstration and Technology Support</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Details of accomplishments under each component are provided below:</w:t>
      </w:r>
    </w:p>
    <w:p w:rsidR="00D519FD" w:rsidRPr="00F04017" w:rsidRDefault="00D519FD" w:rsidP="00715DC8">
      <w:pPr>
        <w:pStyle w:val="ListParagraph"/>
        <w:numPr>
          <w:ilvl w:val="0"/>
          <w:numId w:val="18"/>
        </w:numPr>
        <w:autoSpaceDE w:val="0"/>
        <w:autoSpaceDN w:val="0"/>
        <w:adjustRightInd w:val="0"/>
        <w:spacing w:before="100" w:beforeAutospacing="1" w:after="100" w:afterAutospacing="1"/>
        <w:jc w:val="both"/>
        <w:rPr>
          <w:rFonts w:cstheme="minorHAnsi"/>
          <w:b/>
          <w:bCs/>
          <w:sz w:val="24"/>
          <w:szCs w:val="24"/>
        </w:rPr>
      </w:pPr>
      <w:r w:rsidRPr="00F04017">
        <w:rPr>
          <w:rFonts w:cstheme="minorHAnsi"/>
          <w:b/>
          <w:bCs/>
          <w:sz w:val="24"/>
          <w:szCs w:val="24"/>
        </w:rPr>
        <w:t xml:space="preserve">Component 1: Information </w:t>
      </w:r>
      <w:r w:rsidR="00F04017">
        <w:rPr>
          <w:rFonts w:cstheme="minorHAnsi"/>
          <w:b/>
          <w:bCs/>
          <w:sz w:val="24"/>
          <w:szCs w:val="24"/>
        </w:rPr>
        <w:t>D</w:t>
      </w:r>
      <w:r w:rsidRPr="00F04017">
        <w:rPr>
          <w:rFonts w:cstheme="minorHAnsi"/>
          <w:b/>
          <w:bCs/>
          <w:sz w:val="24"/>
          <w:szCs w:val="24"/>
        </w:rPr>
        <w:t xml:space="preserve">issemination and </w:t>
      </w:r>
      <w:r w:rsidR="00F04017">
        <w:rPr>
          <w:rFonts w:cstheme="minorHAnsi"/>
          <w:b/>
          <w:bCs/>
          <w:sz w:val="24"/>
          <w:szCs w:val="24"/>
        </w:rPr>
        <w:t>A</w:t>
      </w:r>
      <w:r w:rsidRPr="00F04017">
        <w:rPr>
          <w:rFonts w:cstheme="minorHAnsi"/>
          <w:b/>
          <w:bCs/>
          <w:sz w:val="24"/>
          <w:szCs w:val="24"/>
        </w:rPr>
        <w:t xml:space="preserve">wareness </w:t>
      </w:r>
      <w:r w:rsidR="00F04017">
        <w:rPr>
          <w:rFonts w:cstheme="minorHAnsi"/>
          <w:b/>
          <w:bCs/>
          <w:sz w:val="24"/>
          <w:szCs w:val="24"/>
        </w:rPr>
        <w:t>E</w:t>
      </w:r>
      <w:r w:rsidRPr="00F04017">
        <w:rPr>
          <w:rFonts w:cstheme="minorHAnsi"/>
          <w:b/>
          <w:bCs/>
          <w:sz w:val="24"/>
          <w:szCs w:val="24"/>
        </w:rPr>
        <w:t>nhancement</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To address the barri</w:t>
      </w:r>
      <w:r w:rsidR="005F4CD6" w:rsidRPr="00994247">
        <w:rPr>
          <w:rFonts w:cstheme="minorHAnsi"/>
          <w:sz w:val="24"/>
          <w:szCs w:val="24"/>
        </w:rPr>
        <w:t>ers related to the stakeholders’</w:t>
      </w:r>
      <w:r w:rsidRPr="00994247">
        <w:rPr>
          <w:rFonts w:cstheme="minorHAnsi"/>
          <w:sz w:val="24"/>
          <w:szCs w:val="24"/>
        </w:rPr>
        <w:t xml:space="preserve"> lack of awareness as well as </w:t>
      </w:r>
      <w:r w:rsidR="005F4CD6" w:rsidRPr="00994247">
        <w:rPr>
          <w:rFonts w:cstheme="minorHAnsi"/>
          <w:sz w:val="24"/>
          <w:szCs w:val="24"/>
        </w:rPr>
        <w:t>access to relevant information</w:t>
      </w:r>
      <w:r w:rsidR="002972E0">
        <w:rPr>
          <w:rFonts w:cstheme="minorHAnsi"/>
          <w:sz w:val="24"/>
          <w:szCs w:val="24"/>
        </w:rPr>
        <w:t xml:space="preserve"> </w:t>
      </w:r>
      <w:r w:rsidRPr="00994247">
        <w:rPr>
          <w:rFonts w:cstheme="minorHAnsi"/>
          <w:sz w:val="24"/>
          <w:szCs w:val="24"/>
        </w:rPr>
        <w:t>which hinder the effective application of EE bricks and EE building technologies in rural China.</w:t>
      </w:r>
    </w:p>
    <w:p w:rsidR="00D519FD" w:rsidRPr="00994247" w:rsidRDefault="005F4CD6" w:rsidP="001A6D9C">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The</w:t>
      </w:r>
      <w:r w:rsidR="00D519FD" w:rsidRPr="00825A79">
        <w:rPr>
          <w:rFonts w:cstheme="minorHAnsi"/>
          <w:sz w:val="24"/>
          <w:szCs w:val="24"/>
        </w:rPr>
        <w:t xml:space="preserve"> accomplishments for component 1 along with the evaluation rating </w:t>
      </w:r>
      <w:r w:rsidRPr="00825A79">
        <w:rPr>
          <w:rFonts w:cstheme="minorHAnsi"/>
          <w:sz w:val="24"/>
          <w:szCs w:val="24"/>
        </w:rPr>
        <w:t>are</w:t>
      </w:r>
      <w:r w:rsidR="00D519FD" w:rsidRPr="00825A79">
        <w:rPr>
          <w:rFonts w:cstheme="minorHAnsi"/>
          <w:sz w:val="24"/>
          <w:szCs w:val="24"/>
        </w:rPr>
        <w:t xml:space="preserve"> provided in Annex </w:t>
      </w:r>
      <w:r w:rsidR="002538DB" w:rsidRPr="00825A79">
        <w:rPr>
          <w:rFonts w:cstheme="minorHAnsi"/>
          <w:sz w:val="24"/>
          <w:szCs w:val="24"/>
        </w:rPr>
        <w:t>1</w:t>
      </w:r>
      <w:r w:rsidR="005A322E" w:rsidRPr="00825A79">
        <w:rPr>
          <w:rFonts w:cstheme="minorHAnsi"/>
          <w:sz w:val="24"/>
          <w:szCs w:val="24"/>
        </w:rPr>
        <w:t>1</w:t>
      </w:r>
      <w:r w:rsidR="00D519FD" w:rsidRPr="00825A79">
        <w:rPr>
          <w:rFonts w:cstheme="minorHAnsi"/>
          <w:sz w:val="24"/>
          <w:szCs w:val="24"/>
        </w:rPr>
        <w:t>.</w:t>
      </w:r>
    </w:p>
    <w:p w:rsidR="00D519FD" w:rsidRPr="00994247" w:rsidRDefault="00D519FD" w:rsidP="00994247">
      <w:pPr>
        <w:spacing w:before="100" w:beforeAutospacing="1" w:after="100" w:afterAutospacing="1"/>
        <w:jc w:val="both"/>
        <w:rPr>
          <w:rFonts w:cstheme="minorHAnsi"/>
          <w:sz w:val="24"/>
          <w:szCs w:val="24"/>
        </w:rPr>
      </w:pPr>
      <w:r w:rsidRPr="00994247">
        <w:rPr>
          <w:rFonts w:cstheme="minorHAnsi"/>
          <w:sz w:val="24"/>
          <w:szCs w:val="24"/>
        </w:rPr>
        <w:lastRenderedPageBreak/>
        <w:t xml:space="preserve">According to the logical framework, Outcome 1 was to be accomplished through the following </w:t>
      </w:r>
      <w:r w:rsidRPr="00994247">
        <w:rPr>
          <w:rFonts w:cstheme="minorHAnsi"/>
          <w:sz w:val="24"/>
          <w:szCs w:val="24"/>
          <w:lang w:eastAsia="zh-CN"/>
        </w:rPr>
        <w:t>three</w:t>
      </w:r>
      <w:r w:rsidRPr="00994247">
        <w:rPr>
          <w:rFonts w:cstheme="minorHAnsi"/>
          <w:sz w:val="24"/>
          <w:szCs w:val="24"/>
        </w:rPr>
        <w:t xml:space="preserve"> outputs:</w:t>
      </w:r>
    </w:p>
    <w:p w:rsidR="00D519FD" w:rsidRPr="00FB4650" w:rsidRDefault="00D519FD" w:rsidP="00994247">
      <w:pPr>
        <w:pStyle w:val="ListParagraph1"/>
        <w:numPr>
          <w:ilvl w:val="0"/>
          <w:numId w:val="14"/>
        </w:numPr>
        <w:spacing w:before="100" w:beforeAutospacing="1" w:after="100" w:afterAutospacing="1"/>
        <w:ind w:left="420"/>
        <w:jc w:val="both"/>
        <w:rPr>
          <w:rFonts w:cstheme="minorHAnsi"/>
          <w:bCs/>
          <w:i/>
          <w:sz w:val="24"/>
          <w:szCs w:val="24"/>
        </w:rPr>
      </w:pPr>
      <w:r w:rsidRPr="00FB4650">
        <w:rPr>
          <w:rFonts w:cstheme="minorHAnsi"/>
          <w:bCs/>
          <w:i/>
          <w:sz w:val="24"/>
          <w:szCs w:val="24"/>
        </w:rPr>
        <w:t>Output 1.1:   Established and operational information dissemination network</w:t>
      </w:r>
    </w:p>
    <w:p w:rsidR="00D519FD" w:rsidRPr="00FB4650" w:rsidRDefault="00D519FD" w:rsidP="00994247">
      <w:pPr>
        <w:pStyle w:val="ListParagraph1"/>
        <w:numPr>
          <w:ilvl w:val="0"/>
          <w:numId w:val="14"/>
        </w:numPr>
        <w:spacing w:before="100" w:beforeAutospacing="1" w:after="100" w:afterAutospacing="1"/>
        <w:ind w:left="420"/>
        <w:jc w:val="both"/>
        <w:rPr>
          <w:rFonts w:cstheme="minorHAnsi"/>
          <w:bCs/>
          <w:i/>
          <w:sz w:val="24"/>
          <w:szCs w:val="24"/>
        </w:rPr>
      </w:pPr>
      <w:r w:rsidRPr="00FB4650">
        <w:rPr>
          <w:rFonts w:cstheme="minorHAnsi"/>
          <w:bCs/>
          <w:i/>
          <w:sz w:val="24"/>
          <w:szCs w:val="24"/>
        </w:rPr>
        <w:t>Output 1.2 : Developed and disseminated full package of multi-media products</w:t>
      </w:r>
    </w:p>
    <w:p w:rsidR="00D519FD" w:rsidRPr="00994247" w:rsidRDefault="00D519FD" w:rsidP="00994247">
      <w:pPr>
        <w:pStyle w:val="ListParagraph1"/>
        <w:numPr>
          <w:ilvl w:val="0"/>
          <w:numId w:val="14"/>
        </w:numPr>
        <w:spacing w:before="100" w:beforeAutospacing="1" w:after="100" w:afterAutospacing="1"/>
        <w:ind w:left="420"/>
        <w:jc w:val="both"/>
        <w:rPr>
          <w:rFonts w:cstheme="minorHAnsi"/>
          <w:bCs/>
          <w:iCs/>
          <w:sz w:val="24"/>
          <w:szCs w:val="24"/>
        </w:rPr>
      </w:pPr>
      <w:r w:rsidRPr="00FB4650">
        <w:rPr>
          <w:rFonts w:cstheme="minorHAnsi"/>
          <w:bCs/>
          <w:i/>
          <w:sz w:val="24"/>
          <w:szCs w:val="24"/>
        </w:rPr>
        <w:t>Output 1.3: Completed promotion and advocacy program</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The reported major activities and accomplishments against these outputs are as follows:</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Details of these aspects are given below:</w:t>
      </w:r>
    </w:p>
    <w:p w:rsidR="007126D4" w:rsidRPr="00994247" w:rsidRDefault="00594254" w:rsidP="005E4334">
      <w:pPr>
        <w:autoSpaceDE w:val="0"/>
        <w:autoSpaceDN w:val="0"/>
        <w:adjustRightInd w:val="0"/>
        <w:spacing w:before="100" w:beforeAutospacing="1" w:after="100" w:afterAutospacing="1"/>
        <w:jc w:val="both"/>
        <w:rPr>
          <w:rFonts w:cstheme="minorHAnsi"/>
          <w:sz w:val="24"/>
          <w:szCs w:val="24"/>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1 \* roman \* MERGEFORMAT </w:instrText>
      </w:r>
      <w:r w:rsidRPr="00994247">
        <w:rPr>
          <w:rFonts w:cstheme="minorHAnsi"/>
          <w:b/>
          <w:bCs/>
          <w:sz w:val="24"/>
          <w:szCs w:val="24"/>
          <w:u w:val="single"/>
        </w:rPr>
        <w:fldChar w:fldCharType="separate"/>
      </w:r>
      <w:r w:rsidR="00D519FD" w:rsidRPr="00994247">
        <w:rPr>
          <w:rFonts w:cstheme="minorHAnsi"/>
          <w:b/>
          <w:bCs/>
          <w:sz w:val="24"/>
          <w:szCs w:val="24"/>
          <w:u w:val="single"/>
        </w:rPr>
        <w:t>i</w:t>
      </w:r>
      <w:r w:rsidRPr="00994247">
        <w:rPr>
          <w:rFonts w:cstheme="minorHAnsi"/>
          <w:b/>
          <w:bCs/>
          <w:sz w:val="24"/>
          <w:szCs w:val="24"/>
          <w:u w:val="single"/>
        </w:rPr>
        <w:fldChar w:fldCharType="end"/>
      </w:r>
      <w:r w:rsidR="00D519FD" w:rsidRPr="00994247">
        <w:rPr>
          <w:rFonts w:cstheme="minorHAnsi"/>
          <w:b/>
          <w:bCs/>
          <w:sz w:val="24"/>
          <w:szCs w:val="24"/>
          <w:u w:val="single"/>
          <w:lang w:eastAsia="zh-CN"/>
        </w:rPr>
        <w:t>. I</w:t>
      </w:r>
      <w:r w:rsidR="00D519FD" w:rsidRPr="00994247">
        <w:rPr>
          <w:rFonts w:cstheme="minorHAnsi"/>
          <w:b/>
          <w:bCs/>
          <w:iCs/>
          <w:sz w:val="24"/>
          <w:szCs w:val="24"/>
          <w:u w:val="single"/>
        </w:rPr>
        <w:t xml:space="preserve">nformation </w:t>
      </w:r>
      <w:r w:rsidR="005E4334">
        <w:rPr>
          <w:rFonts w:cstheme="minorHAnsi"/>
          <w:b/>
          <w:bCs/>
          <w:iCs/>
          <w:sz w:val="24"/>
          <w:szCs w:val="24"/>
          <w:u w:val="single"/>
        </w:rPr>
        <w:t>D</w:t>
      </w:r>
      <w:r w:rsidR="00D519FD" w:rsidRPr="00994247">
        <w:rPr>
          <w:rFonts w:cstheme="minorHAnsi"/>
          <w:b/>
          <w:bCs/>
          <w:iCs/>
          <w:sz w:val="24"/>
          <w:szCs w:val="24"/>
          <w:u w:val="single"/>
        </w:rPr>
        <w:t xml:space="preserve">issemination </w:t>
      </w:r>
      <w:r w:rsidR="005E4334">
        <w:rPr>
          <w:rFonts w:cstheme="minorHAnsi"/>
          <w:b/>
          <w:bCs/>
          <w:iCs/>
          <w:sz w:val="24"/>
          <w:szCs w:val="24"/>
          <w:u w:val="single"/>
        </w:rPr>
        <w:t>N</w:t>
      </w:r>
      <w:r w:rsidR="00D519FD" w:rsidRPr="00994247">
        <w:rPr>
          <w:rFonts w:cstheme="minorHAnsi"/>
          <w:b/>
          <w:bCs/>
          <w:iCs/>
          <w:sz w:val="24"/>
          <w:szCs w:val="24"/>
          <w:u w:val="single"/>
        </w:rPr>
        <w:t>etwork</w:t>
      </w:r>
      <w:r w:rsidR="00D519FD" w:rsidRPr="00994247">
        <w:rPr>
          <w:rFonts w:cstheme="minorHAnsi"/>
          <w:b/>
          <w:bCs/>
          <w:iCs/>
          <w:sz w:val="24"/>
          <w:szCs w:val="24"/>
          <w:u w:val="single"/>
          <w:lang w:eastAsia="zh-CN"/>
        </w:rPr>
        <w:t>:</w:t>
      </w:r>
      <w:r w:rsidR="00D519FD" w:rsidRPr="00994247">
        <w:rPr>
          <w:rFonts w:cstheme="minorHAnsi"/>
          <w:bCs/>
          <w:iCs/>
          <w:sz w:val="24"/>
          <w:szCs w:val="24"/>
          <w:lang w:eastAsia="zh-CN"/>
        </w:rPr>
        <w:t xml:space="preserve"> Under MTEBRB, two agencies were identified to </w:t>
      </w:r>
      <w:r w:rsidR="007126D4" w:rsidRPr="00994247">
        <w:rPr>
          <w:rFonts w:cstheme="minorHAnsi"/>
          <w:bCs/>
          <w:iCs/>
          <w:sz w:val="24"/>
          <w:szCs w:val="24"/>
          <w:lang w:eastAsia="zh-CN"/>
        </w:rPr>
        <w:t>develop</w:t>
      </w:r>
      <w:r w:rsidR="00D519FD" w:rsidRPr="00994247">
        <w:rPr>
          <w:rFonts w:cstheme="minorHAnsi"/>
          <w:bCs/>
          <w:iCs/>
          <w:sz w:val="24"/>
          <w:szCs w:val="24"/>
          <w:lang w:eastAsia="zh-CN"/>
        </w:rPr>
        <w:t xml:space="preserve"> and operate the network. </w:t>
      </w:r>
      <w:r w:rsidR="007126D4" w:rsidRPr="00994247">
        <w:rPr>
          <w:rFonts w:cstheme="minorHAnsi"/>
          <w:bCs/>
          <w:iCs/>
          <w:sz w:val="24"/>
          <w:szCs w:val="24"/>
          <w:lang w:eastAsia="zh-CN"/>
        </w:rPr>
        <w:t>Resultantly, three</w:t>
      </w:r>
      <w:r w:rsidR="00D519FD" w:rsidRPr="00994247">
        <w:rPr>
          <w:rFonts w:cstheme="minorHAnsi"/>
          <w:sz w:val="24"/>
          <w:szCs w:val="24"/>
        </w:rPr>
        <w:t xml:space="preserve"> websites w</w:t>
      </w:r>
      <w:r w:rsidR="00D519FD" w:rsidRPr="00994247">
        <w:rPr>
          <w:rFonts w:cstheme="minorHAnsi"/>
          <w:sz w:val="24"/>
          <w:szCs w:val="24"/>
          <w:lang w:eastAsia="zh-CN"/>
        </w:rPr>
        <w:t>ere</w:t>
      </w:r>
      <w:r w:rsidR="00D519FD" w:rsidRPr="00994247">
        <w:rPr>
          <w:rFonts w:cstheme="minorHAnsi"/>
          <w:sz w:val="24"/>
          <w:szCs w:val="24"/>
        </w:rPr>
        <w:t xml:space="preserve"> established and </w:t>
      </w:r>
      <w:r w:rsidR="00D519FD" w:rsidRPr="00994247">
        <w:rPr>
          <w:rFonts w:cstheme="minorHAnsi"/>
          <w:sz w:val="24"/>
          <w:szCs w:val="24"/>
          <w:lang w:eastAsia="zh-CN"/>
        </w:rPr>
        <w:t>are functional</w:t>
      </w:r>
      <w:r w:rsidR="00D519FD" w:rsidRPr="00994247">
        <w:rPr>
          <w:rFonts w:cstheme="minorHAnsi"/>
          <w:sz w:val="24"/>
          <w:szCs w:val="24"/>
        </w:rPr>
        <w:t xml:space="preserve">. These include the </w:t>
      </w:r>
      <w:r w:rsidR="007126D4" w:rsidRPr="00994247">
        <w:rPr>
          <w:rFonts w:cstheme="minorHAnsi"/>
          <w:sz w:val="24"/>
          <w:szCs w:val="24"/>
        </w:rPr>
        <w:t>MTEBRB project</w:t>
      </w:r>
      <w:r w:rsidR="002972E0">
        <w:rPr>
          <w:rFonts w:cstheme="minorHAnsi"/>
          <w:sz w:val="24"/>
          <w:szCs w:val="24"/>
        </w:rPr>
        <w:t xml:space="preserve"> </w:t>
      </w:r>
      <w:r w:rsidR="007126D4" w:rsidRPr="00994247">
        <w:rPr>
          <w:rFonts w:cstheme="minorHAnsi"/>
          <w:sz w:val="24"/>
          <w:szCs w:val="24"/>
        </w:rPr>
        <w:t>w</w:t>
      </w:r>
      <w:r w:rsidR="00D519FD" w:rsidRPr="00994247">
        <w:rPr>
          <w:rFonts w:cstheme="minorHAnsi"/>
          <w:sz w:val="24"/>
          <w:szCs w:val="24"/>
        </w:rPr>
        <w:t>ebsite,</w:t>
      </w:r>
      <w:r w:rsidR="007126D4" w:rsidRPr="00994247">
        <w:rPr>
          <w:rFonts w:cstheme="minorHAnsi"/>
          <w:sz w:val="24"/>
          <w:szCs w:val="24"/>
        </w:rPr>
        <w:t xml:space="preserve"> and</w:t>
      </w:r>
      <w:r w:rsidR="00D519FD" w:rsidRPr="00994247">
        <w:rPr>
          <w:rFonts w:cstheme="minorHAnsi"/>
          <w:sz w:val="24"/>
          <w:szCs w:val="24"/>
        </w:rPr>
        <w:t xml:space="preserve"> a website for EE Bricks and EE Buildings</w:t>
      </w:r>
      <w:r w:rsidR="007126D4" w:rsidRPr="00994247">
        <w:rPr>
          <w:rFonts w:cstheme="minorHAnsi"/>
          <w:sz w:val="24"/>
          <w:szCs w:val="24"/>
        </w:rPr>
        <w:t>, each</w:t>
      </w:r>
      <w:r w:rsidR="00D519FD" w:rsidRPr="00994247">
        <w:rPr>
          <w:rFonts w:cstheme="minorHAnsi"/>
          <w:sz w:val="24"/>
          <w:szCs w:val="24"/>
          <w:lang w:eastAsia="zh-CN"/>
        </w:rPr>
        <w:t xml:space="preserve">. </w:t>
      </w:r>
      <w:r w:rsidR="007126D4" w:rsidRPr="00994247">
        <w:rPr>
          <w:rFonts w:cstheme="minorHAnsi"/>
          <w:sz w:val="24"/>
          <w:szCs w:val="24"/>
          <w:lang w:eastAsia="zh-CN"/>
        </w:rPr>
        <w:t>Since the launch</w:t>
      </w:r>
      <w:r w:rsidR="00D519FD" w:rsidRPr="00994247">
        <w:rPr>
          <w:rFonts w:cstheme="minorHAnsi"/>
          <w:sz w:val="24"/>
          <w:szCs w:val="24"/>
          <w:lang w:eastAsia="zh-CN"/>
        </w:rPr>
        <w:t xml:space="preserve"> of the website</w:t>
      </w:r>
      <w:r w:rsidR="007126D4" w:rsidRPr="00994247">
        <w:rPr>
          <w:rFonts w:cstheme="minorHAnsi"/>
          <w:sz w:val="24"/>
          <w:szCs w:val="24"/>
          <w:lang w:eastAsia="zh-CN"/>
        </w:rPr>
        <w:t>s</w:t>
      </w:r>
      <w:r w:rsidR="00D519FD" w:rsidRPr="00994247">
        <w:rPr>
          <w:rFonts w:cstheme="minorHAnsi"/>
          <w:sz w:val="24"/>
          <w:szCs w:val="24"/>
          <w:lang w:eastAsia="zh-CN"/>
        </w:rPr>
        <w:t>, about 110</w:t>
      </w:r>
      <w:r w:rsidR="007126D4" w:rsidRPr="00994247">
        <w:rPr>
          <w:rFonts w:cstheme="minorHAnsi"/>
          <w:sz w:val="24"/>
          <w:szCs w:val="24"/>
          <w:lang w:eastAsia="zh-CN"/>
        </w:rPr>
        <w:t>,</w:t>
      </w:r>
      <w:r w:rsidR="00D519FD" w:rsidRPr="00994247">
        <w:rPr>
          <w:rFonts w:cstheme="minorHAnsi"/>
          <w:sz w:val="24"/>
          <w:szCs w:val="24"/>
          <w:lang w:eastAsia="zh-CN"/>
        </w:rPr>
        <w:t xml:space="preserve">000 stakeholders </w:t>
      </w:r>
      <w:r w:rsidR="00D519FD" w:rsidRPr="00994247">
        <w:rPr>
          <w:rFonts w:cstheme="minorHAnsi"/>
          <w:sz w:val="24"/>
          <w:szCs w:val="24"/>
        </w:rPr>
        <w:t>(11 times of the target of 10,000)</w:t>
      </w:r>
      <w:r w:rsidR="00D519FD" w:rsidRPr="00994247">
        <w:rPr>
          <w:rFonts w:cstheme="minorHAnsi"/>
          <w:sz w:val="24"/>
          <w:szCs w:val="24"/>
          <w:lang w:eastAsia="zh-CN"/>
        </w:rPr>
        <w:t xml:space="preserve"> have utilized the information exchange service and </w:t>
      </w:r>
      <w:r w:rsidR="00D519FD" w:rsidRPr="00994247">
        <w:rPr>
          <w:rFonts w:cstheme="minorHAnsi"/>
          <w:sz w:val="24"/>
          <w:szCs w:val="24"/>
        </w:rPr>
        <w:t>111 on-line connections (vs. target</w:t>
      </w:r>
      <w:r w:rsidR="007126D4" w:rsidRPr="00994247">
        <w:rPr>
          <w:rFonts w:cstheme="minorHAnsi"/>
          <w:sz w:val="24"/>
          <w:szCs w:val="24"/>
        </w:rPr>
        <w:t xml:space="preserve"> of </w:t>
      </w:r>
      <w:r w:rsidR="00D519FD" w:rsidRPr="00994247">
        <w:rPr>
          <w:rFonts w:cstheme="minorHAnsi"/>
          <w:sz w:val="24"/>
          <w:szCs w:val="24"/>
        </w:rPr>
        <w:t xml:space="preserve">76) </w:t>
      </w:r>
      <w:r w:rsidR="007126D4" w:rsidRPr="00994247">
        <w:rPr>
          <w:rFonts w:cstheme="minorHAnsi"/>
          <w:sz w:val="24"/>
          <w:szCs w:val="24"/>
        </w:rPr>
        <w:t xml:space="preserve">have been established </w:t>
      </w:r>
      <w:r w:rsidR="00D519FD" w:rsidRPr="00994247">
        <w:rPr>
          <w:rFonts w:cstheme="minorHAnsi"/>
          <w:sz w:val="24"/>
          <w:szCs w:val="24"/>
        </w:rPr>
        <w:t>with the information exchange services each year</w:t>
      </w:r>
      <w:r w:rsidR="007126D4" w:rsidRPr="00994247">
        <w:rPr>
          <w:rFonts w:cstheme="minorHAnsi"/>
          <w:sz w:val="24"/>
          <w:szCs w:val="24"/>
        </w:rPr>
        <w:t>. However, it is to be noted that most of these connections are related to internal access for participating project stakeholders.</w:t>
      </w:r>
    </w:p>
    <w:p w:rsidR="00D519FD" w:rsidRPr="00994247" w:rsidRDefault="00594254" w:rsidP="005E4334">
      <w:pPr>
        <w:autoSpaceDE w:val="0"/>
        <w:autoSpaceDN w:val="0"/>
        <w:adjustRightInd w:val="0"/>
        <w:spacing w:before="100" w:beforeAutospacing="1" w:after="100" w:afterAutospacing="1"/>
        <w:jc w:val="both"/>
        <w:rPr>
          <w:rFonts w:cstheme="minorHAnsi"/>
          <w:bCs/>
          <w:iCs/>
          <w:sz w:val="24"/>
          <w:szCs w:val="24"/>
          <w:lang w:eastAsia="zh-CN"/>
        </w:rPr>
      </w:pPr>
      <w:r w:rsidRPr="00994247">
        <w:rPr>
          <w:rFonts w:cstheme="minorHAnsi"/>
          <w:b/>
          <w:iCs/>
          <w:sz w:val="24"/>
          <w:szCs w:val="24"/>
          <w:u w:val="single"/>
          <w:lang w:eastAsia="zh-CN"/>
        </w:rPr>
        <w:fldChar w:fldCharType="begin"/>
      </w:r>
      <w:r w:rsidR="00D519FD" w:rsidRPr="00994247">
        <w:rPr>
          <w:rFonts w:cstheme="minorHAnsi"/>
          <w:b/>
          <w:iCs/>
          <w:sz w:val="24"/>
          <w:szCs w:val="24"/>
          <w:u w:val="single"/>
          <w:lang w:eastAsia="zh-CN"/>
        </w:rPr>
        <w:instrText xml:space="preserve"> = 2 \* roman \* MERGEFORMAT </w:instrText>
      </w:r>
      <w:r w:rsidRPr="00994247">
        <w:rPr>
          <w:rFonts w:cstheme="minorHAnsi"/>
          <w:b/>
          <w:iCs/>
          <w:sz w:val="24"/>
          <w:szCs w:val="24"/>
          <w:u w:val="single"/>
          <w:lang w:eastAsia="zh-CN"/>
        </w:rPr>
        <w:fldChar w:fldCharType="separate"/>
      </w:r>
      <w:r w:rsidR="00D519FD" w:rsidRPr="00994247">
        <w:rPr>
          <w:rFonts w:cstheme="minorHAnsi"/>
          <w:b/>
          <w:iCs/>
          <w:sz w:val="24"/>
          <w:szCs w:val="24"/>
          <w:u w:val="single"/>
        </w:rPr>
        <w:t>ii</w:t>
      </w:r>
      <w:r w:rsidRPr="00994247">
        <w:rPr>
          <w:rFonts w:cstheme="minorHAnsi"/>
          <w:b/>
          <w:iCs/>
          <w:sz w:val="24"/>
          <w:szCs w:val="24"/>
          <w:u w:val="single"/>
          <w:lang w:eastAsia="zh-CN"/>
        </w:rPr>
        <w:fldChar w:fldCharType="end"/>
      </w:r>
      <w:r w:rsidR="00D519FD" w:rsidRPr="00994247">
        <w:rPr>
          <w:rFonts w:cstheme="minorHAnsi"/>
          <w:b/>
          <w:iCs/>
          <w:sz w:val="24"/>
          <w:szCs w:val="24"/>
          <w:u w:val="single"/>
          <w:lang w:eastAsia="zh-CN"/>
        </w:rPr>
        <w:t>. Multi-</w:t>
      </w:r>
      <w:r w:rsidR="005E4334">
        <w:rPr>
          <w:rFonts w:cstheme="minorHAnsi"/>
          <w:b/>
          <w:iCs/>
          <w:sz w:val="24"/>
          <w:szCs w:val="24"/>
          <w:u w:val="single"/>
          <w:lang w:eastAsia="zh-CN"/>
        </w:rPr>
        <w:t>M</w:t>
      </w:r>
      <w:r w:rsidR="00D519FD" w:rsidRPr="00994247">
        <w:rPr>
          <w:rFonts w:cstheme="minorHAnsi"/>
          <w:b/>
          <w:iCs/>
          <w:sz w:val="24"/>
          <w:szCs w:val="24"/>
          <w:u w:val="single"/>
          <w:lang w:eastAsia="zh-CN"/>
        </w:rPr>
        <w:t xml:space="preserve">edia </w:t>
      </w:r>
      <w:r w:rsidR="005E4334">
        <w:rPr>
          <w:rFonts w:cstheme="minorHAnsi"/>
          <w:b/>
          <w:iCs/>
          <w:sz w:val="24"/>
          <w:szCs w:val="24"/>
          <w:u w:val="single"/>
          <w:lang w:eastAsia="zh-CN"/>
        </w:rPr>
        <w:t>P</w:t>
      </w:r>
      <w:r w:rsidR="00D519FD" w:rsidRPr="00994247">
        <w:rPr>
          <w:rFonts w:cstheme="minorHAnsi"/>
          <w:b/>
          <w:iCs/>
          <w:sz w:val="24"/>
          <w:szCs w:val="24"/>
          <w:u w:val="single"/>
          <w:lang w:eastAsia="zh-CN"/>
        </w:rPr>
        <w:t>roducts:</w:t>
      </w:r>
      <w:r w:rsidR="00D52477" w:rsidRPr="00D52477">
        <w:rPr>
          <w:rFonts w:cstheme="minorHAnsi"/>
          <w:b/>
          <w:iCs/>
          <w:sz w:val="24"/>
          <w:szCs w:val="24"/>
          <w:lang w:eastAsia="zh-CN"/>
        </w:rPr>
        <w:t xml:space="preserve"> </w:t>
      </w:r>
      <w:r w:rsidR="00D519FD" w:rsidRPr="00994247">
        <w:rPr>
          <w:rFonts w:cstheme="minorHAnsi"/>
          <w:bCs/>
          <w:iCs/>
          <w:sz w:val="24"/>
          <w:szCs w:val="24"/>
          <w:lang w:eastAsia="zh-CN"/>
        </w:rPr>
        <w:t xml:space="preserve">During the implementation of MTEBRB, </w:t>
      </w:r>
      <w:r w:rsidR="00D519FD" w:rsidRPr="00994247">
        <w:rPr>
          <w:rFonts w:cstheme="minorHAnsi"/>
          <w:sz w:val="24"/>
          <w:szCs w:val="24"/>
          <w:lang w:eastAsia="zh-CN"/>
        </w:rPr>
        <w:t xml:space="preserve">29 multi-media product packages (vs. target of 5) and 4 sets of CDs and 3,000 copies (vs. target of 2 sets of CDs and 1,000 copies) were developed and disseminated; </w:t>
      </w:r>
      <w:r w:rsidR="00D519FD" w:rsidRPr="00994247">
        <w:rPr>
          <w:rFonts w:cstheme="minorHAnsi"/>
          <w:bCs/>
          <w:iCs/>
          <w:sz w:val="24"/>
          <w:szCs w:val="24"/>
          <w:lang w:eastAsia="zh-CN"/>
        </w:rPr>
        <w:t>4 films for EE brick and EE building technology and project achievements were developed and broadcast through local government closed circuit te</w:t>
      </w:r>
      <w:r w:rsidR="007126D4" w:rsidRPr="00994247">
        <w:rPr>
          <w:rFonts w:cstheme="minorHAnsi"/>
          <w:bCs/>
          <w:iCs/>
          <w:sz w:val="24"/>
          <w:szCs w:val="24"/>
          <w:lang w:eastAsia="zh-CN"/>
        </w:rPr>
        <w:t>levision, covering 600,000</w:t>
      </w:r>
      <w:r w:rsidR="00D519FD" w:rsidRPr="00994247">
        <w:rPr>
          <w:rFonts w:cstheme="minorHAnsi"/>
          <w:bCs/>
          <w:iCs/>
          <w:sz w:val="24"/>
          <w:szCs w:val="24"/>
          <w:lang w:eastAsia="zh-CN"/>
        </w:rPr>
        <w:t xml:space="preserve"> CPC branches. </w:t>
      </w:r>
    </w:p>
    <w:p w:rsidR="00D519FD" w:rsidRPr="00994247" w:rsidRDefault="007126D4" w:rsidP="00994247">
      <w:pPr>
        <w:autoSpaceDE w:val="0"/>
        <w:autoSpaceDN w:val="0"/>
        <w:adjustRightInd w:val="0"/>
        <w:spacing w:before="100" w:beforeAutospacing="1" w:after="100" w:afterAutospacing="1"/>
        <w:jc w:val="both"/>
        <w:rPr>
          <w:rFonts w:cstheme="minorHAnsi"/>
          <w:sz w:val="24"/>
          <w:szCs w:val="24"/>
          <w:lang w:eastAsia="zh-CN"/>
        </w:rPr>
      </w:pPr>
      <w:r w:rsidRPr="00994247">
        <w:rPr>
          <w:rFonts w:cstheme="minorHAnsi"/>
          <w:bCs/>
          <w:iCs/>
          <w:sz w:val="24"/>
          <w:szCs w:val="24"/>
          <w:lang w:eastAsia="zh-CN"/>
        </w:rPr>
        <w:t>Moreover</w:t>
      </w:r>
      <w:r w:rsidR="00D519FD" w:rsidRPr="00994247">
        <w:rPr>
          <w:rFonts w:cstheme="minorHAnsi"/>
          <w:bCs/>
          <w:iCs/>
          <w:sz w:val="24"/>
          <w:szCs w:val="24"/>
          <w:lang w:eastAsia="zh-CN"/>
        </w:rPr>
        <w:t xml:space="preserve">, 7 books and training materials </w:t>
      </w:r>
      <w:r w:rsidR="00D519FD" w:rsidRPr="00994247">
        <w:rPr>
          <w:rFonts w:cstheme="minorHAnsi"/>
          <w:sz w:val="24"/>
          <w:szCs w:val="24"/>
          <w:lang w:eastAsia="zh-CN"/>
        </w:rPr>
        <w:t xml:space="preserve">were developed for different </w:t>
      </w:r>
      <w:r w:rsidRPr="00994247">
        <w:rPr>
          <w:rFonts w:cstheme="minorHAnsi"/>
          <w:sz w:val="24"/>
          <w:szCs w:val="24"/>
          <w:lang w:eastAsia="zh-CN"/>
        </w:rPr>
        <w:t>audiences</w:t>
      </w:r>
      <w:r w:rsidR="00D519FD" w:rsidRPr="00994247">
        <w:rPr>
          <w:rFonts w:cstheme="minorHAnsi"/>
          <w:sz w:val="24"/>
          <w:szCs w:val="24"/>
          <w:lang w:eastAsia="zh-CN"/>
        </w:rPr>
        <w:t xml:space="preserve">.  These books include </w:t>
      </w:r>
      <w:r w:rsidR="00D519FD" w:rsidRPr="00994247">
        <w:rPr>
          <w:rFonts w:cstheme="minorHAnsi"/>
          <w:sz w:val="24"/>
          <w:szCs w:val="24"/>
        </w:rPr>
        <w:t>project inception training material</w:t>
      </w:r>
      <w:r w:rsidR="00D519FD" w:rsidRPr="00994247">
        <w:rPr>
          <w:rFonts w:cstheme="minorHAnsi"/>
          <w:sz w:val="24"/>
          <w:szCs w:val="24"/>
          <w:lang w:eastAsia="zh-CN"/>
        </w:rPr>
        <w:t xml:space="preserve">, </w:t>
      </w:r>
      <w:r w:rsidRPr="00994247">
        <w:rPr>
          <w:rFonts w:cstheme="minorHAnsi"/>
          <w:sz w:val="24"/>
          <w:szCs w:val="24"/>
        </w:rPr>
        <w:t>t</w:t>
      </w:r>
      <w:r w:rsidR="00D519FD" w:rsidRPr="00994247">
        <w:rPr>
          <w:rFonts w:cstheme="minorHAnsi"/>
          <w:sz w:val="24"/>
          <w:szCs w:val="24"/>
        </w:rPr>
        <w:t>raining materials for finance</w:t>
      </w:r>
      <w:r w:rsidR="00D519FD" w:rsidRPr="00994247">
        <w:rPr>
          <w:rFonts w:cstheme="minorHAnsi"/>
          <w:sz w:val="24"/>
          <w:szCs w:val="24"/>
          <w:lang w:eastAsia="zh-CN"/>
        </w:rPr>
        <w:t xml:space="preserve">, </w:t>
      </w:r>
      <w:r w:rsidR="00D519FD" w:rsidRPr="00994247">
        <w:rPr>
          <w:rFonts w:cstheme="minorHAnsi"/>
          <w:sz w:val="24"/>
          <w:szCs w:val="24"/>
        </w:rPr>
        <w:t>EE bricks production</w:t>
      </w:r>
      <w:r w:rsidR="00D519FD" w:rsidRPr="00994247">
        <w:rPr>
          <w:rFonts w:cstheme="minorHAnsi"/>
          <w:sz w:val="24"/>
          <w:szCs w:val="24"/>
          <w:lang w:eastAsia="zh-CN"/>
        </w:rPr>
        <w:t>,</w:t>
      </w:r>
      <w:r w:rsidR="00D519FD" w:rsidRPr="00994247">
        <w:rPr>
          <w:rFonts w:cstheme="minorHAnsi"/>
          <w:sz w:val="24"/>
          <w:szCs w:val="24"/>
        </w:rPr>
        <w:t xml:space="preserve"> rural EE building construction</w:t>
      </w:r>
      <w:r w:rsidR="00D519FD" w:rsidRPr="00994247">
        <w:rPr>
          <w:rFonts w:cstheme="minorHAnsi"/>
          <w:sz w:val="24"/>
          <w:szCs w:val="24"/>
          <w:lang w:eastAsia="zh-CN"/>
        </w:rPr>
        <w:t>, b</w:t>
      </w:r>
      <w:r w:rsidR="00D519FD" w:rsidRPr="00994247">
        <w:rPr>
          <w:rFonts w:cstheme="minorHAnsi"/>
          <w:sz w:val="24"/>
          <w:szCs w:val="24"/>
        </w:rPr>
        <w:t>ooks on project management and best practice</w:t>
      </w:r>
      <w:r w:rsidR="00D519FD" w:rsidRPr="00994247">
        <w:rPr>
          <w:rFonts w:cstheme="minorHAnsi"/>
          <w:sz w:val="24"/>
          <w:szCs w:val="24"/>
          <w:lang w:eastAsia="zh-CN"/>
        </w:rPr>
        <w:t xml:space="preserve">, </w:t>
      </w:r>
      <w:r w:rsidR="00D519FD" w:rsidRPr="00994247">
        <w:rPr>
          <w:rFonts w:cstheme="minorHAnsi"/>
          <w:sz w:val="24"/>
          <w:szCs w:val="24"/>
        </w:rPr>
        <w:t>Guidance for the Construction of Rural EE Building</w:t>
      </w:r>
      <w:r w:rsidR="00D519FD" w:rsidRPr="00994247">
        <w:rPr>
          <w:rFonts w:cstheme="minorHAnsi"/>
          <w:sz w:val="24"/>
          <w:szCs w:val="24"/>
          <w:lang w:eastAsia="zh-CN"/>
        </w:rPr>
        <w:t>,</w:t>
      </w:r>
      <w:r w:rsidRPr="00994247">
        <w:rPr>
          <w:rFonts w:cstheme="minorHAnsi"/>
          <w:sz w:val="24"/>
          <w:szCs w:val="24"/>
          <w:lang w:eastAsia="zh-CN"/>
        </w:rPr>
        <w:t xml:space="preserve"> and</w:t>
      </w:r>
      <w:r w:rsidR="00D519FD" w:rsidRPr="00994247">
        <w:rPr>
          <w:rFonts w:cstheme="minorHAnsi"/>
          <w:sz w:val="24"/>
          <w:szCs w:val="24"/>
        </w:rPr>
        <w:t xml:space="preserve"> Production and Application Technology of EE Bricks</w:t>
      </w:r>
      <w:r w:rsidR="00D519FD" w:rsidRPr="00994247">
        <w:rPr>
          <w:rFonts w:cstheme="minorHAnsi"/>
          <w:sz w:val="24"/>
          <w:szCs w:val="24"/>
          <w:lang w:eastAsia="zh-CN"/>
        </w:rPr>
        <w:t xml:space="preserve">. </w:t>
      </w:r>
      <w:r w:rsidRPr="00994247">
        <w:rPr>
          <w:rFonts w:cstheme="minorHAnsi"/>
          <w:sz w:val="24"/>
          <w:szCs w:val="24"/>
          <w:lang w:eastAsia="zh-CN"/>
        </w:rPr>
        <w:t>Similarly, eight</w:t>
      </w:r>
      <w:r w:rsidR="00D519FD" w:rsidRPr="00994247">
        <w:rPr>
          <w:rFonts w:cstheme="minorHAnsi"/>
          <w:sz w:val="24"/>
          <w:szCs w:val="24"/>
          <w:lang w:eastAsia="zh-CN"/>
        </w:rPr>
        <w:t xml:space="preserve"> TV/radio programs (</w:t>
      </w:r>
      <w:r w:rsidR="00D519FD" w:rsidRPr="00994247">
        <w:rPr>
          <w:rFonts w:cstheme="minorHAnsi"/>
          <w:sz w:val="24"/>
          <w:szCs w:val="24"/>
        </w:rPr>
        <w:t>China National radio news</w:t>
      </w:r>
      <w:r w:rsidR="00D519FD" w:rsidRPr="00994247">
        <w:rPr>
          <w:rFonts w:cstheme="minorHAnsi"/>
          <w:sz w:val="24"/>
          <w:szCs w:val="24"/>
          <w:lang w:eastAsia="zh-CN"/>
        </w:rPr>
        <w:t xml:space="preserve">, </w:t>
      </w:r>
      <w:r w:rsidR="00D519FD" w:rsidRPr="00994247">
        <w:rPr>
          <w:rFonts w:cstheme="minorHAnsi"/>
          <w:sz w:val="24"/>
          <w:szCs w:val="24"/>
        </w:rPr>
        <w:t>CCTV will be broadcast on Dec</w:t>
      </w:r>
      <w:r w:rsidR="00D519FD" w:rsidRPr="00994247">
        <w:rPr>
          <w:rFonts w:cstheme="minorHAnsi"/>
          <w:sz w:val="24"/>
          <w:szCs w:val="24"/>
          <w:lang w:eastAsia="zh-CN"/>
        </w:rPr>
        <w:t xml:space="preserve">, </w:t>
      </w:r>
      <w:r w:rsidR="00D519FD" w:rsidRPr="00994247">
        <w:rPr>
          <w:rFonts w:cstheme="minorHAnsi"/>
          <w:sz w:val="24"/>
          <w:szCs w:val="24"/>
        </w:rPr>
        <w:t>Shaanxi TV</w:t>
      </w:r>
      <w:r w:rsidR="00D519FD" w:rsidRPr="00994247">
        <w:rPr>
          <w:rFonts w:cstheme="minorHAnsi"/>
          <w:sz w:val="24"/>
          <w:szCs w:val="24"/>
          <w:lang w:eastAsia="zh-CN"/>
        </w:rPr>
        <w:t xml:space="preserve">, </w:t>
      </w:r>
      <w:r w:rsidR="00D519FD" w:rsidRPr="00994247">
        <w:rPr>
          <w:rFonts w:cstheme="minorHAnsi"/>
          <w:sz w:val="24"/>
          <w:szCs w:val="24"/>
        </w:rPr>
        <w:t>Zhejiang TV</w:t>
      </w:r>
      <w:r w:rsidR="00D519FD" w:rsidRPr="00994247">
        <w:rPr>
          <w:rFonts w:cstheme="minorHAnsi"/>
          <w:sz w:val="24"/>
          <w:szCs w:val="24"/>
          <w:lang w:eastAsia="zh-CN"/>
        </w:rPr>
        <w:t xml:space="preserve">, </w:t>
      </w:r>
      <w:r w:rsidR="00D519FD" w:rsidRPr="00994247">
        <w:rPr>
          <w:rFonts w:cstheme="minorHAnsi"/>
          <w:sz w:val="24"/>
          <w:szCs w:val="24"/>
        </w:rPr>
        <w:t>Chengdu TV</w:t>
      </w:r>
      <w:r w:rsidR="00D519FD" w:rsidRPr="00994247">
        <w:rPr>
          <w:rFonts w:cstheme="minorHAnsi"/>
          <w:sz w:val="24"/>
          <w:szCs w:val="24"/>
          <w:lang w:eastAsia="zh-CN"/>
        </w:rPr>
        <w:t xml:space="preserve">, </w:t>
      </w:r>
      <w:r w:rsidR="00D519FD" w:rsidRPr="00994247">
        <w:rPr>
          <w:rFonts w:cstheme="minorHAnsi"/>
          <w:sz w:val="24"/>
          <w:szCs w:val="24"/>
        </w:rPr>
        <w:t>Qinhuangdao TV,</w:t>
      </w:r>
      <w:r w:rsidR="002972E0">
        <w:rPr>
          <w:rFonts w:cstheme="minorHAnsi"/>
          <w:sz w:val="24"/>
          <w:szCs w:val="24"/>
        </w:rPr>
        <w:t xml:space="preserve"> </w:t>
      </w:r>
      <w:r w:rsidR="00D519FD" w:rsidRPr="00994247">
        <w:rPr>
          <w:rFonts w:cstheme="minorHAnsi"/>
          <w:sz w:val="24"/>
          <w:szCs w:val="24"/>
        </w:rPr>
        <w:t>Hebei province</w:t>
      </w:r>
      <w:r w:rsidR="00D519FD" w:rsidRPr="00994247">
        <w:rPr>
          <w:rFonts w:cstheme="minorHAnsi"/>
          <w:sz w:val="24"/>
          <w:szCs w:val="24"/>
          <w:lang w:eastAsia="zh-CN"/>
        </w:rPr>
        <w:t xml:space="preserve"> and </w:t>
      </w:r>
      <w:r w:rsidR="00D519FD" w:rsidRPr="00994247">
        <w:rPr>
          <w:rFonts w:cstheme="minorHAnsi"/>
          <w:sz w:val="24"/>
          <w:szCs w:val="24"/>
        </w:rPr>
        <w:t xml:space="preserve"> Other TVs on county level</w:t>
      </w:r>
      <w:r w:rsidR="00D519FD" w:rsidRPr="00994247">
        <w:rPr>
          <w:rFonts w:cstheme="minorHAnsi"/>
          <w:sz w:val="24"/>
          <w:szCs w:val="24"/>
          <w:lang w:eastAsia="zh-CN"/>
        </w:rPr>
        <w:t xml:space="preserve"> (vs. target of 1) were produced and broadcasted.</w:t>
      </w:r>
    </w:p>
    <w:p w:rsidR="00D519FD" w:rsidRPr="00994247" w:rsidRDefault="00594254" w:rsidP="005E4334">
      <w:pPr>
        <w:autoSpaceDE w:val="0"/>
        <w:autoSpaceDN w:val="0"/>
        <w:adjustRightInd w:val="0"/>
        <w:spacing w:before="100" w:beforeAutospacing="1" w:after="100" w:afterAutospacing="1"/>
        <w:jc w:val="both"/>
        <w:rPr>
          <w:rFonts w:cstheme="minorHAnsi"/>
          <w:sz w:val="24"/>
          <w:szCs w:val="24"/>
          <w:lang w:eastAsia="zh-CN"/>
        </w:rPr>
      </w:pPr>
      <w:r w:rsidRPr="00994247">
        <w:rPr>
          <w:rFonts w:cstheme="minorHAnsi"/>
          <w:b/>
          <w:bCs/>
          <w:iCs/>
          <w:sz w:val="24"/>
          <w:szCs w:val="24"/>
          <w:u w:val="single"/>
        </w:rPr>
        <w:fldChar w:fldCharType="begin"/>
      </w:r>
      <w:r w:rsidR="00D519FD" w:rsidRPr="00994247">
        <w:rPr>
          <w:rFonts w:cstheme="minorHAnsi"/>
          <w:b/>
          <w:bCs/>
          <w:iCs/>
          <w:sz w:val="24"/>
          <w:szCs w:val="24"/>
          <w:u w:val="single"/>
        </w:rPr>
        <w:instrText xml:space="preserve"> = 3 \* roman \* MERGEFORMAT </w:instrText>
      </w:r>
      <w:r w:rsidRPr="00994247">
        <w:rPr>
          <w:rFonts w:cstheme="minorHAnsi"/>
          <w:b/>
          <w:bCs/>
          <w:iCs/>
          <w:sz w:val="24"/>
          <w:szCs w:val="24"/>
          <w:u w:val="single"/>
        </w:rPr>
        <w:fldChar w:fldCharType="separate"/>
      </w:r>
      <w:r w:rsidR="00D519FD" w:rsidRPr="00994247">
        <w:rPr>
          <w:rFonts w:cstheme="minorHAnsi"/>
          <w:b/>
          <w:bCs/>
          <w:sz w:val="24"/>
          <w:szCs w:val="24"/>
          <w:u w:val="single"/>
        </w:rPr>
        <w:t>iii</w:t>
      </w:r>
      <w:r w:rsidRPr="00994247">
        <w:rPr>
          <w:rFonts w:cstheme="minorHAnsi"/>
          <w:b/>
          <w:bCs/>
          <w:iCs/>
          <w:sz w:val="24"/>
          <w:szCs w:val="24"/>
          <w:u w:val="single"/>
        </w:rPr>
        <w:fldChar w:fldCharType="end"/>
      </w:r>
      <w:r w:rsidR="00D519FD" w:rsidRPr="00994247">
        <w:rPr>
          <w:rFonts w:cstheme="minorHAnsi"/>
          <w:b/>
          <w:bCs/>
          <w:iCs/>
          <w:sz w:val="24"/>
          <w:szCs w:val="24"/>
          <w:u w:val="single"/>
          <w:lang w:eastAsia="zh-CN"/>
        </w:rPr>
        <w:t xml:space="preserve">. </w:t>
      </w:r>
      <w:r w:rsidR="00D519FD" w:rsidRPr="00994247">
        <w:rPr>
          <w:rFonts w:cstheme="minorHAnsi"/>
          <w:b/>
          <w:bCs/>
          <w:iCs/>
          <w:sz w:val="24"/>
          <w:szCs w:val="24"/>
          <w:u w:val="single"/>
        </w:rPr>
        <w:t xml:space="preserve"> Promotion and </w:t>
      </w:r>
      <w:r w:rsidR="005E4334">
        <w:rPr>
          <w:rFonts w:cstheme="minorHAnsi"/>
          <w:b/>
          <w:bCs/>
          <w:iCs/>
          <w:sz w:val="24"/>
          <w:szCs w:val="24"/>
          <w:u w:val="single"/>
        </w:rPr>
        <w:t>A</w:t>
      </w:r>
      <w:r w:rsidR="00D519FD" w:rsidRPr="00994247">
        <w:rPr>
          <w:rFonts w:cstheme="minorHAnsi"/>
          <w:b/>
          <w:bCs/>
          <w:iCs/>
          <w:sz w:val="24"/>
          <w:szCs w:val="24"/>
          <w:u w:val="single"/>
        </w:rPr>
        <w:t xml:space="preserve">dvocacy </w:t>
      </w:r>
      <w:r w:rsidR="005E4334">
        <w:rPr>
          <w:rFonts w:cstheme="minorHAnsi"/>
          <w:b/>
          <w:bCs/>
          <w:iCs/>
          <w:sz w:val="24"/>
          <w:szCs w:val="24"/>
          <w:u w:val="single"/>
        </w:rPr>
        <w:t>P</w:t>
      </w:r>
      <w:r w:rsidR="00D519FD" w:rsidRPr="00994247">
        <w:rPr>
          <w:rFonts w:cstheme="minorHAnsi"/>
          <w:b/>
          <w:bCs/>
          <w:iCs/>
          <w:sz w:val="24"/>
          <w:szCs w:val="24"/>
          <w:u w:val="single"/>
        </w:rPr>
        <w:t>rogram</w:t>
      </w:r>
      <w:r w:rsidR="00D519FD" w:rsidRPr="00994247">
        <w:rPr>
          <w:rFonts w:cstheme="minorHAnsi"/>
          <w:b/>
          <w:bCs/>
          <w:iCs/>
          <w:sz w:val="24"/>
          <w:szCs w:val="24"/>
          <w:u w:val="single"/>
          <w:lang w:eastAsia="zh-CN"/>
        </w:rPr>
        <w:t>:</w:t>
      </w:r>
      <w:r w:rsidR="00D519FD" w:rsidRPr="00D52477">
        <w:rPr>
          <w:rFonts w:cstheme="minorHAnsi"/>
          <w:b/>
          <w:bCs/>
          <w:iCs/>
          <w:sz w:val="24"/>
          <w:szCs w:val="24"/>
          <w:lang w:eastAsia="zh-CN"/>
        </w:rPr>
        <w:t xml:space="preserve"> </w:t>
      </w:r>
      <w:r w:rsidR="00AF6AA3" w:rsidRPr="00994247">
        <w:rPr>
          <w:rFonts w:cstheme="minorHAnsi"/>
          <w:sz w:val="24"/>
          <w:szCs w:val="24"/>
          <w:lang w:eastAsia="zh-CN"/>
        </w:rPr>
        <w:t>Under this activity the project covered</w:t>
      </w:r>
      <w:r w:rsidR="00D519FD" w:rsidRPr="00994247">
        <w:rPr>
          <w:rFonts w:cstheme="minorHAnsi"/>
          <w:sz w:val="24"/>
          <w:szCs w:val="24"/>
        </w:rPr>
        <w:t>23 provinces, 13</w:t>
      </w:r>
      <w:r w:rsidR="00AF6AA3" w:rsidRPr="00994247">
        <w:rPr>
          <w:rFonts w:cstheme="minorHAnsi"/>
          <w:sz w:val="24"/>
          <w:szCs w:val="24"/>
        </w:rPr>
        <w:t>3 counties, and 1,563 villages (vs. target of 10</w:t>
      </w:r>
      <w:r w:rsidR="00D519FD" w:rsidRPr="00994247">
        <w:rPr>
          <w:rFonts w:cstheme="minorHAnsi"/>
          <w:sz w:val="24"/>
          <w:szCs w:val="24"/>
        </w:rPr>
        <w:t>,</w:t>
      </w:r>
      <w:r w:rsidR="002972E0">
        <w:rPr>
          <w:rFonts w:cstheme="minorHAnsi"/>
          <w:sz w:val="24"/>
          <w:szCs w:val="24"/>
        </w:rPr>
        <w:t xml:space="preserve"> </w:t>
      </w:r>
      <w:r w:rsidR="00D519FD" w:rsidRPr="00994247">
        <w:rPr>
          <w:rFonts w:cstheme="minorHAnsi"/>
          <w:sz w:val="24"/>
          <w:szCs w:val="24"/>
        </w:rPr>
        <w:t>20 and 100, respectively).</w:t>
      </w:r>
      <w:r w:rsidR="00AF6AA3" w:rsidRPr="00994247">
        <w:rPr>
          <w:rFonts w:cstheme="minorHAnsi"/>
          <w:sz w:val="24"/>
          <w:szCs w:val="24"/>
        </w:rPr>
        <w:t xml:space="preserve"> Moreover, </w:t>
      </w:r>
      <w:r w:rsidR="00D519FD" w:rsidRPr="00994247">
        <w:rPr>
          <w:rFonts w:cstheme="minorHAnsi"/>
          <w:sz w:val="24"/>
          <w:szCs w:val="24"/>
        </w:rPr>
        <w:t xml:space="preserve">1,064 on-site visits (vs. target of 500) to demonstration and replication sites were </w:t>
      </w:r>
      <w:r w:rsidR="00AF6AA3" w:rsidRPr="00994247">
        <w:rPr>
          <w:rFonts w:cstheme="minorHAnsi"/>
          <w:sz w:val="24"/>
          <w:szCs w:val="24"/>
        </w:rPr>
        <w:t xml:space="preserve">undertaken and </w:t>
      </w:r>
      <w:r w:rsidR="00D519FD" w:rsidRPr="00994247">
        <w:rPr>
          <w:rFonts w:cstheme="minorHAnsi"/>
          <w:sz w:val="24"/>
          <w:szCs w:val="24"/>
        </w:rPr>
        <w:t>39 promotional/advocacy workshops and conferences (vs. target of 6) were conducted.</w:t>
      </w:r>
      <w:r w:rsidR="002972E0">
        <w:rPr>
          <w:rFonts w:cstheme="minorHAnsi"/>
          <w:sz w:val="24"/>
          <w:szCs w:val="24"/>
        </w:rPr>
        <w:t xml:space="preserve"> </w:t>
      </w:r>
      <w:r w:rsidR="00D519FD" w:rsidRPr="00994247">
        <w:rPr>
          <w:rFonts w:cstheme="minorHAnsi"/>
          <w:sz w:val="24"/>
          <w:szCs w:val="24"/>
          <w:lang w:eastAsia="zh-CN"/>
        </w:rPr>
        <w:t xml:space="preserve">The typical activities </w:t>
      </w:r>
      <w:r w:rsidR="00AF6AA3" w:rsidRPr="00994247">
        <w:rPr>
          <w:rFonts w:cstheme="minorHAnsi"/>
          <w:sz w:val="24"/>
          <w:szCs w:val="24"/>
          <w:lang w:eastAsia="zh-CN"/>
        </w:rPr>
        <w:t xml:space="preserve">included exhibitions, publications in relevant magazines and brochures, e.g. the ‘Brick and Tile </w:t>
      </w:r>
      <w:r w:rsidR="00AF6AA3" w:rsidRPr="00994247">
        <w:rPr>
          <w:rFonts w:cstheme="minorHAnsi"/>
          <w:sz w:val="24"/>
          <w:szCs w:val="24"/>
          <w:lang w:eastAsia="zh-CN"/>
        </w:rPr>
        <w:lastRenderedPageBreak/>
        <w:t>World Magazine’, print promotional material such as the developme</w:t>
      </w:r>
      <w:r w:rsidR="002972E0">
        <w:rPr>
          <w:rFonts w:cstheme="minorHAnsi"/>
          <w:sz w:val="24"/>
          <w:szCs w:val="24"/>
          <w:lang w:eastAsia="zh-CN"/>
        </w:rPr>
        <w:t xml:space="preserve">nt of education posters and new </w:t>
      </w:r>
      <w:r w:rsidR="00AF6AA3" w:rsidRPr="00994247">
        <w:rPr>
          <w:rFonts w:cstheme="minorHAnsi"/>
          <w:sz w:val="24"/>
          <w:szCs w:val="24"/>
          <w:lang w:eastAsia="zh-CN"/>
        </w:rPr>
        <w:t xml:space="preserve">year couplets, and public awareness through TV, radio, website, and community centers. </w:t>
      </w:r>
    </w:p>
    <w:p w:rsidR="00AF6AA3"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 xml:space="preserve">This multi-level </w:t>
      </w:r>
      <w:r w:rsidR="009E3CDF" w:rsidRPr="00994247">
        <w:rPr>
          <w:rFonts w:cstheme="minorHAnsi"/>
          <w:sz w:val="24"/>
          <w:szCs w:val="24"/>
        </w:rPr>
        <w:t xml:space="preserve">strategy for advocacy, promotion, and educational programs </w:t>
      </w:r>
      <w:r w:rsidRPr="00994247">
        <w:rPr>
          <w:rFonts w:cstheme="minorHAnsi"/>
          <w:sz w:val="24"/>
          <w:szCs w:val="24"/>
        </w:rPr>
        <w:t>has enabled the project to broadcast its message to 6</w:t>
      </w:r>
      <w:r w:rsidR="009E3CDF" w:rsidRPr="00994247">
        <w:rPr>
          <w:rFonts w:cstheme="minorHAnsi"/>
          <w:sz w:val="24"/>
          <w:szCs w:val="24"/>
        </w:rPr>
        <w:t>.42</w:t>
      </w:r>
      <w:r w:rsidRPr="00994247">
        <w:rPr>
          <w:rFonts w:cstheme="minorHAnsi"/>
          <w:sz w:val="24"/>
          <w:szCs w:val="24"/>
        </w:rPr>
        <w:t xml:space="preserve"> million people as compared to the original goal of 1 million.</w:t>
      </w:r>
    </w:p>
    <w:p w:rsidR="00D519FD" w:rsidRPr="00994247" w:rsidRDefault="00D519FD" w:rsidP="00715DC8">
      <w:pPr>
        <w:pStyle w:val="ListParagraph1"/>
        <w:numPr>
          <w:ilvl w:val="0"/>
          <w:numId w:val="18"/>
        </w:numPr>
        <w:autoSpaceDE w:val="0"/>
        <w:autoSpaceDN w:val="0"/>
        <w:adjustRightInd w:val="0"/>
        <w:spacing w:before="100" w:beforeAutospacing="1" w:after="100" w:afterAutospacing="1"/>
        <w:contextualSpacing w:val="0"/>
        <w:jc w:val="both"/>
        <w:rPr>
          <w:rFonts w:cstheme="minorHAnsi"/>
          <w:b/>
          <w:bCs/>
          <w:sz w:val="24"/>
          <w:szCs w:val="24"/>
        </w:rPr>
      </w:pPr>
      <w:r w:rsidRPr="00994247">
        <w:rPr>
          <w:rFonts w:cstheme="minorHAnsi"/>
          <w:b/>
          <w:bCs/>
          <w:sz w:val="24"/>
          <w:szCs w:val="24"/>
        </w:rPr>
        <w:t>Component 2:  Policy Development and Institutional Support</w:t>
      </w:r>
    </w:p>
    <w:p w:rsidR="00D519FD" w:rsidRPr="00994247" w:rsidRDefault="004122F4" w:rsidP="005E4334">
      <w:pPr>
        <w:pStyle w:val="ListParagraph1"/>
        <w:autoSpaceDE w:val="0"/>
        <w:autoSpaceDN w:val="0"/>
        <w:adjustRightInd w:val="0"/>
        <w:spacing w:before="100" w:beforeAutospacing="1" w:after="100" w:afterAutospacing="1"/>
        <w:ind w:left="0"/>
        <w:contextualSpacing w:val="0"/>
        <w:jc w:val="both"/>
        <w:rPr>
          <w:rFonts w:cstheme="minorHAnsi"/>
          <w:sz w:val="24"/>
          <w:szCs w:val="24"/>
        </w:rPr>
      </w:pPr>
      <w:r w:rsidRPr="00994247">
        <w:rPr>
          <w:rFonts w:cstheme="minorHAnsi"/>
          <w:sz w:val="24"/>
          <w:szCs w:val="24"/>
        </w:rPr>
        <w:t>Project activities u</w:t>
      </w:r>
      <w:r w:rsidR="00D519FD" w:rsidRPr="00994247">
        <w:rPr>
          <w:rFonts w:cstheme="minorHAnsi"/>
          <w:sz w:val="24"/>
          <w:szCs w:val="24"/>
        </w:rPr>
        <w:t>nder this component</w:t>
      </w:r>
      <w:r w:rsidRPr="00994247">
        <w:rPr>
          <w:rFonts w:cstheme="minorHAnsi"/>
          <w:sz w:val="24"/>
          <w:szCs w:val="24"/>
        </w:rPr>
        <w:t xml:space="preserve"> were aimed at</w:t>
      </w:r>
      <w:r w:rsidR="00D519FD" w:rsidRPr="00994247">
        <w:rPr>
          <w:rFonts w:cstheme="minorHAnsi"/>
          <w:sz w:val="24"/>
          <w:szCs w:val="24"/>
        </w:rPr>
        <w:t xml:space="preserve"> policy development and institutional support for EE brick and EE building in China.</w:t>
      </w:r>
    </w:p>
    <w:p w:rsidR="00D519FD" w:rsidRPr="00994247" w:rsidRDefault="00D519FD" w:rsidP="001A6D9C">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 xml:space="preserve">The summary of accomplishments for component 2 along with the evaluation rating is provided in Annex </w:t>
      </w:r>
      <w:r w:rsidR="002538DB" w:rsidRPr="00825A79">
        <w:rPr>
          <w:rFonts w:cstheme="minorHAnsi"/>
          <w:sz w:val="24"/>
          <w:szCs w:val="24"/>
        </w:rPr>
        <w:t>1</w:t>
      </w:r>
      <w:r w:rsidR="001A6D9C" w:rsidRPr="00825A79">
        <w:rPr>
          <w:rFonts w:cstheme="minorHAnsi"/>
          <w:sz w:val="24"/>
          <w:szCs w:val="24"/>
        </w:rPr>
        <w:t>1</w:t>
      </w:r>
      <w:r w:rsidRPr="00825A79">
        <w:rPr>
          <w:rFonts w:cstheme="minorHAnsi"/>
          <w:sz w:val="24"/>
          <w:szCs w:val="24"/>
        </w:rPr>
        <w:t>.</w:t>
      </w:r>
      <w:r w:rsidR="002538DB" w:rsidRPr="00825A79">
        <w:rPr>
          <w:rFonts w:cstheme="minorHAnsi"/>
          <w:sz w:val="24"/>
          <w:szCs w:val="24"/>
        </w:rPr>
        <w:t xml:space="preserve"> </w:t>
      </w:r>
      <w:r w:rsidRPr="00825A79">
        <w:rPr>
          <w:rFonts w:cstheme="minorHAnsi"/>
          <w:sz w:val="24"/>
          <w:szCs w:val="24"/>
        </w:rPr>
        <w:t>According to the logical framework, Outcome 2 was to be accomplished through the following two outputs:</w:t>
      </w:r>
    </w:p>
    <w:p w:rsidR="00D519FD" w:rsidRPr="00FB4650" w:rsidRDefault="00D519FD" w:rsidP="00994247">
      <w:pPr>
        <w:pStyle w:val="ListParagraph1"/>
        <w:numPr>
          <w:ilvl w:val="0"/>
          <w:numId w:val="14"/>
        </w:numPr>
        <w:spacing w:before="100" w:beforeAutospacing="1" w:after="100" w:afterAutospacing="1"/>
        <w:ind w:left="420"/>
        <w:jc w:val="both"/>
        <w:rPr>
          <w:rFonts w:cstheme="minorHAnsi"/>
          <w:i/>
          <w:sz w:val="24"/>
          <w:szCs w:val="24"/>
        </w:rPr>
      </w:pPr>
      <w:r w:rsidRPr="00FB4650">
        <w:rPr>
          <w:rFonts w:cstheme="minorHAnsi"/>
          <w:i/>
          <w:sz w:val="24"/>
          <w:szCs w:val="24"/>
        </w:rPr>
        <w:t xml:space="preserve">Output 2.1:Formulated policies, and associated implementing rules on EE building materials production and utilization  </w:t>
      </w:r>
    </w:p>
    <w:p w:rsidR="00D519FD" w:rsidRPr="00994247" w:rsidRDefault="00D519FD" w:rsidP="00994247">
      <w:pPr>
        <w:pStyle w:val="ListParagraph1"/>
        <w:numPr>
          <w:ilvl w:val="0"/>
          <w:numId w:val="14"/>
        </w:numPr>
        <w:spacing w:before="100" w:beforeAutospacing="1" w:after="100" w:afterAutospacing="1"/>
        <w:ind w:left="420"/>
        <w:jc w:val="both"/>
        <w:rPr>
          <w:rFonts w:cstheme="minorHAnsi"/>
          <w:iCs/>
          <w:sz w:val="24"/>
          <w:szCs w:val="24"/>
        </w:rPr>
      </w:pPr>
      <w:r w:rsidRPr="00FB4650">
        <w:rPr>
          <w:rFonts w:cstheme="minorHAnsi"/>
          <w:i/>
          <w:sz w:val="24"/>
          <w:szCs w:val="24"/>
        </w:rPr>
        <w:t>Output 2.2: Improved local governments policy enforcement capabilities and implemented action plans</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The reported major activities and accomplishments against these outputs are as follows:</w:t>
      </w:r>
    </w:p>
    <w:p w:rsidR="00C24B56" w:rsidRPr="00994247" w:rsidRDefault="00594254" w:rsidP="005E4334">
      <w:pPr>
        <w:autoSpaceDE w:val="0"/>
        <w:autoSpaceDN w:val="0"/>
        <w:adjustRightInd w:val="0"/>
        <w:spacing w:before="100" w:beforeAutospacing="1" w:after="100" w:afterAutospacing="1"/>
        <w:jc w:val="both"/>
        <w:rPr>
          <w:rFonts w:cstheme="minorHAnsi"/>
          <w:sz w:val="24"/>
          <w:szCs w:val="24"/>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1 \* roman \* MERGEFORMAT </w:instrText>
      </w:r>
      <w:r w:rsidRPr="00994247">
        <w:rPr>
          <w:rFonts w:cstheme="minorHAnsi"/>
          <w:b/>
          <w:bCs/>
          <w:sz w:val="24"/>
          <w:szCs w:val="24"/>
          <w:u w:val="single"/>
        </w:rPr>
        <w:fldChar w:fldCharType="separate"/>
      </w:r>
      <w:r w:rsidR="00D519FD" w:rsidRPr="00994247">
        <w:rPr>
          <w:rFonts w:cstheme="minorHAnsi"/>
          <w:b/>
          <w:bCs/>
          <w:sz w:val="24"/>
          <w:szCs w:val="24"/>
          <w:u w:val="single"/>
        </w:rPr>
        <w:t>i</w:t>
      </w:r>
      <w:r w:rsidRPr="00994247">
        <w:rPr>
          <w:rFonts w:cstheme="minorHAnsi"/>
          <w:b/>
          <w:bCs/>
          <w:sz w:val="24"/>
          <w:szCs w:val="24"/>
          <w:u w:val="single"/>
        </w:rPr>
        <w:fldChar w:fldCharType="end"/>
      </w:r>
      <w:r w:rsidR="00D519FD" w:rsidRPr="00994247">
        <w:rPr>
          <w:rFonts w:cstheme="minorHAnsi"/>
          <w:b/>
          <w:bCs/>
          <w:sz w:val="24"/>
          <w:szCs w:val="24"/>
          <w:u w:val="single"/>
        </w:rPr>
        <w:t xml:space="preserve">. EE Bricks and EE Buildings </w:t>
      </w:r>
      <w:r w:rsidR="005E4334">
        <w:rPr>
          <w:rFonts w:cstheme="minorHAnsi"/>
          <w:b/>
          <w:bCs/>
          <w:sz w:val="24"/>
          <w:szCs w:val="24"/>
          <w:u w:val="single"/>
        </w:rPr>
        <w:t>S</w:t>
      </w:r>
      <w:r w:rsidR="00D519FD" w:rsidRPr="00994247">
        <w:rPr>
          <w:rFonts w:cstheme="minorHAnsi"/>
          <w:b/>
          <w:bCs/>
          <w:sz w:val="24"/>
          <w:szCs w:val="24"/>
          <w:u w:val="single"/>
        </w:rPr>
        <w:t>tandards/</w:t>
      </w:r>
      <w:r w:rsidR="005E4334">
        <w:rPr>
          <w:rFonts w:cstheme="minorHAnsi"/>
          <w:b/>
          <w:bCs/>
          <w:sz w:val="24"/>
          <w:szCs w:val="24"/>
          <w:u w:val="single"/>
        </w:rPr>
        <w:t>C</w:t>
      </w:r>
      <w:r w:rsidR="00D519FD" w:rsidRPr="00994247">
        <w:rPr>
          <w:rFonts w:cstheme="minorHAnsi"/>
          <w:b/>
          <w:bCs/>
          <w:sz w:val="24"/>
          <w:szCs w:val="24"/>
          <w:u w:val="single"/>
        </w:rPr>
        <w:t xml:space="preserve">odes </w:t>
      </w:r>
      <w:r w:rsidR="005E4334">
        <w:rPr>
          <w:rFonts w:cstheme="minorHAnsi"/>
          <w:b/>
          <w:bCs/>
          <w:sz w:val="24"/>
          <w:szCs w:val="24"/>
          <w:u w:val="single"/>
        </w:rPr>
        <w:t>D</w:t>
      </w:r>
      <w:r w:rsidR="00D519FD" w:rsidRPr="00994247">
        <w:rPr>
          <w:rFonts w:cstheme="minorHAnsi"/>
          <w:b/>
          <w:bCs/>
          <w:sz w:val="24"/>
          <w:szCs w:val="24"/>
          <w:u w:val="single"/>
        </w:rPr>
        <w:t>evelopment:</w:t>
      </w:r>
      <w:r w:rsidR="00D519FD" w:rsidRPr="00D52477">
        <w:rPr>
          <w:rFonts w:cstheme="minorHAnsi"/>
          <w:b/>
          <w:bCs/>
          <w:sz w:val="24"/>
          <w:szCs w:val="24"/>
        </w:rPr>
        <w:t xml:space="preserve"> </w:t>
      </w:r>
      <w:r w:rsidR="00D519FD" w:rsidRPr="00994247">
        <w:rPr>
          <w:rFonts w:cstheme="minorHAnsi"/>
          <w:sz w:val="24"/>
          <w:szCs w:val="24"/>
        </w:rPr>
        <w:t xml:space="preserve"> Before the implementation of MTEBRB, there was no standard and code on rural EE </w:t>
      </w:r>
      <w:r w:rsidR="000C16B8" w:rsidRPr="00994247">
        <w:rPr>
          <w:rFonts w:cstheme="minorHAnsi"/>
          <w:sz w:val="24"/>
          <w:szCs w:val="24"/>
        </w:rPr>
        <w:t>Bricks and EE building in China. This</w:t>
      </w:r>
      <w:r w:rsidR="00D519FD" w:rsidRPr="00994247">
        <w:rPr>
          <w:rFonts w:cstheme="minorHAnsi"/>
          <w:sz w:val="24"/>
          <w:szCs w:val="24"/>
        </w:rPr>
        <w:t xml:space="preserve"> not only hampered th</w:t>
      </w:r>
      <w:r w:rsidR="000C16B8" w:rsidRPr="00994247">
        <w:rPr>
          <w:rFonts w:cstheme="minorHAnsi"/>
          <w:sz w:val="24"/>
          <w:szCs w:val="24"/>
        </w:rPr>
        <w:t xml:space="preserve">e industry’s progress but also </w:t>
      </w:r>
      <w:r w:rsidR="00D519FD" w:rsidRPr="00994247">
        <w:rPr>
          <w:rFonts w:cstheme="minorHAnsi"/>
          <w:sz w:val="24"/>
          <w:szCs w:val="24"/>
        </w:rPr>
        <w:t xml:space="preserve">severely restricted the promotion of EE bricks and EE buildings. </w:t>
      </w:r>
      <w:r w:rsidR="000C16B8" w:rsidRPr="00994247">
        <w:rPr>
          <w:rFonts w:cstheme="minorHAnsi"/>
          <w:sz w:val="24"/>
          <w:szCs w:val="24"/>
        </w:rPr>
        <w:t xml:space="preserve">To address this barrier, </w:t>
      </w:r>
      <w:r w:rsidR="00D519FD" w:rsidRPr="00994247">
        <w:rPr>
          <w:rFonts w:cstheme="minorHAnsi"/>
          <w:sz w:val="24"/>
          <w:szCs w:val="24"/>
        </w:rPr>
        <w:t xml:space="preserve">the PMO cooperated with </w:t>
      </w:r>
      <w:r w:rsidR="002151F5" w:rsidRPr="00994247">
        <w:rPr>
          <w:rFonts w:cstheme="minorHAnsi"/>
          <w:sz w:val="24"/>
          <w:szCs w:val="24"/>
        </w:rPr>
        <w:t>noticeable</w:t>
      </w:r>
      <w:r w:rsidR="00D519FD" w:rsidRPr="00994247">
        <w:rPr>
          <w:rFonts w:cstheme="minorHAnsi"/>
          <w:sz w:val="24"/>
          <w:szCs w:val="24"/>
        </w:rPr>
        <w:t xml:space="preserve"> research </w:t>
      </w:r>
      <w:r w:rsidR="002151F5" w:rsidRPr="00994247">
        <w:rPr>
          <w:rFonts w:cstheme="minorHAnsi"/>
          <w:sz w:val="24"/>
          <w:szCs w:val="24"/>
        </w:rPr>
        <w:t>institutions</w:t>
      </w:r>
      <w:r w:rsidR="00D519FD" w:rsidRPr="00994247">
        <w:rPr>
          <w:rFonts w:cstheme="minorHAnsi"/>
          <w:sz w:val="24"/>
          <w:szCs w:val="24"/>
        </w:rPr>
        <w:t xml:space="preserve"> such as </w:t>
      </w:r>
      <w:r w:rsidR="002151F5" w:rsidRPr="00994247">
        <w:rPr>
          <w:rFonts w:cstheme="minorHAnsi"/>
          <w:sz w:val="24"/>
          <w:szCs w:val="24"/>
        </w:rPr>
        <w:t>the China Academy of Building Research and</w:t>
      </w:r>
      <w:r w:rsidR="00D519FD" w:rsidRPr="00994247">
        <w:rPr>
          <w:rFonts w:cstheme="minorHAnsi"/>
          <w:sz w:val="24"/>
          <w:szCs w:val="24"/>
        </w:rPr>
        <w:t xml:space="preserve"> China Building Material Testing &amp; Certification Group Xi'an Company Limited</w:t>
      </w:r>
      <w:r w:rsidR="002151F5" w:rsidRPr="00994247">
        <w:rPr>
          <w:rFonts w:cstheme="minorHAnsi"/>
          <w:sz w:val="24"/>
          <w:szCs w:val="24"/>
        </w:rPr>
        <w:t xml:space="preserve">, etc., to develop a series of </w:t>
      </w:r>
      <w:r w:rsidR="00D519FD" w:rsidRPr="00994247">
        <w:rPr>
          <w:rFonts w:cstheme="minorHAnsi"/>
          <w:sz w:val="24"/>
          <w:szCs w:val="24"/>
        </w:rPr>
        <w:t>standard</w:t>
      </w:r>
      <w:r w:rsidR="002151F5" w:rsidRPr="00994247">
        <w:rPr>
          <w:rFonts w:cstheme="minorHAnsi"/>
          <w:sz w:val="24"/>
          <w:szCs w:val="24"/>
        </w:rPr>
        <w:t>s</w:t>
      </w:r>
      <w:r w:rsidR="00D519FD" w:rsidRPr="00994247">
        <w:rPr>
          <w:rFonts w:cstheme="minorHAnsi"/>
          <w:sz w:val="24"/>
          <w:szCs w:val="24"/>
        </w:rPr>
        <w:t xml:space="preserve"> and code</w:t>
      </w:r>
      <w:r w:rsidR="002151F5" w:rsidRPr="00994247">
        <w:rPr>
          <w:rFonts w:cstheme="minorHAnsi"/>
          <w:sz w:val="24"/>
          <w:szCs w:val="24"/>
        </w:rPr>
        <w:t>s</w:t>
      </w:r>
      <w:r w:rsidR="00D519FD" w:rsidRPr="00994247">
        <w:rPr>
          <w:rFonts w:cstheme="minorHAnsi"/>
          <w:sz w:val="24"/>
          <w:szCs w:val="24"/>
        </w:rPr>
        <w:t xml:space="preserve"> on EE bricks and EE buildings. </w:t>
      </w:r>
    </w:p>
    <w:p w:rsidR="00D519FD" w:rsidRPr="00825A79" w:rsidRDefault="00D519FD" w:rsidP="00C14BCF">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 xml:space="preserve">At </w:t>
      </w:r>
      <w:r w:rsidR="00FC00D6" w:rsidRPr="00994247">
        <w:rPr>
          <w:rFonts w:cstheme="minorHAnsi"/>
          <w:sz w:val="24"/>
          <w:szCs w:val="24"/>
        </w:rPr>
        <w:t>t</w:t>
      </w:r>
      <w:r w:rsidRPr="00994247">
        <w:rPr>
          <w:rFonts w:cstheme="minorHAnsi"/>
          <w:sz w:val="24"/>
          <w:szCs w:val="24"/>
        </w:rPr>
        <w:t>he beginning, only the national standard /code system were developed and issued</w:t>
      </w:r>
      <w:r w:rsidR="00C24B56" w:rsidRPr="00994247">
        <w:rPr>
          <w:rFonts w:cstheme="minorHAnsi"/>
          <w:sz w:val="24"/>
          <w:szCs w:val="24"/>
        </w:rPr>
        <w:t xml:space="preserve"> under the project</w:t>
      </w:r>
      <w:r w:rsidRPr="00994247">
        <w:rPr>
          <w:rFonts w:cstheme="minorHAnsi"/>
          <w:sz w:val="24"/>
          <w:szCs w:val="24"/>
        </w:rPr>
        <w:t xml:space="preserve">. However, it was soon </w:t>
      </w:r>
      <w:r w:rsidR="00275210" w:rsidRPr="00994247">
        <w:rPr>
          <w:rFonts w:cstheme="minorHAnsi"/>
          <w:sz w:val="24"/>
          <w:szCs w:val="24"/>
        </w:rPr>
        <w:t>realized</w:t>
      </w:r>
      <w:r w:rsidRPr="00994247">
        <w:rPr>
          <w:rFonts w:cstheme="minorHAnsi"/>
          <w:sz w:val="24"/>
          <w:szCs w:val="24"/>
        </w:rPr>
        <w:t xml:space="preserve"> that these standards/codes were </w:t>
      </w:r>
      <w:r w:rsidR="00F16B21" w:rsidRPr="00994247">
        <w:rPr>
          <w:rFonts w:cstheme="minorHAnsi"/>
          <w:sz w:val="24"/>
          <w:szCs w:val="24"/>
        </w:rPr>
        <w:t>insufficient without a</w:t>
      </w:r>
      <w:r w:rsidRPr="00994247">
        <w:rPr>
          <w:rFonts w:cstheme="minorHAnsi"/>
          <w:sz w:val="24"/>
          <w:szCs w:val="24"/>
        </w:rPr>
        <w:t xml:space="preserve"> product application specification</w:t>
      </w:r>
      <w:r w:rsidR="00F16B21" w:rsidRPr="00994247">
        <w:rPr>
          <w:rFonts w:cstheme="minorHAnsi"/>
          <w:sz w:val="24"/>
          <w:szCs w:val="24"/>
        </w:rPr>
        <w:t>s</w:t>
      </w:r>
      <w:r w:rsidRPr="00994247">
        <w:rPr>
          <w:rFonts w:cstheme="minorHAnsi"/>
          <w:sz w:val="24"/>
          <w:szCs w:val="24"/>
        </w:rPr>
        <w:t xml:space="preserve">. </w:t>
      </w:r>
      <w:r w:rsidR="00F16B21" w:rsidRPr="00994247">
        <w:rPr>
          <w:rFonts w:cstheme="minorHAnsi"/>
          <w:sz w:val="24"/>
          <w:szCs w:val="24"/>
        </w:rPr>
        <w:t>Accordingly</w:t>
      </w:r>
      <w:r w:rsidRPr="00994247">
        <w:rPr>
          <w:rFonts w:cstheme="minorHAnsi"/>
          <w:sz w:val="24"/>
          <w:szCs w:val="24"/>
        </w:rPr>
        <w:t xml:space="preserve">, the PMO </w:t>
      </w:r>
      <w:r w:rsidR="00F16B21" w:rsidRPr="00994247">
        <w:rPr>
          <w:rFonts w:cstheme="minorHAnsi"/>
          <w:sz w:val="24"/>
          <w:szCs w:val="24"/>
        </w:rPr>
        <w:t xml:space="preserve">collaborated with institutions to develop product application specifications in the Sichuan and Shaanxi Provinces in line with the developed EE brick product standards. </w:t>
      </w:r>
      <w:r w:rsidR="00820218" w:rsidRPr="00994247">
        <w:rPr>
          <w:rFonts w:cstheme="minorHAnsi"/>
          <w:sz w:val="24"/>
          <w:szCs w:val="24"/>
        </w:rPr>
        <w:t>This was followed by the development of technical specifications of Sintered Self-insulating Bricks and Heat-Insulation System of Block Walls in Sichuan province and Technical specification masonry structures DP-type fired perforated brick</w:t>
      </w:r>
      <w:r w:rsidR="00FB4650">
        <w:rPr>
          <w:rFonts w:cstheme="minorHAnsi"/>
          <w:sz w:val="24"/>
          <w:szCs w:val="24"/>
        </w:rPr>
        <w:t xml:space="preserve"> </w:t>
      </w:r>
      <w:r w:rsidR="00820218" w:rsidRPr="00994247">
        <w:rPr>
          <w:rFonts w:cstheme="minorHAnsi"/>
          <w:sz w:val="24"/>
          <w:szCs w:val="24"/>
        </w:rPr>
        <w:t>(DBJ61/T103-2015</w:t>
      </w:r>
      <w:r w:rsidR="00820218" w:rsidRPr="00994247">
        <w:rPr>
          <w:rFonts w:hAnsi="Calibri" w:cstheme="minorHAnsi"/>
          <w:sz w:val="24"/>
          <w:szCs w:val="24"/>
        </w:rPr>
        <w:t>，</w:t>
      </w:r>
      <w:r w:rsidR="00820218" w:rsidRPr="00994247">
        <w:rPr>
          <w:rFonts w:cstheme="minorHAnsi"/>
          <w:sz w:val="24"/>
          <w:szCs w:val="24"/>
        </w:rPr>
        <w:t>Shaanxi) and Building Construction Special Atlas of DP-type Fired perforated brick (Shaanxi) by the</w:t>
      </w:r>
      <w:r w:rsidR="00FB4650">
        <w:rPr>
          <w:rFonts w:cstheme="minorHAnsi"/>
          <w:sz w:val="24"/>
          <w:szCs w:val="24"/>
        </w:rPr>
        <w:t xml:space="preserve"> </w:t>
      </w:r>
      <w:r w:rsidR="00820218" w:rsidRPr="00994247">
        <w:rPr>
          <w:rFonts w:cstheme="minorHAnsi"/>
          <w:sz w:val="24"/>
          <w:szCs w:val="24"/>
        </w:rPr>
        <w:t>Xiyan</w:t>
      </w:r>
      <w:r w:rsidR="00FB4650">
        <w:rPr>
          <w:rFonts w:cstheme="minorHAnsi"/>
          <w:sz w:val="24"/>
          <w:szCs w:val="24"/>
        </w:rPr>
        <w:t xml:space="preserve"> </w:t>
      </w:r>
      <w:r w:rsidR="00820218" w:rsidRPr="00994247">
        <w:rPr>
          <w:rFonts w:cstheme="minorHAnsi"/>
          <w:sz w:val="24"/>
          <w:szCs w:val="24"/>
        </w:rPr>
        <w:t>Wall Materials Reform office.</w:t>
      </w:r>
      <w:r w:rsidR="008602B4" w:rsidRPr="00994247">
        <w:rPr>
          <w:rFonts w:cstheme="minorHAnsi"/>
          <w:sz w:val="24"/>
          <w:szCs w:val="24"/>
        </w:rPr>
        <w:t xml:space="preserve"> Moreover, o</w:t>
      </w:r>
      <w:r w:rsidRPr="00994247">
        <w:rPr>
          <w:rFonts w:cstheme="minorHAnsi"/>
          <w:sz w:val="24"/>
          <w:szCs w:val="24"/>
        </w:rPr>
        <w:t>n</w:t>
      </w:r>
      <w:r w:rsidR="008602B4" w:rsidRPr="00994247">
        <w:rPr>
          <w:rFonts w:cstheme="minorHAnsi"/>
          <w:sz w:val="24"/>
          <w:szCs w:val="24"/>
        </w:rPr>
        <w:t xml:space="preserve"> the basis of local standards, t</w:t>
      </w:r>
      <w:r w:rsidRPr="00994247">
        <w:rPr>
          <w:rFonts w:cstheme="minorHAnsi"/>
          <w:sz w:val="24"/>
          <w:szCs w:val="24"/>
        </w:rPr>
        <w:t xml:space="preserve">echnical specification for fired </w:t>
      </w:r>
      <w:r w:rsidRPr="00994247">
        <w:rPr>
          <w:rFonts w:cstheme="minorHAnsi"/>
          <w:sz w:val="24"/>
          <w:szCs w:val="24"/>
        </w:rPr>
        <w:lastRenderedPageBreak/>
        <w:t>perforated b</w:t>
      </w:r>
      <w:r w:rsidR="008602B4" w:rsidRPr="00994247">
        <w:rPr>
          <w:rFonts w:cstheme="minorHAnsi"/>
          <w:sz w:val="24"/>
          <w:szCs w:val="24"/>
        </w:rPr>
        <w:t>lock application was developed b</w:t>
      </w:r>
      <w:r w:rsidRPr="00994247">
        <w:rPr>
          <w:rFonts w:cstheme="minorHAnsi"/>
          <w:sz w:val="24"/>
          <w:szCs w:val="24"/>
        </w:rPr>
        <w:t>y</w:t>
      </w:r>
      <w:r w:rsidR="008602B4" w:rsidRPr="00994247">
        <w:rPr>
          <w:rFonts w:cstheme="minorHAnsi"/>
          <w:sz w:val="24"/>
          <w:szCs w:val="24"/>
        </w:rPr>
        <w:t xml:space="preserve"> the Chinese Brick &amp;Tile Industry </w:t>
      </w:r>
      <w:r w:rsidR="008602B4" w:rsidRPr="00825A79">
        <w:rPr>
          <w:rFonts w:cstheme="minorHAnsi"/>
          <w:sz w:val="24"/>
          <w:szCs w:val="24"/>
        </w:rPr>
        <w:t>Association.</w:t>
      </w:r>
      <w:r w:rsidR="002538DB" w:rsidRPr="00825A79">
        <w:rPr>
          <w:rFonts w:cstheme="minorHAnsi"/>
          <w:sz w:val="24"/>
          <w:szCs w:val="24"/>
        </w:rPr>
        <w:t xml:space="preserve"> </w:t>
      </w:r>
      <w:r w:rsidR="00D1182D" w:rsidRPr="00825A79">
        <w:rPr>
          <w:rFonts w:cstheme="minorHAnsi"/>
          <w:sz w:val="24"/>
          <w:szCs w:val="24"/>
        </w:rPr>
        <w:t xml:space="preserve">Annex </w:t>
      </w:r>
      <w:r w:rsidR="002538DB" w:rsidRPr="00825A79">
        <w:rPr>
          <w:rFonts w:cstheme="minorHAnsi"/>
          <w:sz w:val="24"/>
          <w:szCs w:val="24"/>
        </w:rPr>
        <w:t>1</w:t>
      </w:r>
      <w:r w:rsidR="00C14BCF" w:rsidRPr="00825A79">
        <w:rPr>
          <w:rFonts w:cstheme="minorHAnsi"/>
          <w:sz w:val="24"/>
          <w:szCs w:val="24"/>
        </w:rPr>
        <w:t>2</w:t>
      </w:r>
      <w:r w:rsidR="00D1182D" w:rsidRPr="00825A79">
        <w:rPr>
          <w:rFonts w:cstheme="minorHAnsi"/>
          <w:sz w:val="24"/>
          <w:szCs w:val="24"/>
        </w:rPr>
        <w:t xml:space="preserve"> presents a list of technical standards developed as a result of the project interventions.</w:t>
      </w:r>
    </w:p>
    <w:p w:rsidR="00D519FD" w:rsidRPr="00994247" w:rsidRDefault="00594254" w:rsidP="00F04017">
      <w:pPr>
        <w:autoSpaceDE w:val="0"/>
        <w:autoSpaceDN w:val="0"/>
        <w:adjustRightInd w:val="0"/>
        <w:spacing w:before="100" w:beforeAutospacing="1" w:after="100" w:afterAutospacing="1"/>
        <w:jc w:val="both"/>
        <w:rPr>
          <w:rFonts w:cstheme="minorHAnsi"/>
          <w:sz w:val="24"/>
          <w:szCs w:val="24"/>
        </w:rPr>
      </w:pPr>
      <w:r w:rsidRPr="00825A79">
        <w:rPr>
          <w:rFonts w:cstheme="minorHAnsi"/>
          <w:b/>
          <w:bCs/>
          <w:sz w:val="24"/>
          <w:szCs w:val="24"/>
          <w:u w:val="single"/>
        </w:rPr>
        <w:fldChar w:fldCharType="begin"/>
      </w:r>
      <w:r w:rsidR="00D519FD" w:rsidRPr="00825A79">
        <w:rPr>
          <w:rFonts w:cstheme="minorHAnsi"/>
          <w:b/>
          <w:bCs/>
          <w:sz w:val="24"/>
          <w:szCs w:val="24"/>
          <w:u w:val="single"/>
        </w:rPr>
        <w:instrText xml:space="preserve"> = 2 \* roman \* MERGEFORMAT </w:instrText>
      </w:r>
      <w:r w:rsidRPr="00825A79">
        <w:rPr>
          <w:rFonts w:cstheme="minorHAnsi"/>
          <w:b/>
          <w:bCs/>
          <w:sz w:val="24"/>
          <w:szCs w:val="24"/>
          <w:u w:val="single"/>
        </w:rPr>
        <w:fldChar w:fldCharType="separate"/>
      </w:r>
      <w:r w:rsidR="00D519FD" w:rsidRPr="00825A79">
        <w:rPr>
          <w:rFonts w:cstheme="minorHAnsi"/>
          <w:b/>
          <w:bCs/>
          <w:sz w:val="24"/>
          <w:szCs w:val="24"/>
          <w:u w:val="single"/>
        </w:rPr>
        <w:t>ii</w:t>
      </w:r>
      <w:r w:rsidRPr="00825A79">
        <w:rPr>
          <w:rFonts w:cstheme="minorHAnsi"/>
          <w:b/>
          <w:bCs/>
          <w:sz w:val="24"/>
          <w:szCs w:val="24"/>
          <w:u w:val="single"/>
        </w:rPr>
        <w:fldChar w:fldCharType="end"/>
      </w:r>
      <w:r w:rsidR="00D519FD" w:rsidRPr="00825A79">
        <w:rPr>
          <w:rFonts w:cstheme="minorHAnsi"/>
          <w:b/>
          <w:bCs/>
          <w:sz w:val="24"/>
          <w:szCs w:val="24"/>
          <w:u w:val="single"/>
        </w:rPr>
        <w:t xml:space="preserve">. Policy </w:t>
      </w:r>
      <w:r w:rsidR="00F04017" w:rsidRPr="00825A79">
        <w:rPr>
          <w:rFonts w:cstheme="minorHAnsi"/>
          <w:b/>
          <w:bCs/>
          <w:sz w:val="24"/>
          <w:szCs w:val="24"/>
          <w:u w:val="single"/>
        </w:rPr>
        <w:t>R</w:t>
      </w:r>
      <w:r w:rsidR="00D519FD" w:rsidRPr="00825A79">
        <w:rPr>
          <w:rFonts w:cstheme="minorHAnsi"/>
          <w:b/>
          <w:bCs/>
          <w:sz w:val="24"/>
          <w:szCs w:val="24"/>
          <w:u w:val="single"/>
        </w:rPr>
        <w:t>ecommendation:</w:t>
      </w:r>
      <w:r w:rsidR="00D519FD" w:rsidRPr="00825A79">
        <w:rPr>
          <w:rFonts w:cstheme="minorHAnsi"/>
          <w:b/>
          <w:bCs/>
          <w:sz w:val="24"/>
          <w:szCs w:val="24"/>
        </w:rPr>
        <w:t xml:space="preserve"> </w:t>
      </w:r>
      <w:r w:rsidR="00D519FD" w:rsidRPr="00825A79">
        <w:rPr>
          <w:rFonts w:cstheme="minorHAnsi"/>
          <w:sz w:val="24"/>
          <w:szCs w:val="24"/>
        </w:rPr>
        <w:t>To promote the market transformation of EE brick and EE building in rural</w:t>
      </w:r>
      <w:r w:rsidR="00A33124" w:rsidRPr="00825A79">
        <w:rPr>
          <w:rFonts w:cstheme="minorHAnsi"/>
          <w:sz w:val="24"/>
          <w:szCs w:val="24"/>
        </w:rPr>
        <w:t xml:space="preserve"> areas</w:t>
      </w:r>
      <w:r w:rsidR="00D519FD" w:rsidRPr="00825A79">
        <w:rPr>
          <w:rFonts w:cstheme="minorHAnsi"/>
          <w:sz w:val="24"/>
          <w:szCs w:val="24"/>
        </w:rPr>
        <w:t xml:space="preserve">, relevant policy research was carried out </w:t>
      </w:r>
      <w:r w:rsidR="00A33124" w:rsidRPr="00825A79">
        <w:rPr>
          <w:rFonts w:cstheme="minorHAnsi"/>
          <w:sz w:val="24"/>
          <w:szCs w:val="24"/>
        </w:rPr>
        <w:t>at the</w:t>
      </w:r>
      <w:r w:rsidR="00D519FD" w:rsidRPr="00825A79">
        <w:rPr>
          <w:rFonts w:cstheme="minorHAnsi"/>
          <w:sz w:val="24"/>
          <w:szCs w:val="24"/>
        </w:rPr>
        <w:t xml:space="preserve"> national and local level</w:t>
      </w:r>
      <w:r w:rsidR="00A33124" w:rsidRPr="00825A79">
        <w:rPr>
          <w:rFonts w:cstheme="minorHAnsi"/>
          <w:sz w:val="24"/>
          <w:szCs w:val="24"/>
        </w:rPr>
        <w:t>s</w:t>
      </w:r>
      <w:r w:rsidR="00FB4650" w:rsidRPr="00825A79">
        <w:rPr>
          <w:rFonts w:cstheme="minorHAnsi"/>
          <w:sz w:val="24"/>
          <w:szCs w:val="24"/>
        </w:rPr>
        <w:t xml:space="preserve"> </w:t>
      </w:r>
      <w:r w:rsidR="00D519FD" w:rsidRPr="00825A79">
        <w:rPr>
          <w:rFonts w:cstheme="minorHAnsi"/>
          <w:sz w:val="24"/>
          <w:szCs w:val="24"/>
        </w:rPr>
        <w:t>and the corresponding</w:t>
      </w:r>
      <w:r w:rsidR="00D519FD" w:rsidRPr="00994247">
        <w:rPr>
          <w:rFonts w:cstheme="minorHAnsi"/>
          <w:sz w:val="24"/>
          <w:szCs w:val="24"/>
        </w:rPr>
        <w:t xml:space="preserve"> management and technical policy recommendations were put forward.</w:t>
      </w:r>
      <w:r w:rsidR="00FB4650">
        <w:rPr>
          <w:rFonts w:cstheme="minorHAnsi"/>
          <w:sz w:val="24"/>
          <w:szCs w:val="24"/>
        </w:rPr>
        <w:t xml:space="preserve"> </w:t>
      </w:r>
      <w:r w:rsidR="00D519FD" w:rsidRPr="00994247">
        <w:rPr>
          <w:rFonts w:cstheme="minorHAnsi"/>
          <w:sz w:val="24"/>
          <w:szCs w:val="24"/>
        </w:rPr>
        <w:t>The survey, research</w:t>
      </w:r>
      <w:r w:rsidR="00A33124" w:rsidRPr="00994247">
        <w:rPr>
          <w:rFonts w:cstheme="minorHAnsi"/>
          <w:sz w:val="24"/>
          <w:szCs w:val="24"/>
        </w:rPr>
        <w:t>,</w:t>
      </w:r>
      <w:r w:rsidR="00D519FD" w:rsidRPr="00994247">
        <w:rPr>
          <w:rFonts w:cstheme="minorHAnsi"/>
          <w:sz w:val="24"/>
          <w:szCs w:val="24"/>
        </w:rPr>
        <w:t xml:space="preserve"> and assessment on policies of EE bricks and rural EE buildings were completed and policy recommendations were drafted.</w:t>
      </w:r>
      <w:r w:rsidR="00FB4650">
        <w:rPr>
          <w:rFonts w:cstheme="minorHAnsi"/>
          <w:sz w:val="24"/>
          <w:szCs w:val="24"/>
        </w:rPr>
        <w:t xml:space="preserve"> </w:t>
      </w:r>
      <w:r w:rsidR="00D519FD" w:rsidRPr="00994247">
        <w:rPr>
          <w:rFonts w:cstheme="minorHAnsi"/>
          <w:sz w:val="24"/>
          <w:szCs w:val="24"/>
        </w:rPr>
        <w:t>Policy research on promoting EE brick production and rural EE building application were carried out on the basis of successful experience in pilot site</w:t>
      </w:r>
      <w:r w:rsidR="00A33124" w:rsidRPr="00994247">
        <w:rPr>
          <w:rFonts w:cstheme="minorHAnsi"/>
          <w:sz w:val="24"/>
          <w:szCs w:val="24"/>
        </w:rPr>
        <w:t>s</w:t>
      </w:r>
      <w:r w:rsidR="00D519FD" w:rsidRPr="00994247">
        <w:rPr>
          <w:rFonts w:cstheme="minorHAnsi"/>
          <w:sz w:val="24"/>
          <w:szCs w:val="24"/>
        </w:rPr>
        <w:t xml:space="preserve"> and </w:t>
      </w:r>
      <w:r w:rsidR="00A33124" w:rsidRPr="00994247">
        <w:rPr>
          <w:rFonts w:cstheme="minorHAnsi"/>
          <w:sz w:val="24"/>
          <w:szCs w:val="24"/>
        </w:rPr>
        <w:t>recommendations were provided accordingly</w:t>
      </w:r>
      <w:r w:rsidR="00D519FD" w:rsidRPr="00994247">
        <w:rPr>
          <w:rFonts w:cstheme="minorHAnsi"/>
          <w:sz w:val="24"/>
          <w:szCs w:val="24"/>
        </w:rPr>
        <w:t>.</w:t>
      </w:r>
    </w:p>
    <w:p w:rsidR="00D519FD" w:rsidRPr="00825A79" w:rsidRDefault="000C16B8" w:rsidP="00C14BCF">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 xml:space="preserve">During the </w:t>
      </w:r>
      <w:r w:rsidR="00D519FD" w:rsidRPr="00994247">
        <w:rPr>
          <w:rFonts w:cstheme="minorHAnsi"/>
          <w:sz w:val="24"/>
          <w:szCs w:val="24"/>
        </w:rPr>
        <w:t xml:space="preserve">implementation of MTEBRB, 10 formulated national policies (vs. target of 1) were recommended and approved by the national government and 125 local governments (vs. target of 10) incorporated rural EE Building application and EE Brick production in their local development planning and action. In addition, </w:t>
      </w:r>
      <w:r w:rsidR="00FC00D6" w:rsidRPr="00994247">
        <w:rPr>
          <w:rFonts w:cstheme="minorHAnsi"/>
          <w:sz w:val="24"/>
          <w:szCs w:val="24"/>
        </w:rPr>
        <w:t>11 completed policy studies</w:t>
      </w:r>
      <w:r w:rsidR="00FB4650">
        <w:rPr>
          <w:rFonts w:cstheme="minorHAnsi"/>
          <w:sz w:val="24"/>
          <w:szCs w:val="24"/>
        </w:rPr>
        <w:t xml:space="preserve"> </w:t>
      </w:r>
      <w:r w:rsidR="00D519FD" w:rsidRPr="00994247">
        <w:rPr>
          <w:rFonts w:cstheme="minorHAnsi"/>
          <w:sz w:val="24"/>
          <w:szCs w:val="24"/>
        </w:rPr>
        <w:t>(vs. target of 1) were used in the policy formulation on EE building materials production</w:t>
      </w:r>
      <w:r w:rsidR="00FC00D6" w:rsidRPr="00994247">
        <w:rPr>
          <w:rFonts w:cstheme="minorHAnsi"/>
          <w:sz w:val="24"/>
          <w:szCs w:val="24"/>
        </w:rPr>
        <w:t xml:space="preserve">. For example, </w:t>
      </w:r>
      <w:r w:rsidR="00D519FD" w:rsidRPr="00994247">
        <w:rPr>
          <w:rFonts w:cstheme="minorHAnsi"/>
          <w:sz w:val="24"/>
          <w:szCs w:val="24"/>
        </w:rPr>
        <w:t>study and proposals on macro-policies of rural green buildings policy and incentive mechanism were submitted</w:t>
      </w:r>
      <w:r w:rsidR="00FB4650">
        <w:rPr>
          <w:rFonts w:cstheme="minorHAnsi"/>
          <w:sz w:val="24"/>
          <w:szCs w:val="24"/>
        </w:rPr>
        <w:t xml:space="preserve"> </w:t>
      </w:r>
      <w:r w:rsidR="00D519FD" w:rsidRPr="00994247">
        <w:rPr>
          <w:rFonts w:cstheme="minorHAnsi"/>
          <w:sz w:val="24"/>
          <w:szCs w:val="24"/>
        </w:rPr>
        <w:t>to MOF in 2015. Based on the adjustment of the macro policies on EE buildings in China, workshop on insulating bricks with stuffing was organized. In addition, the PMO have participated in and promoted the formulation and revision of 11 policies related to EE brick and EE building in rural China. Some suggestions on EE bricks and EE buildings were brought into the outline of the Thirteenth Five-year Plan of China. At the provincial level, the report</w:t>
      </w:r>
      <w:r w:rsidR="00665DB3" w:rsidRPr="00994247">
        <w:rPr>
          <w:rFonts w:cstheme="minorHAnsi"/>
          <w:sz w:val="24"/>
          <w:szCs w:val="24"/>
        </w:rPr>
        <w:t>s</w:t>
      </w:r>
      <w:r w:rsidR="00D519FD" w:rsidRPr="00994247">
        <w:rPr>
          <w:rFonts w:cstheme="minorHAnsi"/>
          <w:sz w:val="24"/>
          <w:szCs w:val="24"/>
        </w:rPr>
        <w:t xml:space="preserve"> on the development of  EE bricks  and EE buildings</w:t>
      </w:r>
      <w:r w:rsidR="00FB4650">
        <w:rPr>
          <w:rFonts w:cstheme="minorHAnsi"/>
          <w:sz w:val="24"/>
          <w:szCs w:val="24"/>
        </w:rPr>
        <w:t xml:space="preserve"> </w:t>
      </w:r>
      <w:r w:rsidR="00D519FD" w:rsidRPr="00994247">
        <w:rPr>
          <w:rFonts w:cstheme="minorHAnsi"/>
          <w:sz w:val="24"/>
          <w:szCs w:val="24"/>
        </w:rPr>
        <w:t xml:space="preserve">have been </w:t>
      </w:r>
      <w:r w:rsidR="00D519FD" w:rsidRPr="00825A79">
        <w:rPr>
          <w:rFonts w:cstheme="minorHAnsi"/>
          <w:sz w:val="24"/>
          <w:szCs w:val="24"/>
        </w:rPr>
        <w:t>integrated into Action Plans of Local Government , especially, some local government have take</w:t>
      </w:r>
      <w:r w:rsidR="00FC00D6" w:rsidRPr="00825A79">
        <w:rPr>
          <w:rFonts w:cstheme="minorHAnsi"/>
          <w:sz w:val="24"/>
          <w:szCs w:val="24"/>
        </w:rPr>
        <w:t>n</w:t>
      </w:r>
      <w:r w:rsidR="00D519FD" w:rsidRPr="00825A79">
        <w:rPr>
          <w:rFonts w:cstheme="minorHAnsi"/>
          <w:sz w:val="24"/>
          <w:szCs w:val="24"/>
        </w:rPr>
        <w:t xml:space="preserve"> EE brick application and EE building construction in rural as  the indicator of  </w:t>
      </w:r>
      <w:r w:rsidR="00665DB3" w:rsidRPr="00825A79">
        <w:rPr>
          <w:rFonts w:cstheme="minorHAnsi"/>
          <w:sz w:val="24"/>
          <w:szCs w:val="24"/>
        </w:rPr>
        <w:t>Beautiful C</w:t>
      </w:r>
      <w:r w:rsidR="00D519FD" w:rsidRPr="00825A79">
        <w:rPr>
          <w:rFonts w:cstheme="minorHAnsi"/>
          <w:sz w:val="24"/>
          <w:szCs w:val="24"/>
        </w:rPr>
        <w:t>ountry</w:t>
      </w:r>
      <w:r w:rsidR="00665DB3" w:rsidRPr="00825A79">
        <w:rPr>
          <w:rFonts w:cstheme="minorHAnsi"/>
          <w:sz w:val="24"/>
          <w:szCs w:val="24"/>
        </w:rPr>
        <w:t>side</w:t>
      </w:r>
      <w:r w:rsidR="00D519FD" w:rsidRPr="00825A79">
        <w:rPr>
          <w:rFonts w:cstheme="minorHAnsi"/>
          <w:sz w:val="24"/>
          <w:szCs w:val="24"/>
        </w:rPr>
        <w:t xml:space="preserve"> construction.</w:t>
      </w:r>
      <w:r w:rsidR="00FB4650" w:rsidRPr="00825A79">
        <w:rPr>
          <w:rFonts w:cstheme="minorHAnsi"/>
          <w:sz w:val="24"/>
          <w:szCs w:val="24"/>
        </w:rPr>
        <w:t xml:space="preserve"> </w:t>
      </w:r>
      <w:r w:rsidR="00B25CCD" w:rsidRPr="00825A79">
        <w:rPr>
          <w:rFonts w:cstheme="minorHAnsi"/>
          <w:sz w:val="24"/>
          <w:szCs w:val="24"/>
        </w:rPr>
        <w:t xml:space="preserve">Annex </w:t>
      </w:r>
      <w:r w:rsidR="002538DB" w:rsidRPr="00825A79">
        <w:rPr>
          <w:rFonts w:cstheme="minorHAnsi"/>
          <w:sz w:val="24"/>
          <w:szCs w:val="24"/>
        </w:rPr>
        <w:t>1</w:t>
      </w:r>
      <w:r w:rsidR="00C14BCF" w:rsidRPr="00825A79">
        <w:rPr>
          <w:rFonts w:cstheme="minorHAnsi"/>
          <w:sz w:val="24"/>
          <w:szCs w:val="24"/>
        </w:rPr>
        <w:t>3</w:t>
      </w:r>
      <w:r w:rsidR="00B25CCD" w:rsidRPr="00825A79">
        <w:rPr>
          <w:rFonts w:cstheme="minorHAnsi"/>
          <w:sz w:val="24"/>
          <w:szCs w:val="24"/>
        </w:rPr>
        <w:t xml:space="preserve"> presents a list of national policies influenced by the project.</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All in all, the project has well exceeded expectations regarding policy development and implementation.</w:t>
      </w:r>
      <w:r w:rsidR="00FB4650" w:rsidRPr="00825A79">
        <w:rPr>
          <w:rFonts w:cstheme="minorHAnsi"/>
          <w:sz w:val="24"/>
          <w:szCs w:val="24"/>
        </w:rPr>
        <w:t xml:space="preserve"> </w:t>
      </w:r>
      <w:r w:rsidRPr="00825A79">
        <w:rPr>
          <w:rFonts w:cstheme="minorHAnsi"/>
          <w:sz w:val="24"/>
          <w:szCs w:val="24"/>
        </w:rPr>
        <w:t>This has been made possible by the conducive socio-political environment to EE in Rural Areas, especially the priority awarded to this sector by the GOC and the resulting collaboration</w:t>
      </w:r>
      <w:r w:rsidRPr="00994247">
        <w:rPr>
          <w:rFonts w:cstheme="minorHAnsi"/>
          <w:sz w:val="24"/>
          <w:szCs w:val="24"/>
        </w:rPr>
        <w:t xml:space="preserve"> by the local governments.</w:t>
      </w:r>
    </w:p>
    <w:p w:rsidR="00C61ABD" w:rsidRPr="00994247" w:rsidRDefault="00D519FD" w:rsidP="00715DC8">
      <w:pPr>
        <w:pStyle w:val="ListParagraph1"/>
        <w:numPr>
          <w:ilvl w:val="0"/>
          <w:numId w:val="18"/>
        </w:numPr>
        <w:autoSpaceDE w:val="0"/>
        <w:autoSpaceDN w:val="0"/>
        <w:adjustRightInd w:val="0"/>
        <w:spacing w:before="100" w:beforeAutospacing="1" w:after="100" w:afterAutospacing="1"/>
        <w:contextualSpacing w:val="0"/>
        <w:jc w:val="both"/>
        <w:rPr>
          <w:rFonts w:cstheme="minorHAnsi"/>
          <w:b/>
          <w:bCs/>
          <w:sz w:val="24"/>
          <w:szCs w:val="24"/>
        </w:rPr>
      </w:pPr>
      <w:r w:rsidRPr="00994247">
        <w:rPr>
          <w:rFonts w:cstheme="minorHAnsi"/>
          <w:b/>
          <w:bCs/>
          <w:sz w:val="24"/>
          <w:szCs w:val="24"/>
        </w:rPr>
        <w:t>Component 3: Financial Support &amp; Accessibility Improvement</w:t>
      </w:r>
    </w:p>
    <w:p w:rsidR="00D519FD" w:rsidRPr="00994247" w:rsidRDefault="00F82F38" w:rsidP="004B66C1">
      <w:pPr>
        <w:pStyle w:val="ListParagraph1"/>
        <w:autoSpaceDE w:val="0"/>
        <w:autoSpaceDN w:val="0"/>
        <w:adjustRightInd w:val="0"/>
        <w:spacing w:before="100" w:beforeAutospacing="1" w:after="100" w:afterAutospacing="1"/>
        <w:ind w:left="0"/>
        <w:contextualSpacing w:val="0"/>
        <w:jc w:val="both"/>
        <w:rPr>
          <w:rFonts w:cstheme="minorHAnsi"/>
          <w:sz w:val="24"/>
          <w:szCs w:val="24"/>
        </w:rPr>
      </w:pPr>
      <w:r w:rsidRPr="00994247">
        <w:rPr>
          <w:rFonts w:cstheme="minorHAnsi"/>
          <w:sz w:val="24"/>
          <w:szCs w:val="24"/>
        </w:rPr>
        <w:t>This component is comprised of</w:t>
      </w:r>
      <w:r w:rsidR="00D519FD" w:rsidRPr="00994247">
        <w:rPr>
          <w:rFonts w:cstheme="minorHAnsi"/>
          <w:sz w:val="24"/>
          <w:szCs w:val="24"/>
        </w:rPr>
        <w:t xml:space="preserve"> two sub-components:</w:t>
      </w:r>
      <w:r w:rsidR="004B66C1">
        <w:rPr>
          <w:rFonts w:cstheme="minorHAnsi"/>
          <w:sz w:val="24"/>
          <w:szCs w:val="24"/>
        </w:rPr>
        <w:t xml:space="preserve"> </w:t>
      </w:r>
      <w:r w:rsidRPr="00994247">
        <w:rPr>
          <w:rFonts w:cstheme="minorHAnsi"/>
          <w:sz w:val="24"/>
          <w:szCs w:val="24"/>
        </w:rPr>
        <w:t>i)</w:t>
      </w:r>
      <w:r w:rsidR="004B66C1">
        <w:rPr>
          <w:rFonts w:cstheme="minorHAnsi"/>
          <w:sz w:val="24"/>
          <w:szCs w:val="24"/>
        </w:rPr>
        <w:t xml:space="preserve"> </w:t>
      </w:r>
      <w:r w:rsidRPr="00994247">
        <w:rPr>
          <w:rFonts w:cstheme="minorHAnsi"/>
          <w:sz w:val="24"/>
          <w:szCs w:val="24"/>
        </w:rPr>
        <w:t xml:space="preserve">To </w:t>
      </w:r>
      <w:r w:rsidR="00D519FD" w:rsidRPr="00994247">
        <w:rPr>
          <w:rFonts w:cstheme="minorHAnsi"/>
          <w:sz w:val="24"/>
          <w:szCs w:val="24"/>
        </w:rPr>
        <w:t>complete and publicize financial and accounting assessment of rural EE brick makers and EE building developers</w:t>
      </w:r>
      <w:r w:rsidRPr="00994247">
        <w:rPr>
          <w:rFonts w:cstheme="minorHAnsi"/>
          <w:sz w:val="24"/>
          <w:szCs w:val="24"/>
        </w:rPr>
        <w:t>; and ii) T</w:t>
      </w:r>
      <w:r w:rsidR="00D519FD" w:rsidRPr="00994247">
        <w:rPr>
          <w:rFonts w:cstheme="minorHAnsi"/>
          <w:sz w:val="24"/>
          <w:szCs w:val="24"/>
        </w:rPr>
        <w:t xml:space="preserve">o develop and implement new business models for local banks/financial institutions to engage in rural EE brick and EE buildings projects. Under these </w:t>
      </w:r>
      <w:r w:rsidRPr="00994247">
        <w:rPr>
          <w:rFonts w:cstheme="minorHAnsi"/>
          <w:sz w:val="24"/>
          <w:szCs w:val="24"/>
        </w:rPr>
        <w:t>sub-</w:t>
      </w:r>
      <w:r w:rsidR="00D519FD" w:rsidRPr="00994247">
        <w:rPr>
          <w:rFonts w:cstheme="minorHAnsi"/>
          <w:sz w:val="24"/>
          <w:szCs w:val="24"/>
        </w:rPr>
        <w:t>component</w:t>
      </w:r>
      <w:r w:rsidRPr="00994247">
        <w:rPr>
          <w:rFonts w:cstheme="minorHAnsi"/>
          <w:sz w:val="24"/>
          <w:szCs w:val="24"/>
        </w:rPr>
        <w:t>s</w:t>
      </w:r>
      <w:r w:rsidR="00D519FD" w:rsidRPr="00994247">
        <w:rPr>
          <w:rFonts w:cstheme="minorHAnsi"/>
          <w:sz w:val="24"/>
          <w:szCs w:val="24"/>
        </w:rPr>
        <w:t xml:space="preserve">, project activities </w:t>
      </w:r>
      <w:r w:rsidRPr="00994247">
        <w:rPr>
          <w:rFonts w:cstheme="minorHAnsi"/>
          <w:sz w:val="24"/>
          <w:szCs w:val="24"/>
        </w:rPr>
        <w:t xml:space="preserve">were designed to </w:t>
      </w:r>
      <w:r w:rsidR="00D519FD" w:rsidRPr="00994247">
        <w:rPr>
          <w:rFonts w:cstheme="minorHAnsi"/>
          <w:sz w:val="24"/>
          <w:szCs w:val="24"/>
        </w:rPr>
        <w:t>address the lack of financial accessibility for rural EE bricks manufacturing and EE building application.</w:t>
      </w:r>
    </w:p>
    <w:p w:rsidR="00D519FD" w:rsidRPr="00825A79" w:rsidRDefault="00D519FD" w:rsidP="00C14BCF">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lastRenderedPageBreak/>
        <w:t xml:space="preserve">The summary of </w:t>
      </w:r>
      <w:r w:rsidRPr="00825A79">
        <w:rPr>
          <w:rFonts w:cstheme="minorHAnsi"/>
          <w:sz w:val="24"/>
          <w:szCs w:val="24"/>
        </w:rPr>
        <w:t xml:space="preserve">accomplishments for component 3 along with the evaluation rating is provided in Annex </w:t>
      </w:r>
      <w:r w:rsidR="002538DB" w:rsidRPr="00825A79">
        <w:rPr>
          <w:rFonts w:cstheme="minorHAnsi"/>
          <w:sz w:val="24"/>
          <w:szCs w:val="24"/>
        </w:rPr>
        <w:t>1</w:t>
      </w:r>
      <w:r w:rsidR="00C14BCF" w:rsidRPr="00825A79">
        <w:rPr>
          <w:rFonts w:cstheme="minorHAnsi"/>
          <w:sz w:val="24"/>
          <w:szCs w:val="24"/>
        </w:rPr>
        <w:t>1</w:t>
      </w:r>
      <w:r w:rsidRPr="00825A79">
        <w:rPr>
          <w:rFonts w:cstheme="minorHAnsi"/>
          <w:sz w:val="24"/>
          <w:szCs w:val="24"/>
        </w:rPr>
        <w:t>.</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According to the logical framework, Outcome</w:t>
      </w:r>
      <w:r w:rsidRPr="00994247">
        <w:rPr>
          <w:rFonts w:cstheme="minorHAnsi"/>
          <w:sz w:val="24"/>
          <w:szCs w:val="24"/>
        </w:rPr>
        <w:t xml:space="preserve"> 3 was to be accomplished through the following two outputs:</w:t>
      </w:r>
    </w:p>
    <w:p w:rsidR="00D519FD" w:rsidRPr="004B66C1" w:rsidRDefault="00D519FD" w:rsidP="00994247">
      <w:pPr>
        <w:pStyle w:val="ListParagraph1"/>
        <w:numPr>
          <w:ilvl w:val="0"/>
          <w:numId w:val="14"/>
        </w:numPr>
        <w:spacing w:before="100" w:beforeAutospacing="1" w:after="100" w:afterAutospacing="1"/>
        <w:ind w:left="420"/>
        <w:jc w:val="both"/>
        <w:rPr>
          <w:rFonts w:cstheme="minorHAnsi"/>
          <w:i/>
          <w:sz w:val="24"/>
          <w:szCs w:val="24"/>
        </w:rPr>
      </w:pPr>
      <w:r w:rsidRPr="004B66C1">
        <w:rPr>
          <w:rFonts w:cstheme="minorHAnsi"/>
          <w:i/>
          <w:sz w:val="24"/>
          <w:szCs w:val="24"/>
        </w:rPr>
        <w:t>Output 3.1:Completed Financial and Business Development Assessments for Rural Brick Makers and Building Developers; make public the assessment</w:t>
      </w:r>
    </w:p>
    <w:p w:rsidR="00D519FD" w:rsidRPr="004B66C1" w:rsidRDefault="00D519FD" w:rsidP="00994247">
      <w:pPr>
        <w:pStyle w:val="ListParagraph1"/>
        <w:numPr>
          <w:ilvl w:val="0"/>
          <w:numId w:val="14"/>
        </w:numPr>
        <w:spacing w:before="100" w:beforeAutospacing="1" w:after="100" w:afterAutospacing="1"/>
        <w:ind w:left="420"/>
        <w:jc w:val="both"/>
        <w:rPr>
          <w:rFonts w:cstheme="minorHAnsi"/>
          <w:i/>
          <w:sz w:val="24"/>
          <w:szCs w:val="24"/>
        </w:rPr>
      </w:pPr>
      <w:r w:rsidRPr="004B66C1">
        <w:rPr>
          <w:rFonts w:cstheme="minorHAnsi"/>
          <w:i/>
          <w:sz w:val="24"/>
          <w:szCs w:val="24"/>
        </w:rPr>
        <w:t>Output 3.2 Developed and implemented new business models for local banks/financial institutions to engage in project</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The reported major activities and accomplishments against these outputs are as follows:</w:t>
      </w:r>
    </w:p>
    <w:p w:rsidR="00D519FD" w:rsidRPr="00994247" w:rsidRDefault="00594254" w:rsidP="005E4334">
      <w:pPr>
        <w:autoSpaceDE w:val="0"/>
        <w:autoSpaceDN w:val="0"/>
        <w:adjustRightInd w:val="0"/>
        <w:spacing w:before="100" w:beforeAutospacing="1" w:after="100" w:afterAutospacing="1"/>
        <w:jc w:val="both"/>
        <w:rPr>
          <w:rFonts w:cstheme="minorHAnsi"/>
          <w:b/>
          <w:bCs/>
          <w:color w:val="0509BB"/>
          <w:sz w:val="24"/>
          <w:szCs w:val="24"/>
          <w:u w:val="single"/>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1 \* roman \* MERGEFORMAT </w:instrText>
      </w:r>
      <w:r w:rsidRPr="00994247">
        <w:rPr>
          <w:rFonts w:cstheme="minorHAnsi"/>
          <w:b/>
          <w:bCs/>
          <w:sz w:val="24"/>
          <w:szCs w:val="24"/>
          <w:u w:val="single"/>
        </w:rPr>
        <w:fldChar w:fldCharType="separate"/>
      </w:r>
      <w:r w:rsidR="00D519FD" w:rsidRPr="00994247">
        <w:rPr>
          <w:rFonts w:cstheme="minorHAnsi"/>
          <w:b/>
          <w:bCs/>
          <w:sz w:val="24"/>
          <w:szCs w:val="24"/>
        </w:rPr>
        <w:t>i</w:t>
      </w:r>
      <w:r w:rsidRPr="00994247">
        <w:rPr>
          <w:rFonts w:cstheme="minorHAnsi"/>
          <w:b/>
          <w:bCs/>
          <w:sz w:val="24"/>
          <w:szCs w:val="24"/>
          <w:u w:val="single"/>
        </w:rPr>
        <w:fldChar w:fldCharType="end"/>
      </w:r>
      <w:r w:rsidR="00D519FD" w:rsidRPr="00994247">
        <w:rPr>
          <w:rFonts w:cstheme="minorHAnsi"/>
          <w:b/>
          <w:bCs/>
          <w:sz w:val="24"/>
          <w:szCs w:val="24"/>
          <w:u w:val="single"/>
        </w:rPr>
        <w:t xml:space="preserve">. Financial </w:t>
      </w:r>
      <w:r w:rsidR="005E4334">
        <w:rPr>
          <w:rFonts w:cstheme="minorHAnsi"/>
          <w:b/>
          <w:bCs/>
          <w:sz w:val="24"/>
          <w:szCs w:val="24"/>
          <w:u w:val="single"/>
        </w:rPr>
        <w:t>T</w:t>
      </w:r>
      <w:r w:rsidR="00D519FD" w:rsidRPr="00994247">
        <w:rPr>
          <w:rFonts w:cstheme="minorHAnsi"/>
          <w:b/>
          <w:bCs/>
          <w:sz w:val="24"/>
          <w:szCs w:val="24"/>
          <w:u w:val="single"/>
        </w:rPr>
        <w:t>raining</w:t>
      </w:r>
      <w:r w:rsidR="004D472A" w:rsidRPr="00994247">
        <w:rPr>
          <w:rFonts w:cstheme="minorHAnsi"/>
          <w:b/>
          <w:bCs/>
          <w:sz w:val="24"/>
          <w:szCs w:val="24"/>
          <w:u w:val="single"/>
        </w:rPr>
        <w:t>:</w:t>
      </w:r>
      <w:r w:rsidR="004D472A" w:rsidRPr="00D52477">
        <w:rPr>
          <w:rFonts w:cstheme="minorHAnsi"/>
          <w:b/>
          <w:bCs/>
          <w:sz w:val="24"/>
          <w:szCs w:val="24"/>
        </w:rPr>
        <w:t xml:space="preserve"> </w:t>
      </w:r>
      <w:r w:rsidR="00D519FD" w:rsidRPr="00994247">
        <w:rPr>
          <w:rFonts w:cstheme="minorHAnsi"/>
          <w:sz w:val="24"/>
          <w:szCs w:val="24"/>
        </w:rPr>
        <w:t xml:space="preserve">In order to improve the financing capabilities of rural EE brick makers and developers, </w:t>
      </w:r>
      <w:r w:rsidR="004D472A" w:rsidRPr="00994247">
        <w:rPr>
          <w:rFonts w:cstheme="minorHAnsi"/>
          <w:sz w:val="24"/>
          <w:szCs w:val="24"/>
        </w:rPr>
        <w:t xml:space="preserve">three </w:t>
      </w:r>
      <w:r w:rsidR="00D519FD" w:rsidRPr="00994247">
        <w:rPr>
          <w:rFonts w:cstheme="minorHAnsi"/>
          <w:sz w:val="24"/>
          <w:szCs w:val="24"/>
        </w:rPr>
        <w:t xml:space="preserve">training sessions were held.  245 brick makers, staff of financial institutes and project management staff (vs. </w:t>
      </w:r>
      <w:r w:rsidR="00A6478F" w:rsidRPr="00994247">
        <w:rPr>
          <w:rFonts w:cstheme="minorHAnsi"/>
          <w:sz w:val="24"/>
          <w:szCs w:val="24"/>
        </w:rPr>
        <w:t>t</w:t>
      </w:r>
      <w:r w:rsidR="00D519FD" w:rsidRPr="00994247">
        <w:rPr>
          <w:rFonts w:cstheme="minorHAnsi"/>
          <w:sz w:val="24"/>
          <w:szCs w:val="24"/>
        </w:rPr>
        <w:t>arget of 200) were trained in these sessions.</w:t>
      </w:r>
    </w:p>
    <w:p w:rsidR="008F4A95" w:rsidRPr="00994247" w:rsidRDefault="00594254" w:rsidP="005E4334">
      <w:pPr>
        <w:autoSpaceDE w:val="0"/>
        <w:autoSpaceDN w:val="0"/>
        <w:adjustRightInd w:val="0"/>
        <w:spacing w:before="100" w:beforeAutospacing="1" w:after="100" w:afterAutospacing="1"/>
        <w:jc w:val="both"/>
        <w:rPr>
          <w:rFonts w:cstheme="minorHAnsi"/>
          <w:sz w:val="24"/>
          <w:szCs w:val="24"/>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2 \* roman \* MERGEFORMAT </w:instrText>
      </w:r>
      <w:r w:rsidRPr="00994247">
        <w:rPr>
          <w:rFonts w:cstheme="minorHAnsi"/>
          <w:b/>
          <w:bCs/>
          <w:sz w:val="24"/>
          <w:szCs w:val="24"/>
          <w:u w:val="single"/>
        </w:rPr>
        <w:fldChar w:fldCharType="separate"/>
      </w:r>
      <w:r w:rsidR="00D519FD" w:rsidRPr="00994247">
        <w:rPr>
          <w:rFonts w:cstheme="minorHAnsi"/>
          <w:b/>
          <w:bCs/>
          <w:sz w:val="24"/>
          <w:szCs w:val="24"/>
        </w:rPr>
        <w:t>ii</w:t>
      </w:r>
      <w:r w:rsidRPr="00994247">
        <w:rPr>
          <w:rFonts w:cstheme="minorHAnsi"/>
          <w:b/>
          <w:bCs/>
          <w:sz w:val="24"/>
          <w:szCs w:val="24"/>
          <w:u w:val="single"/>
        </w:rPr>
        <w:fldChar w:fldCharType="end"/>
      </w:r>
      <w:r w:rsidR="00D519FD" w:rsidRPr="00994247">
        <w:rPr>
          <w:rFonts w:cstheme="minorHAnsi"/>
          <w:b/>
          <w:bCs/>
          <w:sz w:val="24"/>
          <w:szCs w:val="24"/>
          <w:u w:val="single"/>
        </w:rPr>
        <w:t xml:space="preserve">. Financial </w:t>
      </w:r>
      <w:r w:rsidR="005E4334">
        <w:rPr>
          <w:rFonts w:cstheme="minorHAnsi"/>
          <w:b/>
          <w:bCs/>
          <w:sz w:val="24"/>
          <w:szCs w:val="24"/>
          <w:u w:val="single"/>
        </w:rPr>
        <w:t>P</w:t>
      </w:r>
      <w:r w:rsidR="00D519FD" w:rsidRPr="00994247">
        <w:rPr>
          <w:rFonts w:cstheme="minorHAnsi"/>
          <w:b/>
          <w:bCs/>
          <w:sz w:val="24"/>
          <w:szCs w:val="24"/>
          <w:u w:val="single"/>
        </w:rPr>
        <w:t>olicies</w:t>
      </w:r>
      <w:r w:rsidR="008F4A95" w:rsidRPr="00994247">
        <w:rPr>
          <w:rFonts w:cstheme="minorHAnsi"/>
          <w:b/>
          <w:bCs/>
          <w:sz w:val="24"/>
          <w:szCs w:val="24"/>
          <w:u w:val="single"/>
        </w:rPr>
        <w:t>:</w:t>
      </w:r>
      <w:r w:rsidR="008F4A95" w:rsidRPr="00994247">
        <w:rPr>
          <w:rFonts w:cstheme="minorHAnsi"/>
          <w:bCs/>
          <w:sz w:val="24"/>
          <w:szCs w:val="24"/>
        </w:rPr>
        <w:t xml:space="preserve"> The project has undertaken research and provided policy recommendations to various GOC ministries and departments to provide financial support for the market transformation of the rural EE bricks and buildings industry. Most notably, i</w:t>
      </w:r>
      <w:r w:rsidR="00D519FD" w:rsidRPr="00994247">
        <w:rPr>
          <w:rFonts w:cstheme="minorHAnsi"/>
          <w:sz w:val="24"/>
          <w:szCs w:val="24"/>
        </w:rPr>
        <w:t>n 2012,</w:t>
      </w:r>
      <w:r w:rsidR="004B66C1">
        <w:rPr>
          <w:rFonts w:cstheme="minorHAnsi"/>
          <w:sz w:val="24"/>
          <w:szCs w:val="24"/>
        </w:rPr>
        <w:t xml:space="preserve"> </w:t>
      </w:r>
      <w:r w:rsidR="008F4A95" w:rsidRPr="00994247">
        <w:rPr>
          <w:rFonts w:cstheme="minorHAnsi"/>
          <w:sz w:val="24"/>
          <w:szCs w:val="24"/>
        </w:rPr>
        <w:t>MTEBRB submitted a</w:t>
      </w:r>
      <w:r w:rsidR="00D519FD" w:rsidRPr="00994247">
        <w:rPr>
          <w:rFonts w:cstheme="minorHAnsi"/>
          <w:sz w:val="24"/>
          <w:szCs w:val="24"/>
        </w:rPr>
        <w:t xml:space="preserve"> proposal to </w:t>
      </w:r>
      <w:r w:rsidR="008F4A95" w:rsidRPr="00994247">
        <w:rPr>
          <w:rFonts w:cstheme="minorHAnsi"/>
          <w:sz w:val="24"/>
          <w:szCs w:val="24"/>
        </w:rPr>
        <w:t xml:space="preserve">the MOF for provision of </w:t>
      </w:r>
      <w:r w:rsidR="00D519FD" w:rsidRPr="00994247">
        <w:rPr>
          <w:rFonts w:cstheme="minorHAnsi"/>
          <w:sz w:val="24"/>
          <w:szCs w:val="24"/>
        </w:rPr>
        <w:t xml:space="preserve">fiscal subsidies </w:t>
      </w:r>
      <w:r w:rsidR="008F4A95" w:rsidRPr="00994247">
        <w:rPr>
          <w:rFonts w:cstheme="minorHAnsi"/>
          <w:sz w:val="24"/>
          <w:szCs w:val="24"/>
        </w:rPr>
        <w:t>to</w:t>
      </w:r>
      <w:r w:rsidR="00D519FD" w:rsidRPr="00994247">
        <w:rPr>
          <w:rFonts w:cstheme="minorHAnsi"/>
          <w:sz w:val="24"/>
          <w:szCs w:val="24"/>
        </w:rPr>
        <w:t xml:space="preserve"> rural EE brick-making and EE buildings. </w:t>
      </w:r>
      <w:r w:rsidR="008F4A95" w:rsidRPr="00994247">
        <w:rPr>
          <w:rFonts w:cstheme="minorHAnsi"/>
          <w:sz w:val="24"/>
          <w:szCs w:val="24"/>
        </w:rPr>
        <w:t>Accordingly, the MOF</w:t>
      </w:r>
      <w:r w:rsidR="00A6478F" w:rsidRPr="00994247">
        <w:rPr>
          <w:rFonts w:cstheme="minorHAnsi"/>
          <w:sz w:val="24"/>
          <w:szCs w:val="24"/>
        </w:rPr>
        <w:t xml:space="preserve"> incorporated the rural EE wall materials production into the category of government fiscal and taxation preferential and started providing tax incentives to the production of EE bricks. </w:t>
      </w:r>
    </w:p>
    <w:p w:rsidR="00A6478F" w:rsidRPr="00994247" w:rsidRDefault="008F4A95"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 xml:space="preserve">Other similar proposals were put forth to key </w:t>
      </w:r>
      <w:r w:rsidR="00A6478F" w:rsidRPr="00994247">
        <w:rPr>
          <w:rFonts w:cstheme="minorHAnsi"/>
          <w:sz w:val="24"/>
          <w:szCs w:val="24"/>
        </w:rPr>
        <w:t xml:space="preserve">agencies for provision of support to project activities through the Wall Material Reform Fund. These include </w:t>
      </w:r>
      <w:r w:rsidRPr="00994247">
        <w:rPr>
          <w:rFonts w:cstheme="minorHAnsi"/>
          <w:sz w:val="24"/>
          <w:szCs w:val="24"/>
        </w:rPr>
        <w:t>the central office of the CPC C</w:t>
      </w:r>
      <w:r w:rsidR="00D519FD" w:rsidRPr="00994247">
        <w:rPr>
          <w:rFonts w:cstheme="minorHAnsi"/>
          <w:sz w:val="24"/>
          <w:szCs w:val="24"/>
        </w:rPr>
        <w:t>entral Committee, China Center Policy Research Office, NPC Financial and Economic Committee,</w:t>
      </w:r>
      <w:r w:rsidR="004B66C1">
        <w:rPr>
          <w:rFonts w:cstheme="minorHAnsi"/>
          <w:sz w:val="24"/>
          <w:szCs w:val="24"/>
        </w:rPr>
        <w:t xml:space="preserve"> </w:t>
      </w:r>
      <w:r w:rsidR="00D519FD" w:rsidRPr="00994247">
        <w:rPr>
          <w:rFonts w:cstheme="minorHAnsi"/>
          <w:sz w:val="24"/>
          <w:szCs w:val="24"/>
        </w:rPr>
        <w:t xml:space="preserve">the budget committee of the National People's Congress, State Council Research Office, Development Research Centre of the State Council, and other government departments. Through these activities, the Wall Material Reform Fund was leveraged and integrated into MTEBRB project. </w:t>
      </w:r>
    </w:p>
    <w:p w:rsidR="00D519FD" w:rsidRPr="00994247" w:rsidRDefault="00594254" w:rsidP="005E4334">
      <w:pPr>
        <w:autoSpaceDE w:val="0"/>
        <w:autoSpaceDN w:val="0"/>
        <w:adjustRightInd w:val="0"/>
        <w:spacing w:before="100" w:beforeAutospacing="1" w:after="100" w:afterAutospacing="1"/>
        <w:jc w:val="both"/>
        <w:rPr>
          <w:rFonts w:cstheme="minorHAnsi"/>
          <w:sz w:val="24"/>
          <w:szCs w:val="24"/>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3 \* roman \* MERGEFORMAT </w:instrText>
      </w:r>
      <w:r w:rsidRPr="00994247">
        <w:rPr>
          <w:rFonts w:cstheme="minorHAnsi"/>
          <w:b/>
          <w:bCs/>
          <w:sz w:val="24"/>
          <w:szCs w:val="24"/>
          <w:u w:val="single"/>
        </w:rPr>
        <w:fldChar w:fldCharType="separate"/>
      </w:r>
      <w:r w:rsidR="00D519FD" w:rsidRPr="00994247">
        <w:rPr>
          <w:rFonts w:cstheme="minorHAnsi"/>
          <w:b/>
          <w:bCs/>
          <w:sz w:val="24"/>
          <w:szCs w:val="24"/>
        </w:rPr>
        <w:t>iii</w:t>
      </w:r>
      <w:r w:rsidRPr="00994247">
        <w:rPr>
          <w:rFonts w:cstheme="minorHAnsi"/>
          <w:b/>
          <w:bCs/>
          <w:sz w:val="24"/>
          <w:szCs w:val="24"/>
          <w:u w:val="single"/>
        </w:rPr>
        <w:fldChar w:fldCharType="end"/>
      </w:r>
      <w:r w:rsidR="00D519FD" w:rsidRPr="00994247">
        <w:rPr>
          <w:rFonts w:cstheme="minorHAnsi"/>
          <w:b/>
          <w:bCs/>
          <w:sz w:val="24"/>
          <w:szCs w:val="24"/>
          <w:u w:val="single"/>
        </w:rPr>
        <w:t xml:space="preserve">. Information </w:t>
      </w:r>
      <w:r w:rsidR="005E4334">
        <w:rPr>
          <w:rFonts w:cstheme="minorHAnsi"/>
          <w:b/>
          <w:bCs/>
          <w:sz w:val="24"/>
          <w:szCs w:val="24"/>
          <w:u w:val="single"/>
        </w:rPr>
        <w:t>E</w:t>
      </w:r>
      <w:r w:rsidR="00D519FD" w:rsidRPr="00994247">
        <w:rPr>
          <w:rFonts w:cstheme="minorHAnsi"/>
          <w:b/>
          <w:bCs/>
          <w:sz w:val="24"/>
          <w:szCs w:val="24"/>
          <w:u w:val="single"/>
        </w:rPr>
        <w:t>xchange:</w:t>
      </w:r>
      <w:r w:rsidR="00D519FD" w:rsidRPr="00D52477">
        <w:rPr>
          <w:rFonts w:cstheme="minorHAnsi"/>
          <w:b/>
          <w:bCs/>
          <w:sz w:val="24"/>
          <w:szCs w:val="24"/>
        </w:rPr>
        <w:t xml:space="preserve"> </w:t>
      </w:r>
      <w:r w:rsidR="00C520AD" w:rsidRPr="00994247">
        <w:rPr>
          <w:rFonts w:cstheme="minorHAnsi"/>
          <w:bCs/>
          <w:sz w:val="24"/>
          <w:szCs w:val="24"/>
        </w:rPr>
        <w:t xml:space="preserve">To facilitate the linkages between the EE bricks and buildings industry and potential financiers, the project held a series of information exchange events. These included the development of </w:t>
      </w:r>
      <w:r w:rsidR="00D519FD" w:rsidRPr="00994247">
        <w:rPr>
          <w:rFonts w:cstheme="minorHAnsi"/>
          <w:sz w:val="24"/>
          <w:szCs w:val="24"/>
        </w:rPr>
        <w:t>10 financial and accounting reports</w:t>
      </w:r>
      <w:r w:rsidR="00C520AD" w:rsidRPr="00994247">
        <w:rPr>
          <w:rFonts w:cstheme="minorHAnsi"/>
          <w:sz w:val="24"/>
          <w:szCs w:val="24"/>
        </w:rPr>
        <w:t xml:space="preserve"> and conducted </w:t>
      </w:r>
      <w:r w:rsidR="00D519FD" w:rsidRPr="00994247">
        <w:rPr>
          <w:rFonts w:cstheme="minorHAnsi"/>
          <w:sz w:val="24"/>
          <w:szCs w:val="24"/>
        </w:rPr>
        <w:t>11 information exchange (vs. target of 5) and knowledge sharing programs</w:t>
      </w:r>
      <w:r w:rsidR="00C520AD" w:rsidRPr="00994247">
        <w:rPr>
          <w:rFonts w:cstheme="minorHAnsi"/>
          <w:sz w:val="24"/>
          <w:szCs w:val="24"/>
        </w:rPr>
        <w:t>, involving</w:t>
      </w:r>
      <w:r w:rsidR="00D519FD" w:rsidRPr="00994247">
        <w:rPr>
          <w:rFonts w:cstheme="minorHAnsi"/>
          <w:sz w:val="24"/>
          <w:szCs w:val="24"/>
        </w:rPr>
        <w:t>288 local financial staff (vs. target of 100).</w:t>
      </w:r>
    </w:p>
    <w:p w:rsidR="00921DAF" w:rsidRPr="00994247" w:rsidRDefault="00921DAF"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As a result of the activities under this component the proje</w:t>
      </w:r>
      <w:r w:rsidR="004B66C1">
        <w:rPr>
          <w:rFonts w:cstheme="minorHAnsi"/>
          <w:sz w:val="24"/>
          <w:szCs w:val="24"/>
        </w:rPr>
        <w:t>ct was successful in leveraging</w:t>
      </w:r>
      <w:r w:rsidRPr="00994247">
        <w:rPr>
          <w:rFonts w:cstheme="minorHAnsi"/>
          <w:sz w:val="24"/>
          <w:szCs w:val="24"/>
        </w:rPr>
        <w:t>,</w:t>
      </w:r>
      <w:r w:rsidR="004B66C1">
        <w:rPr>
          <w:rFonts w:cstheme="minorHAnsi"/>
          <w:sz w:val="24"/>
          <w:szCs w:val="24"/>
        </w:rPr>
        <w:t xml:space="preserve"> </w:t>
      </w:r>
      <w:r w:rsidRPr="00994247">
        <w:rPr>
          <w:rFonts w:cstheme="minorHAnsi"/>
          <w:sz w:val="24"/>
          <w:szCs w:val="24"/>
        </w:rPr>
        <w:t xml:space="preserve">658.8 million RMB (vs. target of 50 million) into the rural EE building construction and brick production. Also, the </w:t>
      </w:r>
      <w:r w:rsidRPr="00994247">
        <w:rPr>
          <w:rFonts w:cstheme="minorHAnsi"/>
          <w:sz w:val="24"/>
          <w:szCs w:val="24"/>
        </w:rPr>
        <w:lastRenderedPageBreak/>
        <w:t>project was mainstreamed into the planning and activities of both Central and Local government to some extent.</w:t>
      </w:r>
    </w:p>
    <w:p w:rsidR="00D519FD" w:rsidRPr="00F04017" w:rsidRDefault="00D519FD" w:rsidP="00715DC8">
      <w:pPr>
        <w:pStyle w:val="ListParagraph"/>
        <w:numPr>
          <w:ilvl w:val="0"/>
          <w:numId w:val="18"/>
        </w:numPr>
        <w:autoSpaceDE w:val="0"/>
        <w:autoSpaceDN w:val="0"/>
        <w:adjustRightInd w:val="0"/>
        <w:spacing w:before="100" w:beforeAutospacing="1" w:after="100" w:afterAutospacing="1"/>
        <w:jc w:val="both"/>
        <w:rPr>
          <w:rFonts w:cstheme="minorHAnsi"/>
          <w:b/>
          <w:bCs/>
          <w:sz w:val="24"/>
          <w:szCs w:val="24"/>
        </w:rPr>
      </w:pPr>
      <w:r w:rsidRPr="00F04017">
        <w:rPr>
          <w:rFonts w:cstheme="minorHAnsi"/>
          <w:b/>
          <w:bCs/>
          <w:sz w:val="24"/>
          <w:szCs w:val="24"/>
        </w:rPr>
        <w:t>Component 4: Demonstration and Technology Support</w:t>
      </w:r>
    </w:p>
    <w:p w:rsidR="00D519FD" w:rsidRPr="00825A79"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This component involved three sub-components, which are demonstration of rural EE buildings and EE bricks production,</w:t>
      </w:r>
      <w:r w:rsidR="00ED4A06" w:rsidRPr="00994247">
        <w:rPr>
          <w:rFonts w:cstheme="minorHAnsi"/>
          <w:sz w:val="24"/>
          <w:szCs w:val="24"/>
        </w:rPr>
        <w:t xml:space="preserve"> development and dissemination </w:t>
      </w:r>
      <w:r w:rsidRPr="00994247">
        <w:rPr>
          <w:rFonts w:cstheme="minorHAnsi"/>
          <w:sz w:val="24"/>
          <w:szCs w:val="24"/>
        </w:rPr>
        <w:t xml:space="preserve">of technical guidelines, and implementation of rural EE brick and EE building applications. Under these components, </w:t>
      </w:r>
      <w:r w:rsidR="00ED4A06" w:rsidRPr="00994247">
        <w:rPr>
          <w:rFonts w:cstheme="minorHAnsi"/>
          <w:sz w:val="24"/>
          <w:szCs w:val="24"/>
        </w:rPr>
        <w:t>the project</w:t>
      </w:r>
      <w:r w:rsidRPr="00994247">
        <w:rPr>
          <w:rFonts w:cstheme="minorHAnsi"/>
          <w:sz w:val="24"/>
          <w:szCs w:val="24"/>
        </w:rPr>
        <w:t xml:space="preserve"> planned to address the technical barriers that hinder EE bricks manufacturing in the rural areas and issues in design, and construction of rural EE buildings by making </w:t>
      </w:r>
      <w:r w:rsidRPr="00825A79">
        <w:rPr>
          <w:rFonts w:cstheme="minorHAnsi"/>
          <w:sz w:val="24"/>
          <w:szCs w:val="24"/>
        </w:rPr>
        <w:t>use of EE bricks.</w:t>
      </w:r>
    </w:p>
    <w:p w:rsidR="00D519FD" w:rsidRPr="00825A79" w:rsidRDefault="00D519FD" w:rsidP="00C14BCF">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 xml:space="preserve">The summary of accomplishments for component 4 along with the evaluation rating is provided in Annex </w:t>
      </w:r>
      <w:r w:rsidR="00F04017" w:rsidRPr="00825A79">
        <w:rPr>
          <w:rFonts w:cstheme="minorHAnsi"/>
          <w:sz w:val="24"/>
          <w:szCs w:val="24"/>
        </w:rPr>
        <w:t>1</w:t>
      </w:r>
      <w:r w:rsidR="00C14BCF" w:rsidRPr="00825A79">
        <w:rPr>
          <w:rFonts w:cstheme="minorHAnsi"/>
          <w:sz w:val="24"/>
          <w:szCs w:val="24"/>
        </w:rPr>
        <w:t>1</w:t>
      </w:r>
      <w:r w:rsidR="00F04017" w:rsidRPr="00825A79">
        <w:rPr>
          <w:rFonts w:cstheme="minorHAnsi"/>
          <w:sz w:val="24"/>
          <w:szCs w:val="24"/>
        </w:rPr>
        <w:t>.</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825A79">
        <w:rPr>
          <w:rFonts w:cstheme="minorHAnsi"/>
          <w:sz w:val="24"/>
          <w:szCs w:val="24"/>
        </w:rPr>
        <w:t>According to the logical framework, Outcome 4was to</w:t>
      </w:r>
      <w:r w:rsidRPr="00994247">
        <w:rPr>
          <w:rFonts w:cstheme="minorHAnsi"/>
          <w:sz w:val="24"/>
          <w:szCs w:val="24"/>
        </w:rPr>
        <w:t xml:space="preserve"> be accomplished through the following two outputs:</w:t>
      </w:r>
    </w:p>
    <w:p w:rsidR="00D519FD" w:rsidRPr="000065E7" w:rsidRDefault="00D519FD" w:rsidP="00F04017">
      <w:pPr>
        <w:pStyle w:val="ListParagraph1"/>
        <w:numPr>
          <w:ilvl w:val="0"/>
          <w:numId w:val="14"/>
        </w:numPr>
        <w:spacing w:before="100" w:beforeAutospacing="1" w:after="100" w:afterAutospacing="1"/>
        <w:ind w:left="420"/>
        <w:jc w:val="both"/>
        <w:rPr>
          <w:rFonts w:cstheme="minorHAnsi"/>
          <w:i/>
          <w:sz w:val="24"/>
          <w:szCs w:val="24"/>
        </w:rPr>
      </w:pPr>
      <w:r w:rsidRPr="000065E7">
        <w:rPr>
          <w:rFonts w:cstheme="minorHAnsi"/>
          <w:i/>
          <w:sz w:val="24"/>
          <w:szCs w:val="24"/>
        </w:rPr>
        <w:t>Output 4.1 Completed demonstration of rural EE buildings and EE bricks production</w:t>
      </w:r>
    </w:p>
    <w:p w:rsidR="00D519FD" w:rsidRPr="000065E7" w:rsidRDefault="00D519FD" w:rsidP="00994247">
      <w:pPr>
        <w:pStyle w:val="ListParagraph1"/>
        <w:numPr>
          <w:ilvl w:val="0"/>
          <w:numId w:val="14"/>
        </w:numPr>
        <w:spacing w:before="100" w:beforeAutospacing="1" w:after="100" w:afterAutospacing="1"/>
        <w:ind w:left="420"/>
        <w:jc w:val="both"/>
        <w:rPr>
          <w:rFonts w:cstheme="minorHAnsi"/>
          <w:i/>
          <w:sz w:val="24"/>
          <w:szCs w:val="24"/>
        </w:rPr>
      </w:pPr>
      <w:r w:rsidRPr="000065E7">
        <w:rPr>
          <w:rFonts w:cstheme="minorHAnsi"/>
          <w:i/>
          <w:sz w:val="24"/>
          <w:szCs w:val="24"/>
        </w:rPr>
        <w:t>Output 4.2 Developed and disseminated technical guidelines and  templates  to develop and implement rural EE brick and EE building applications</w:t>
      </w:r>
    </w:p>
    <w:p w:rsidR="00D519FD" w:rsidRPr="000065E7" w:rsidRDefault="00D519FD" w:rsidP="00994247">
      <w:pPr>
        <w:pStyle w:val="ListParagraph1"/>
        <w:numPr>
          <w:ilvl w:val="0"/>
          <w:numId w:val="14"/>
        </w:numPr>
        <w:spacing w:before="100" w:beforeAutospacing="1" w:after="100" w:afterAutospacing="1"/>
        <w:ind w:left="420"/>
        <w:jc w:val="both"/>
        <w:rPr>
          <w:rFonts w:cstheme="minorHAnsi"/>
          <w:i/>
          <w:sz w:val="24"/>
          <w:szCs w:val="24"/>
        </w:rPr>
      </w:pPr>
      <w:r w:rsidRPr="000065E7">
        <w:rPr>
          <w:rFonts w:cstheme="minorHAnsi"/>
          <w:i/>
          <w:sz w:val="24"/>
          <w:szCs w:val="24"/>
        </w:rPr>
        <w:t>Output 4.3 Constructed replication projects</w:t>
      </w:r>
    </w:p>
    <w:p w:rsidR="00D519FD" w:rsidRPr="00994247" w:rsidRDefault="00D519FD" w:rsidP="00994247">
      <w:pPr>
        <w:autoSpaceDE w:val="0"/>
        <w:autoSpaceDN w:val="0"/>
        <w:adjustRightInd w:val="0"/>
        <w:spacing w:before="100" w:beforeAutospacing="1" w:after="100" w:afterAutospacing="1"/>
        <w:jc w:val="both"/>
        <w:rPr>
          <w:rFonts w:cstheme="minorHAnsi"/>
          <w:sz w:val="24"/>
          <w:szCs w:val="24"/>
        </w:rPr>
      </w:pPr>
      <w:r w:rsidRPr="00994247">
        <w:rPr>
          <w:rFonts w:cstheme="minorHAnsi"/>
          <w:sz w:val="24"/>
          <w:szCs w:val="24"/>
        </w:rPr>
        <w:t>The reported major activities and accomplishments against these outputs are as follows:</w:t>
      </w:r>
    </w:p>
    <w:p w:rsidR="00D519FD" w:rsidRPr="00994247" w:rsidRDefault="00594254" w:rsidP="005E4334">
      <w:pPr>
        <w:spacing w:before="100" w:beforeAutospacing="1" w:after="100" w:afterAutospacing="1"/>
        <w:jc w:val="both"/>
        <w:rPr>
          <w:rFonts w:eastAsia="ACaslon-Regular" w:cstheme="minorHAnsi"/>
          <w:sz w:val="24"/>
          <w:szCs w:val="24"/>
        </w:rPr>
      </w:pPr>
      <w:r w:rsidRPr="00994247">
        <w:rPr>
          <w:rFonts w:eastAsia="ACaslon-Regular" w:cstheme="minorHAnsi"/>
          <w:b/>
          <w:bCs/>
          <w:sz w:val="24"/>
          <w:szCs w:val="24"/>
          <w:u w:val="single"/>
        </w:rPr>
        <w:fldChar w:fldCharType="begin"/>
      </w:r>
      <w:r w:rsidR="00D519FD" w:rsidRPr="00994247">
        <w:rPr>
          <w:rFonts w:eastAsia="ACaslon-Regular" w:cstheme="minorHAnsi"/>
          <w:b/>
          <w:bCs/>
          <w:sz w:val="24"/>
          <w:szCs w:val="24"/>
          <w:u w:val="single"/>
        </w:rPr>
        <w:instrText xml:space="preserve"> = 1 \* roman \* MERGEFORMAT </w:instrText>
      </w:r>
      <w:r w:rsidRPr="00994247">
        <w:rPr>
          <w:rFonts w:eastAsia="ACaslon-Regular" w:cstheme="minorHAnsi"/>
          <w:b/>
          <w:bCs/>
          <w:sz w:val="24"/>
          <w:szCs w:val="24"/>
          <w:u w:val="single"/>
        </w:rPr>
        <w:fldChar w:fldCharType="separate"/>
      </w:r>
      <w:r w:rsidR="00D519FD" w:rsidRPr="00994247">
        <w:rPr>
          <w:rFonts w:cstheme="minorHAnsi"/>
          <w:b/>
          <w:bCs/>
          <w:sz w:val="24"/>
          <w:szCs w:val="24"/>
          <w:u w:val="single"/>
        </w:rPr>
        <w:t>i</w:t>
      </w:r>
      <w:r w:rsidRPr="00994247">
        <w:rPr>
          <w:rFonts w:eastAsia="ACaslon-Regular" w:cstheme="minorHAnsi"/>
          <w:b/>
          <w:bCs/>
          <w:sz w:val="24"/>
          <w:szCs w:val="24"/>
          <w:u w:val="single"/>
        </w:rPr>
        <w:fldChar w:fldCharType="end"/>
      </w:r>
      <w:r w:rsidR="00D519FD" w:rsidRPr="00994247">
        <w:rPr>
          <w:rFonts w:eastAsia="ACaslon-Regular" w:cstheme="minorHAnsi"/>
          <w:b/>
          <w:bCs/>
          <w:sz w:val="24"/>
          <w:szCs w:val="24"/>
          <w:u w:val="single"/>
        </w:rPr>
        <w:t xml:space="preserve">. Demonstration of EE bricks </w:t>
      </w:r>
      <w:r w:rsidR="005E4334">
        <w:rPr>
          <w:rFonts w:eastAsia="ACaslon-Regular" w:cstheme="minorHAnsi"/>
          <w:b/>
          <w:bCs/>
          <w:sz w:val="24"/>
          <w:szCs w:val="24"/>
          <w:u w:val="single"/>
        </w:rPr>
        <w:t>P</w:t>
      </w:r>
      <w:r w:rsidR="00D519FD" w:rsidRPr="00994247">
        <w:rPr>
          <w:rFonts w:eastAsia="ACaslon-Regular" w:cstheme="minorHAnsi"/>
          <w:b/>
          <w:bCs/>
          <w:sz w:val="24"/>
          <w:szCs w:val="24"/>
          <w:u w:val="single"/>
        </w:rPr>
        <w:t>roduction:</w:t>
      </w:r>
      <w:r w:rsidR="005E4334" w:rsidRPr="005E4334">
        <w:rPr>
          <w:rFonts w:eastAsia="ACaslon-Regular" w:cstheme="minorHAnsi"/>
          <w:b/>
          <w:bCs/>
          <w:sz w:val="24"/>
          <w:szCs w:val="24"/>
        </w:rPr>
        <w:t xml:space="preserve"> </w:t>
      </w:r>
      <w:r w:rsidR="00CE5866" w:rsidRPr="00994247">
        <w:rPr>
          <w:rFonts w:eastAsia="ACaslon-Regular" w:cstheme="minorHAnsi"/>
          <w:sz w:val="24"/>
          <w:szCs w:val="24"/>
        </w:rPr>
        <w:t xml:space="preserve">The project started EE evaluations in 2014 by starting evaluation surveys at three demonstration brick making plants and delivered the </w:t>
      </w:r>
      <w:r w:rsidR="00CE5866" w:rsidRPr="00994247">
        <w:rPr>
          <w:rFonts w:cstheme="minorHAnsi"/>
          <w:sz w:val="24"/>
          <w:szCs w:val="24"/>
        </w:rPr>
        <w:t xml:space="preserve">Project Demonstration Plant Baseline Survey Assessment Report and Project Demonstration Plant Energy Efficiency Evaluation Report in </w:t>
      </w:r>
      <w:r w:rsidR="00E71E50" w:rsidRPr="00994247">
        <w:rPr>
          <w:rFonts w:cstheme="minorHAnsi"/>
          <w:sz w:val="24"/>
          <w:szCs w:val="24"/>
        </w:rPr>
        <w:t>September</w:t>
      </w:r>
      <w:r w:rsidR="00CE5866" w:rsidRPr="00994247">
        <w:rPr>
          <w:rFonts w:cstheme="minorHAnsi"/>
          <w:sz w:val="24"/>
          <w:szCs w:val="24"/>
        </w:rPr>
        <w:t xml:space="preserve"> 2014. </w:t>
      </w:r>
      <w:r w:rsidR="00D519FD" w:rsidRPr="00994247">
        <w:rPr>
          <w:rFonts w:cstheme="minorHAnsi"/>
          <w:sz w:val="24"/>
          <w:szCs w:val="24"/>
        </w:rPr>
        <w:t>By the end of the project, 16 EE building and EE brick making projects we</w:t>
      </w:r>
      <w:r w:rsidR="008C3657" w:rsidRPr="00994247">
        <w:rPr>
          <w:rFonts w:cstheme="minorHAnsi"/>
          <w:sz w:val="24"/>
          <w:szCs w:val="24"/>
        </w:rPr>
        <w:t>re completed, including 9 demonstration brick mills and 7 demonstration</w:t>
      </w:r>
      <w:r w:rsidR="00D519FD" w:rsidRPr="00994247">
        <w:rPr>
          <w:rFonts w:cstheme="minorHAnsi"/>
          <w:sz w:val="24"/>
          <w:szCs w:val="24"/>
        </w:rPr>
        <w:t xml:space="preserve"> Villages.</w:t>
      </w:r>
    </w:p>
    <w:p w:rsidR="00D519FD" w:rsidRPr="00994247" w:rsidRDefault="00594254" w:rsidP="006A774C">
      <w:pPr>
        <w:spacing w:before="100" w:beforeAutospacing="1" w:after="100" w:afterAutospacing="1"/>
        <w:jc w:val="both"/>
        <w:rPr>
          <w:rFonts w:cstheme="minorHAnsi"/>
          <w:sz w:val="24"/>
          <w:szCs w:val="24"/>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2 \* roman \* MERGEFORMAT </w:instrText>
      </w:r>
      <w:r w:rsidRPr="00994247">
        <w:rPr>
          <w:rFonts w:cstheme="minorHAnsi"/>
          <w:b/>
          <w:bCs/>
          <w:sz w:val="24"/>
          <w:szCs w:val="24"/>
          <w:u w:val="single"/>
        </w:rPr>
        <w:fldChar w:fldCharType="separate"/>
      </w:r>
      <w:r w:rsidR="00D519FD" w:rsidRPr="00994247">
        <w:rPr>
          <w:rFonts w:cstheme="minorHAnsi"/>
          <w:b/>
          <w:bCs/>
          <w:sz w:val="24"/>
          <w:szCs w:val="24"/>
          <w:u w:val="single"/>
        </w:rPr>
        <w:t>ii</w:t>
      </w:r>
      <w:r w:rsidRPr="00994247">
        <w:rPr>
          <w:rFonts w:cstheme="minorHAnsi"/>
          <w:b/>
          <w:bCs/>
          <w:sz w:val="24"/>
          <w:szCs w:val="24"/>
          <w:u w:val="single"/>
        </w:rPr>
        <w:fldChar w:fldCharType="end"/>
      </w:r>
      <w:r w:rsidR="00D519FD" w:rsidRPr="00994247">
        <w:rPr>
          <w:rFonts w:cstheme="minorHAnsi"/>
          <w:b/>
          <w:bCs/>
          <w:sz w:val="24"/>
          <w:szCs w:val="24"/>
          <w:u w:val="single"/>
        </w:rPr>
        <w:t xml:space="preserve">. Development and </w:t>
      </w:r>
      <w:r w:rsidR="005E4334">
        <w:rPr>
          <w:rFonts w:cstheme="minorHAnsi"/>
          <w:b/>
          <w:bCs/>
          <w:sz w:val="24"/>
          <w:szCs w:val="24"/>
          <w:u w:val="single"/>
        </w:rPr>
        <w:t>D</w:t>
      </w:r>
      <w:r w:rsidR="00D519FD" w:rsidRPr="00994247">
        <w:rPr>
          <w:rFonts w:cstheme="minorHAnsi"/>
          <w:b/>
          <w:bCs/>
          <w:sz w:val="24"/>
          <w:szCs w:val="24"/>
          <w:u w:val="single"/>
        </w:rPr>
        <w:t xml:space="preserve">issemination of </w:t>
      </w:r>
      <w:r w:rsidR="005E4334">
        <w:rPr>
          <w:rFonts w:cstheme="minorHAnsi"/>
          <w:b/>
          <w:bCs/>
          <w:sz w:val="24"/>
          <w:szCs w:val="24"/>
          <w:u w:val="single"/>
        </w:rPr>
        <w:t>T</w:t>
      </w:r>
      <w:r w:rsidR="00D519FD" w:rsidRPr="00994247">
        <w:rPr>
          <w:rFonts w:cstheme="minorHAnsi"/>
          <w:b/>
          <w:bCs/>
          <w:sz w:val="24"/>
          <w:szCs w:val="24"/>
          <w:u w:val="single"/>
        </w:rPr>
        <w:t xml:space="preserve">echnical </w:t>
      </w:r>
      <w:r w:rsidR="005E4334">
        <w:rPr>
          <w:rFonts w:cstheme="minorHAnsi"/>
          <w:b/>
          <w:bCs/>
          <w:sz w:val="24"/>
          <w:szCs w:val="24"/>
          <w:u w:val="single"/>
        </w:rPr>
        <w:t>G</w:t>
      </w:r>
      <w:r w:rsidR="00D519FD" w:rsidRPr="00994247">
        <w:rPr>
          <w:rFonts w:cstheme="minorHAnsi"/>
          <w:b/>
          <w:bCs/>
          <w:sz w:val="24"/>
          <w:szCs w:val="24"/>
          <w:u w:val="single"/>
        </w:rPr>
        <w:t>uidelines:</w:t>
      </w:r>
      <w:r w:rsidR="005E4334" w:rsidRPr="005E4334">
        <w:rPr>
          <w:rFonts w:cstheme="minorHAnsi"/>
          <w:b/>
          <w:bCs/>
          <w:sz w:val="24"/>
          <w:szCs w:val="24"/>
        </w:rPr>
        <w:t xml:space="preserve"> </w:t>
      </w:r>
      <w:r w:rsidR="00D519FD" w:rsidRPr="00994247">
        <w:rPr>
          <w:rFonts w:cstheme="minorHAnsi"/>
          <w:sz w:val="24"/>
          <w:szCs w:val="24"/>
        </w:rPr>
        <w:t>During the implementation of MTEBRB,</w:t>
      </w:r>
      <w:r w:rsidR="00C91932">
        <w:rPr>
          <w:rFonts w:cstheme="minorHAnsi"/>
          <w:sz w:val="24"/>
          <w:szCs w:val="24"/>
        </w:rPr>
        <w:t xml:space="preserve"> </w:t>
      </w:r>
      <w:r w:rsidR="00D519FD" w:rsidRPr="00994247">
        <w:rPr>
          <w:rFonts w:cstheme="minorHAnsi"/>
          <w:sz w:val="24"/>
          <w:szCs w:val="24"/>
        </w:rPr>
        <w:t>19 feasibility study reports (vs. target of 17) were developed. These reports covered survey and assessment on</w:t>
      </w:r>
      <w:r w:rsidR="00C91932">
        <w:rPr>
          <w:rFonts w:cstheme="minorHAnsi"/>
          <w:sz w:val="24"/>
          <w:szCs w:val="24"/>
        </w:rPr>
        <w:t xml:space="preserve"> </w:t>
      </w:r>
      <w:r w:rsidR="00D519FD" w:rsidRPr="00994247">
        <w:rPr>
          <w:rFonts w:cstheme="minorHAnsi"/>
          <w:sz w:val="24"/>
          <w:szCs w:val="24"/>
        </w:rPr>
        <w:t xml:space="preserve">EE brick production technology and application, surveys on the EE building models, etc. Meanwhile, the PMO compiled a series of training materials and guidelines, such as EE brick laying and masonry methods, M&amp;E methodology of demonstration and replication of EE brick production and EE buildings, etc. Also, the PMO developed road-map to lead the development of EE brick and EE building industry. During the period of MTEBRB, 6 reports (vs. target of 2) on national and international best practices, lessons learnt on rural EE building and EE brick production were completed; 1 feasibility study of standardization of EE brick products were developed; 1 rural EE buildings database and report </w:t>
      </w:r>
      <w:r w:rsidR="00D519FD" w:rsidRPr="00994247">
        <w:rPr>
          <w:rFonts w:cstheme="minorHAnsi"/>
          <w:sz w:val="24"/>
          <w:szCs w:val="24"/>
        </w:rPr>
        <w:lastRenderedPageBreak/>
        <w:t>were developed; 7 information dissemination program (vs. target</w:t>
      </w:r>
      <w:r w:rsidR="00C91932">
        <w:rPr>
          <w:rFonts w:cstheme="minorHAnsi"/>
          <w:sz w:val="24"/>
          <w:szCs w:val="24"/>
        </w:rPr>
        <w:t xml:space="preserve"> </w:t>
      </w:r>
      <w:r w:rsidR="00D519FD" w:rsidRPr="00994247">
        <w:rPr>
          <w:rFonts w:cstheme="minorHAnsi"/>
          <w:sz w:val="24"/>
          <w:szCs w:val="24"/>
        </w:rPr>
        <w:t>of 1) were conducted; 6  training materials (vs. target of 2)</w:t>
      </w:r>
      <w:r w:rsidR="00C91932">
        <w:rPr>
          <w:rFonts w:cstheme="minorHAnsi"/>
          <w:sz w:val="24"/>
          <w:szCs w:val="24"/>
        </w:rPr>
        <w:t xml:space="preserve"> </w:t>
      </w:r>
      <w:r w:rsidR="00D519FD" w:rsidRPr="00994247">
        <w:rPr>
          <w:rFonts w:cstheme="minorHAnsi"/>
          <w:sz w:val="24"/>
          <w:szCs w:val="24"/>
        </w:rPr>
        <w:t>on EE brick making and EE building development in rural areas were developed;  11,734 persons (59 times of the target) were trained.</w:t>
      </w:r>
    </w:p>
    <w:p w:rsidR="00D519FD" w:rsidRPr="00707AF0" w:rsidRDefault="00594254" w:rsidP="00055A25">
      <w:pPr>
        <w:autoSpaceDE w:val="0"/>
        <w:autoSpaceDN w:val="0"/>
        <w:adjustRightInd w:val="0"/>
        <w:spacing w:before="100" w:beforeAutospacing="1" w:after="100" w:afterAutospacing="1"/>
        <w:jc w:val="both"/>
        <w:rPr>
          <w:szCs w:val="28"/>
        </w:rPr>
      </w:pPr>
      <w:r w:rsidRPr="00994247">
        <w:rPr>
          <w:rFonts w:cstheme="minorHAnsi"/>
          <w:b/>
          <w:bCs/>
          <w:sz w:val="24"/>
          <w:szCs w:val="24"/>
          <w:u w:val="single"/>
        </w:rPr>
        <w:fldChar w:fldCharType="begin"/>
      </w:r>
      <w:r w:rsidR="00D519FD" w:rsidRPr="00994247">
        <w:rPr>
          <w:rFonts w:cstheme="minorHAnsi"/>
          <w:b/>
          <w:bCs/>
          <w:sz w:val="24"/>
          <w:szCs w:val="24"/>
          <w:u w:val="single"/>
        </w:rPr>
        <w:instrText xml:space="preserve"> = 3 \* roman \* MERGEFORMAT </w:instrText>
      </w:r>
      <w:r w:rsidRPr="00994247">
        <w:rPr>
          <w:rFonts w:cstheme="minorHAnsi"/>
          <w:b/>
          <w:bCs/>
          <w:sz w:val="24"/>
          <w:szCs w:val="24"/>
          <w:u w:val="single"/>
        </w:rPr>
        <w:fldChar w:fldCharType="separate"/>
      </w:r>
      <w:r w:rsidR="00D519FD" w:rsidRPr="00994247">
        <w:rPr>
          <w:rFonts w:cstheme="minorHAnsi"/>
          <w:b/>
          <w:bCs/>
          <w:sz w:val="24"/>
          <w:szCs w:val="24"/>
          <w:u w:val="single"/>
        </w:rPr>
        <w:t>iii</w:t>
      </w:r>
      <w:r w:rsidRPr="00994247">
        <w:rPr>
          <w:rFonts w:cstheme="minorHAnsi"/>
          <w:b/>
          <w:bCs/>
          <w:sz w:val="24"/>
          <w:szCs w:val="24"/>
          <w:u w:val="single"/>
        </w:rPr>
        <w:fldChar w:fldCharType="end"/>
      </w:r>
      <w:r w:rsidR="00D519FD" w:rsidRPr="00994247">
        <w:rPr>
          <w:rFonts w:cstheme="minorHAnsi"/>
          <w:b/>
          <w:bCs/>
          <w:sz w:val="24"/>
          <w:szCs w:val="24"/>
          <w:u w:val="single"/>
        </w:rPr>
        <w:t xml:space="preserve">. Development and </w:t>
      </w:r>
      <w:r w:rsidR="005E4334">
        <w:rPr>
          <w:rFonts w:cstheme="minorHAnsi"/>
          <w:b/>
          <w:bCs/>
          <w:sz w:val="24"/>
          <w:szCs w:val="24"/>
          <w:u w:val="single"/>
        </w:rPr>
        <w:t>I</w:t>
      </w:r>
      <w:r w:rsidR="00D519FD" w:rsidRPr="00994247">
        <w:rPr>
          <w:rFonts w:cstheme="minorHAnsi"/>
          <w:b/>
          <w:bCs/>
          <w:sz w:val="24"/>
          <w:szCs w:val="24"/>
          <w:u w:val="single"/>
        </w:rPr>
        <w:t xml:space="preserve">mplementation of </w:t>
      </w:r>
      <w:r w:rsidR="005E4334">
        <w:rPr>
          <w:rFonts w:cstheme="minorHAnsi"/>
          <w:b/>
          <w:bCs/>
          <w:sz w:val="24"/>
          <w:szCs w:val="24"/>
          <w:u w:val="single"/>
        </w:rPr>
        <w:t>R</w:t>
      </w:r>
      <w:r w:rsidR="00D519FD" w:rsidRPr="00994247">
        <w:rPr>
          <w:rFonts w:cstheme="minorHAnsi"/>
          <w:b/>
          <w:bCs/>
          <w:sz w:val="24"/>
          <w:szCs w:val="24"/>
          <w:u w:val="single"/>
        </w:rPr>
        <w:t xml:space="preserve">ural EE </w:t>
      </w:r>
      <w:r w:rsidR="005E4334">
        <w:rPr>
          <w:rFonts w:cstheme="minorHAnsi"/>
          <w:b/>
          <w:bCs/>
          <w:sz w:val="24"/>
          <w:szCs w:val="24"/>
          <w:u w:val="single"/>
        </w:rPr>
        <w:t>B</w:t>
      </w:r>
      <w:r w:rsidR="00D519FD" w:rsidRPr="00994247">
        <w:rPr>
          <w:rFonts w:cstheme="minorHAnsi"/>
          <w:b/>
          <w:bCs/>
          <w:sz w:val="24"/>
          <w:szCs w:val="24"/>
          <w:u w:val="single"/>
        </w:rPr>
        <w:t xml:space="preserve">rick and EE </w:t>
      </w:r>
      <w:r w:rsidR="005E4334">
        <w:rPr>
          <w:rFonts w:cstheme="minorHAnsi"/>
          <w:b/>
          <w:bCs/>
          <w:sz w:val="24"/>
          <w:szCs w:val="24"/>
          <w:u w:val="single"/>
        </w:rPr>
        <w:t>B</w:t>
      </w:r>
      <w:r w:rsidR="00D519FD" w:rsidRPr="00994247">
        <w:rPr>
          <w:rFonts w:cstheme="minorHAnsi"/>
          <w:b/>
          <w:bCs/>
          <w:sz w:val="24"/>
          <w:szCs w:val="24"/>
          <w:u w:val="single"/>
        </w:rPr>
        <w:t xml:space="preserve">uilding </w:t>
      </w:r>
      <w:r w:rsidR="005E4334">
        <w:rPr>
          <w:rFonts w:cstheme="minorHAnsi"/>
          <w:b/>
          <w:bCs/>
          <w:sz w:val="24"/>
          <w:szCs w:val="24"/>
          <w:u w:val="single"/>
        </w:rPr>
        <w:t>A</w:t>
      </w:r>
      <w:r w:rsidR="00D519FD" w:rsidRPr="00994247">
        <w:rPr>
          <w:rFonts w:cstheme="minorHAnsi"/>
          <w:b/>
          <w:bCs/>
          <w:sz w:val="24"/>
          <w:szCs w:val="24"/>
          <w:u w:val="single"/>
        </w:rPr>
        <w:t>pplications:</w:t>
      </w:r>
      <w:r w:rsidR="005E4334" w:rsidRPr="005E4334">
        <w:rPr>
          <w:rFonts w:cstheme="minorHAnsi"/>
          <w:b/>
          <w:bCs/>
          <w:sz w:val="24"/>
          <w:szCs w:val="24"/>
        </w:rPr>
        <w:t xml:space="preserve"> </w:t>
      </w:r>
      <w:r w:rsidR="00D519FD" w:rsidRPr="00994247">
        <w:rPr>
          <w:rFonts w:cstheme="minorHAnsi"/>
          <w:sz w:val="24"/>
          <w:szCs w:val="24"/>
        </w:rPr>
        <w:t>The project Implemented engineering projects in 23 (as compared to 8 planned).The commitment of GOC and active participation of local governments have resulted in significantly higher number of replications (actual 255 vs. planned 60). The project has also surpassed the planned EE improvement in building (actual 50% vs. planned 30%) and achieved the goal for EE improvement in brick makers (20%).</w:t>
      </w:r>
      <w:r w:rsidR="00D519FD" w:rsidRPr="00707AF0">
        <w:rPr>
          <w:szCs w:val="28"/>
        </w:rPr>
        <w:t xml:space="preserve"> </w:t>
      </w:r>
    </w:p>
    <w:p w:rsidR="00FD03A9" w:rsidRPr="00992EBE" w:rsidRDefault="005F555B" w:rsidP="002D10CC">
      <w:pPr>
        <w:pStyle w:val="Heading3"/>
        <w:numPr>
          <w:ilvl w:val="2"/>
          <w:numId w:val="9"/>
        </w:numPr>
        <w:spacing w:before="100" w:beforeAutospacing="1" w:after="100" w:afterAutospacing="1"/>
        <w:ind w:left="540"/>
        <w:rPr>
          <w:rFonts w:ascii="Tw Cen MT" w:hAnsi="Tw Cen MT"/>
          <w:color w:val="404040" w:themeColor="text1" w:themeTint="BF"/>
          <w:sz w:val="24"/>
          <w:szCs w:val="24"/>
        </w:rPr>
      </w:pPr>
      <w:bookmarkStart w:id="77" w:name="_Toc450150861"/>
      <w:bookmarkStart w:id="78" w:name="_Toc471311251"/>
      <w:r w:rsidRPr="00992EBE">
        <w:rPr>
          <w:rFonts w:ascii="Tw Cen MT" w:hAnsi="Tw Cen MT"/>
          <w:color w:val="404040" w:themeColor="text1" w:themeTint="BF"/>
          <w:sz w:val="24"/>
          <w:szCs w:val="24"/>
        </w:rPr>
        <w:t>RELEVANCE</w:t>
      </w:r>
      <w:bookmarkEnd w:id="77"/>
      <w:bookmarkEnd w:id="78"/>
    </w:p>
    <w:p w:rsidR="00697945" w:rsidRPr="00225360" w:rsidRDefault="00697945" w:rsidP="00225360">
      <w:pPr>
        <w:autoSpaceDE w:val="0"/>
        <w:autoSpaceDN w:val="0"/>
        <w:adjustRightInd w:val="0"/>
        <w:spacing w:before="100" w:beforeAutospacing="1" w:after="100" w:afterAutospacing="1"/>
        <w:jc w:val="both"/>
        <w:rPr>
          <w:rFonts w:cstheme="minorHAnsi"/>
          <w:sz w:val="24"/>
          <w:szCs w:val="24"/>
        </w:rPr>
      </w:pPr>
      <w:r w:rsidRPr="00225360">
        <w:rPr>
          <w:rFonts w:cstheme="minorHAnsi"/>
          <w:sz w:val="24"/>
          <w:szCs w:val="24"/>
        </w:rPr>
        <w:t>The project has contributed to the realization of the Millennium Development Goals (MDG), particularly MDGs 1, 7 and 8, whereby the program have</w:t>
      </w:r>
      <w:r w:rsidR="00225360">
        <w:rPr>
          <w:rFonts w:cstheme="minorHAnsi"/>
          <w:sz w:val="24"/>
          <w:szCs w:val="24"/>
        </w:rPr>
        <w:t xml:space="preserve"> </w:t>
      </w:r>
      <w:r w:rsidRPr="00225360">
        <w:rPr>
          <w:rFonts w:cstheme="minorHAnsi"/>
          <w:sz w:val="24"/>
          <w:szCs w:val="24"/>
        </w:rPr>
        <w:t>the potential to contribute to the eradication of extreme poverty directly and indirectly and</w:t>
      </w:r>
      <w:r w:rsidR="00225360">
        <w:rPr>
          <w:rFonts w:cstheme="minorHAnsi"/>
          <w:sz w:val="24"/>
          <w:szCs w:val="24"/>
        </w:rPr>
        <w:t xml:space="preserve"> </w:t>
      </w:r>
      <w:r w:rsidRPr="00225360">
        <w:rPr>
          <w:rFonts w:cstheme="minorHAnsi"/>
          <w:sz w:val="24"/>
          <w:szCs w:val="24"/>
        </w:rPr>
        <w:t>improved environmental sustainability of China’s development path.</w:t>
      </w:r>
    </w:p>
    <w:p w:rsidR="00697945" w:rsidRPr="00225360" w:rsidRDefault="00697945" w:rsidP="00225360">
      <w:pPr>
        <w:autoSpaceDE w:val="0"/>
        <w:autoSpaceDN w:val="0"/>
        <w:adjustRightInd w:val="0"/>
        <w:spacing w:before="100" w:beforeAutospacing="1" w:after="100" w:afterAutospacing="1"/>
        <w:jc w:val="both"/>
        <w:rPr>
          <w:rFonts w:cstheme="minorHAnsi"/>
          <w:sz w:val="24"/>
          <w:szCs w:val="24"/>
        </w:rPr>
      </w:pPr>
      <w:r w:rsidRPr="00225360">
        <w:rPr>
          <w:rFonts w:cstheme="minorHAnsi"/>
          <w:sz w:val="24"/>
          <w:szCs w:val="24"/>
        </w:rPr>
        <w:t>The MTEBRB proposed project is also in line with the GEF Strategic Program Nos. 1 &amp; 2, the GEF alternative (i.e., MTEBRB) has led to reduction in energy use in both the rural brick production and building applications through a series of technical assistance and capacity building activities.</w:t>
      </w:r>
    </w:p>
    <w:p w:rsidR="00592DBC" w:rsidRPr="00225360" w:rsidRDefault="00B92330" w:rsidP="00176C71">
      <w:pPr>
        <w:spacing w:before="100" w:beforeAutospacing="1" w:after="100" w:afterAutospacing="1"/>
        <w:jc w:val="both"/>
        <w:rPr>
          <w:rFonts w:cs="Times New Roman"/>
          <w:sz w:val="24"/>
          <w:szCs w:val="24"/>
        </w:rPr>
      </w:pPr>
      <w:r w:rsidRPr="00225360">
        <w:rPr>
          <w:rFonts w:ascii="Calibri" w:hAnsi="Calibri" w:cs="Times New Roman"/>
          <w:sz w:val="24"/>
          <w:szCs w:val="24"/>
          <w:lang w:eastAsia="zh-CN"/>
        </w:rPr>
        <w:t xml:space="preserve">Currently, environmental problems caused due to energy consumption have become one of the most challenging issues facing the Government of China (GOC) and a highly concerned issue worldwide.  </w:t>
      </w:r>
      <w:r w:rsidR="00592DBC" w:rsidRPr="00225360">
        <w:rPr>
          <w:rFonts w:ascii="Calibri" w:hAnsi="Calibri" w:cs="Times New Roman"/>
          <w:sz w:val="24"/>
          <w:szCs w:val="24"/>
          <w:lang w:eastAsia="zh-CN"/>
        </w:rPr>
        <w:t>Consequently, e</w:t>
      </w:r>
      <w:r w:rsidR="00592DBC" w:rsidRPr="00225360">
        <w:rPr>
          <w:rFonts w:cs="Times New Roman"/>
          <w:sz w:val="24"/>
          <w:szCs w:val="24"/>
        </w:rPr>
        <w:t>nergy efficiency has been a key priority of the GOC since the 1990’s. The 12</w:t>
      </w:r>
      <w:r w:rsidR="00592DBC" w:rsidRPr="00225360">
        <w:rPr>
          <w:rFonts w:cs="Times New Roman"/>
          <w:sz w:val="24"/>
          <w:szCs w:val="24"/>
          <w:vertAlign w:val="superscript"/>
        </w:rPr>
        <w:t>th</w:t>
      </w:r>
      <w:r w:rsidR="00592DBC" w:rsidRPr="00225360">
        <w:rPr>
          <w:rFonts w:cs="Times New Roman"/>
          <w:sz w:val="24"/>
          <w:szCs w:val="24"/>
        </w:rPr>
        <w:t xml:space="preserve"> Five Year Plan of the GOC (2011-2015) specifically focuses on energy and climate change by setting the following goals</w:t>
      </w:r>
      <w:r w:rsidR="00592DBC" w:rsidRPr="00225360">
        <w:rPr>
          <w:rStyle w:val="FootnoteReference"/>
          <w:rFonts w:cs="Times New Roman"/>
          <w:sz w:val="24"/>
          <w:szCs w:val="24"/>
        </w:rPr>
        <w:footnoteReference w:id="4"/>
      </w:r>
      <w:r w:rsidR="00592DBC" w:rsidRPr="00225360">
        <w:rPr>
          <w:rFonts w:cs="Times New Roman"/>
          <w:sz w:val="24"/>
          <w:szCs w:val="24"/>
        </w:rPr>
        <w:t>:</w:t>
      </w:r>
    </w:p>
    <w:p w:rsidR="00592DBC" w:rsidRPr="00225360" w:rsidRDefault="00592DBC" w:rsidP="00715DC8">
      <w:pPr>
        <w:pStyle w:val="ListParagraph"/>
        <w:numPr>
          <w:ilvl w:val="0"/>
          <w:numId w:val="16"/>
        </w:numPr>
        <w:spacing w:before="100" w:beforeAutospacing="1" w:after="100" w:afterAutospacing="1"/>
        <w:contextualSpacing w:val="0"/>
        <w:jc w:val="both"/>
        <w:rPr>
          <w:rFonts w:cs="Times New Roman"/>
          <w:sz w:val="24"/>
          <w:szCs w:val="24"/>
        </w:rPr>
      </w:pPr>
      <w:r w:rsidRPr="00225360">
        <w:rPr>
          <w:rFonts w:cs="Times New Roman"/>
          <w:sz w:val="24"/>
          <w:szCs w:val="24"/>
        </w:rPr>
        <w:t>A 16% reduction in energy intensity (energy consumption per unit of GDP)</w:t>
      </w:r>
    </w:p>
    <w:p w:rsidR="00592DBC" w:rsidRPr="00225360" w:rsidRDefault="00592DBC" w:rsidP="00715DC8">
      <w:pPr>
        <w:pStyle w:val="ListParagraph"/>
        <w:numPr>
          <w:ilvl w:val="0"/>
          <w:numId w:val="16"/>
        </w:numPr>
        <w:spacing w:before="100" w:beforeAutospacing="1" w:after="100" w:afterAutospacing="1"/>
        <w:contextualSpacing w:val="0"/>
        <w:jc w:val="both"/>
        <w:rPr>
          <w:rFonts w:cs="Times New Roman"/>
          <w:sz w:val="24"/>
          <w:szCs w:val="24"/>
        </w:rPr>
      </w:pPr>
      <w:r w:rsidRPr="00225360">
        <w:rPr>
          <w:rFonts w:cs="Times New Roman"/>
          <w:sz w:val="24"/>
          <w:szCs w:val="24"/>
        </w:rPr>
        <w:t>A 17% reduction in carbon intensity (carbon emissions per unit of GDP)</w:t>
      </w:r>
    </w:p>
    <w:p w:rsidR="00592DBC" w:rsidRPr="00225360" w:rsidRDefault="00592DBC" w:rsidP="00225360">
      <w:pPr>
        <w:spacing w:before="100" w:beforeAutospacing="1" w:after="100" w:afterAutospacing="1"/>
        <w:jc w:val="both"/>
        <w:rPr>
          <w:rFonts w:ascii="Calibri" w:hAnsi="Calibri" w:cs="Times New Roman"/>
          <w:sz w:val="24"/>
          <w:szCs w:val="24"/>
        </w:rPr>
      </w:pPr>
      <w:r w:rsidRPr="00225360">
        <w:rPr>
          <w:rFonts w:ascii="Calibri" w:hAnsi="Calibri" w:cs="Times New Roman"/>
          <w:sz w:val="24"/>
          <w:szCs w:val="24"/>
        </w:rPr>
        <w:t xml:space="preserve">Moreover, the Energy and Environment unit of UNDP China in collaboration with the GEF has a tradition of assisting the GOC in its Energy Efficiency endeavors in the form of projects such as BRESL and TVE projects. </w:t>
      </w:r>
    </w:p>
    <w:p w:rsidR="00592DBC" w:rsidRPr="00225360" w:rsidRDefault="00592DBC" w:rsidP="006C3D75">
      <w:pPr>
        <w:spacing w:before="100" w:beforeAutospacing="1" w:after="100" w:afterAutospacing="1"/>
        <w:jc w:val="both"/>
        <w:rPr>
          <w:rFonts w:cs="Times New Roman"/>
          <w:sz w:val="24"/>
          <w:szCs w:val="24"/>
        </w:rPr>
      </w:pPr>
      <w:r w:rsidRPr="00225360">
        <w:rPr>
          <w:rFonts w:cs="Times New Roman"/>
          <w:sz w:val="24"/>
          <w:szCs w:val="24"/>
        </w:rPr>
        <w:t xml:space="preserve">Consequently, the project’s activities have been </w:t>
      </w:r>
      <w:r w:rsidRPr="00225360">
        <w:rPr>
          <w:rFonts w:cs="Times New Roman"/>
          <w:b/>
          <w:i/>
          <w:sz w:val="24"/>
          <w:szCs w:val="24"/>
        </w:rPr>
        <w:t>relevant</w:t>
      </w:r>
      <w:r w:rsidRPr="00225360">
        <w:rPr>
          <w:rFonts w:cs="Times New Roman"/>
          <w:sz w:val="24"/>
          <w:szCs w:val="24"/>
        </w:rPr>
        <w:t xml:space="preserve"> to the organizational mandates of the key stakeholders such as GOC, GEF, and the UN system in China.</w:t>
      </w:r>
    </w:p>
    <w:p w:rsidR="001659D9" w:rsidRPr="00992EBE" w:rsidRDefault="006C3D75" w:rsidP="006C3D75">
      <w:pPr>
        <w:pStyle w:val="Heading3"/>
        <w:numPr>
          <w:ilvl w:val="2"/>
          <w:numId w:val="9"/>
        </w:numPr>
        <w:spacing w:before="100" w:beforeAutospacing="1" w:after="100" w:afterAutospacing="1"/>
        <w:ind w:left="540"/>
        <w:rPr>
          <w:rFonts w:ascii="Tw Cen MT" w:hAnsi="Tw Cen MT"/>
          <w:color w:val="404040" w:themeColor="text1" w:themeTint="BF"/>
          <w:sz w:val="24"/>
          <w:szCs w:val="24"/>
        </w:rPr>
      </w:pPr>
      <w:bookmarkStart w:id="79" w:name="_Toc450150862"/>
      <w:bookmarkStart w:id="80" w:name="_Toc471311252"/>
      <w:r w:rsidRPr="00992EBE">
        <w:rPr>
          <w:rFonts w:ascii="Tw Cen MT" w:hAnsi="Tw Cen MT"/>
          <w:color w:val="404040" w:themeColor="text1" w:themeTint="BF"/>
          <w:sz w:val="24"/>
          <w:szCs w:val="24"/>
        </w:rPr>
        <w:lastRenderedPageBreak/>
        <w:t>EFFECTIVENESS AND EFFICIENCY (*)</w:t>
      </w:r>
      <w:bookmarkEnd w:id="79"/>
      <w:bookmarkEnd w:id="80"/>
    </w:p>
    <w:p w:rsidR="00D332BB" w:rsidRPr="00AC3BCD" w:rsidRDefault="00C1603E" w:rsidP="00AC3BCD">
      <w:pPr>
        <w:spacing w:before="100" w:beforeAutospacing="1" w:after="100" w:afterAutospacing="1"/>
        <w:jc w:val="both"/>
        <w:rPr>
          <w:rFonts w:eastAsia="Times New Roman" w:cs="Times New Roman"/>
          <w:sz w:val="24"/>
          <w:szCs w:val="24"/>
        </w:rPr>
      </w:pPr>
      <w:r w:rsidRPr="00AC3BCD">
        <w:rPr>
          <w:sz w:val="24"/>
          <w:szCs w:val="24"/>
        </w:rPr>
        <w:t>MTEBRB project’s</w:t>
      </w:r>
      <w:r w:rsidR="00D332BB" w:rsidRPr="00AC3BCD">
        <w:rPr>
          <w:sz w:val="24"/>
          <w:szCs w:val="24"/>
        </w:rPr>
        <w:t xml:space="preserve"> efficiency was evaluated as a measure of utilization of resources, including time, personnel, and funds. Key aspects investigated for efficiency include UNDP Implementing Partner Execution and Coordination, Adaptive Management, Partnership Arrangements, Monitoring and Evaluation, and Project Finance.</w:t>
      </w:r>
    </w:p>
    <w:p w:rsidR="0095508F" w:rsidRDefault="00D332BB" w:rsidP="00AC3BCD">
      <w:pPr>
        <w:spacing w:before="100" w:beforeAutospacing="1" w:after="100" w:afterAutospacing="1"/>
        <w:jc w:val="both"/>
        <w:rPr>
          <w:rFonts w:cs="Arial"/>
          <w:sz w:val="24"/>
          <w:szCs w:val="24"/>
        </w:rPr>
      </w:pPr>
      <w:r w:rsidRPr="00CA34F4">
        <w:rPr>
          <w:sz w:val="24"/>
          <w:szCs w:val="24"/>
        </w:rPr>
        <w:t xml:space="preserve">The Terminal Evaluation </w:t>
      </w:r>
      <w:r w:rsidR="00C1603E" w:rsidRPr="00CA34F4">
        <w:rPr>
          <w:sz w:val="24"/>
          <w:szCs w:val="24"/>
        </w:rPr>
        <w:t>team assessed that the UNDP and MOA/PMO</w:t>
      </w:r>
      <w:r w:rsidRPr="00CA34F4">
        <w:rPr>
          <w:sz w:val="24"/>
          <w:szCs w:val="24"/>
        </w:rPr>
        <w:t xml:space="preserve"> have closely coordinated the project’s planning and implementation. Moreover, partnerships were developed with a wide array of organizations in the public and private sectors</w:t>
      </w:r>
      <w:r w:rsidR="00745768" w:rsidRPr="00CA34F4">
        <w:rPr>
          <w:sz w:val="24"/>
          <w:szCs w:val="24"/>
        </w:rPr>
        <w:t>, including government agencies</w:t>
      </w:r>
      <w:r w:rsidRPr="00CA34F4">
        <w:rPr>
          <w:sz w:val="24"/>
          <w:szCs w:val="24"/>
        </w:rPr>
        <w:t>,</w:t>
      </w:r>
      <w:r w:rsidR="00AC3BCD" w:rsidRPr="00CA34F4">
        <w:rPr>
          <w:sz w:val="24"/>
          <w:szCs w:val="24"/>
        </w:rPr>
        <w:t xml:space="preserve"> </w:t>
      </w:r>
      <w:r w:rsidR="00C1603E" w:rsidRPr="00CA34F4">
        <w:rPr>
          <w:sz w:val="24"/>
          <w:szCs w:val="24"/>
        </w:rPr>
        <w:t>brick makers</w:t>
      </w:r>
      <w:r w:rsidRPr="00CA34F4">
        <w:rPr>
          <w:sz w:val="24"/>
          <w:szCs w:val="24"/>
        </w:rPr>
        <w:t>, industry associations, research bodies, and academia</w:t>
      </w:r>
      <w:r w:rsidR="00C1603E" w:rsidRPr="00CA34F4">
        <w:rPr>
          <w:sz w:val="24"/>
          <w:szCs w:val="24"/>
        </w:rPr>
        <w:t>, etc</w:t>
      </w:r>
      <w:r w:rsidRPr="00CA34F4">
        <w:rPr>
          <w:sz w:val="24"/>
          <w:szCs w:val="24"/>
        </w:rPr>
        <w:t>. Leveraging these partnerships, most project activities have b</w:t>
      </w:r>
      <w:r w:rsidR="00D0772A" w:rsidRPr="00CA34F4">
        <w:rPr>
          <w:sz w:val="24"/>
          <w:szCs w:val="24"/>
        </w:rPr>
        <w:t>een delivered by the sub</w:t>
      </w:r>
      <w:r w:rsidRPr="00CA34F4">
        <w:rPr>
          <w:sz w:val="24"/>
          <w:szCs w:val="24"/>
        </w:rPr>
        <w:t xml:space="preserve">contractors within the agreed timeframe and have been highly responsive to </w:t>
      </w:r>
      <w:r w:rsidR="00D0772A" w:rsidRPr="00CA34F4">
        <w:rPr>
          <w:sz w:val="24"/>
          <w:szCs w:val="24"/>
        </w:rPr>
        <w:t>the development</w:t>
      </w:r>
      <w:r w:rsidR="00451267" w:rsidRPr="00CA34F4">
        <w:rPr>
          <w:sz w:val="24"/>
          <w:szCs w:val="24"/>
        </w:rPr>
        <w:t xml:space="preserve"> needs</w:t>
      </w:r>
      <w:r w:rsidR="00D0772A" w:rsidRPr="00CA34F4">
        <w:rPr>
          <w:sz w:val="24"/>
          <w:szCs w:val="24"/>
        </w:rPr>
        <w:t xml:space="preserve"> of </w:t>
      </w:r>
      <w:r w:rsidR="00451267" w:rsidRPr="00CA34F4">
        <w:rPr>
          <w:sz w:val="24"/>
          <w:szCs w:val="24"/>
        </w:rPr>
        <w:t xml:space="preserve">the </w:t>
      </w:r>
      <w:r w:rsidR="00D0772A" w:rsidRPr="00CA34F4">
        <w:rPr>
          <w:sz w:val="24"/>
          <w:szCs w:val="24"/>
        </w:rPr>
        <w:t>EE bricks and buildings in Rural</w:t>
      </w:r>
      <w:r w:rsidRPr="00CA34F4">
        <w:rPr>
          <w:sz w:val="24"/>
          <w:szCs w:val="24"/>
        </w:rPr>
        <w:t xml:space="preserve"> China. Moreover, the project’s finances have been managed efficiently</w:t>
      </w:r>
      <w:r w:rsidR="00FE4775" w:rsidRPr="00CA34F4">
        <w:rPr>
          <w:sz w:val="24"/>
          <w:szCs w:val="24"/>
        </w:rPr>
        <w:t xml:space="preserve"> as the project</w:t>
      </w:r>
      <w:r w:rsidR="007F64FE" w:rsidRPr="00CA34F4">
        <w:rPr>
          <w:sz w:val="24"/>
          <w:szCs w:val="24"/>
        </w:rPr>
        <w:t xml:space="preserve"> has</w:t>
      </w:r>
      <w:r w:rsidR="00FE4775" w:rsidRPr="00CA34F4">
        <w:rPr>
          <w:sz w:val="24"/>
          <w:szCs w:val="24"/>
        </w:rPr>
        <w:t xml:space="preserve"> over</w:t>
      </w:r>
      <w:r w:rsidR="002D2CE2" w:rsidRPr="00CA34F4">
        <w:rPr>
          <w:sz w:val="24"/>
          <w:szCs w:val="24"/>
        </w:rPr>
        <w:t>-</w:t>
      </w:r>
      <w:r w:rsidR="00FE4775" w:rsidRPr="00CA34F4">
        <w:rPr>
          <w:sz w:val="24"/>
          <w:szCs w:val="24"/>
        </w:rPr>
        <w:t xml:space="preserve">achieved key targets within the stipulated budget and also successfully obtained </w:t>
      </w:r>
      <w:r w:rsidR="00CA34F4" w:rsidRPr="00CA34F4">
        <w:rPr>
          <w:rFonts w:cs="Arial"/>
          <w:color w:val="000000"/>
          <w:sz w:val="24"/>
          <w:szCs w:val="24"/>
        </w:rPr>
        <w:t xml:space="preserve">731.78% </w:t>
      </w:r>
      <w:r w:rsidR="00FE4775" w:rsidRPr="00CA34F4">
        <w:rPr>
          <w:sz w:val="24"/>
          <w:szCs w:val="24"/>
        </w:rPr>
        <w:t>higher than committed co</w:t>
      </w:r>
      <w:r w:rsidR="003D1EBE" w:rsidRPr="00CA34F4">
        <w:rPr>
          <w:sz w:val="24"/>
          <w:szCs w:val="24"/>
        </w:rPr>
        <w:t>-</w:t>
      </w:r>
      <w:r w:rsidR="00FE4775" w:rsidRPr="00CA34F4">
        <w:rPr>
          <w:sz w:val="24"/>
          <w:szCs w:val="24"/>
        </w:rPr>
        <w:t xml:space="preserve">financing from the GOC </w:t>
      </w:r>
      <w:r w:rsidR="00CA34F4" w:rsidRPr="00CA34F4">
        <w:rPr>
          <w:sz w:val="24"/>
          <w:szCs w:val="24"/>
        </w:rPr>
        <w:t>and</w:t>
      </w:r>
      <w:r w:rsidR="00FE4775" w:rsidRPr="00CA34F4">
        <w:rPr>
          <w:sz w:val="24"/>
          <w:szCs w:val="24"/>
        </w:rPr>
        <w:t xml:space="preserve"> the private sector</w:t>
      </w:r>
      <w:r w:rsidR="00A85E4B" w:rsidRPr="00CA34F4">
        <w:rPr>
          <w:sz w:val="24"/>
          <w:szCs w:val="24"/>
        </w:rPr>
        <w:t>, thereby leveraging the GEF contribution</w:t>
      </w:r>
      <w:r w:rsidR="00FE4775" w:rsidRPr="00CA34F4">
        <w:rPr>
          <w:sz w:val="24"/>
          <w:szCs w:val="24"/>
        </w:rPr>
        <w:t xml:space="preserve">. </w:t>
      </w:r>
      <w:r w:rsidR="007F64FE" w:rsidRPr="00CA34F4">
        <w:rPr>
          <w:sz w:val="24"/>
          <w:szCs w:val="24"/>
        </w:rPr>
        <w:t xml:space="preserve">Some key areas where the project has surpassed targets include the formulation, recommendation, and approval of </w:t>
      </w:r>
      <w:r w:rsidR="007F64FE" w:rsidRPr="00CA34F4">
        <w:rPr>
          <w:rFonts w:ascii="Calibri" w:hAnsi="Calibri" w:cs="Arial"/>
          <w:sz w:val="24"/>
          <w:szCs w:val="24"/>
        </w:rPr>
        <w:t xml:space="preserve">10 national policies (vs. target of 1) by the national government; incorporation of rural EE building application and EE brick production in their local development planning and action by 125 local governments (vs. target of 10); </w:t>
      </w:r>
      <w:r w:rsidR="00A45A57" w:rsidRPr="00CA34F4">
        <w:rPr>
          <w:rFonts w:ascii="Calibri" w:hAnsi="Calibri" w:cs="Arial"/>
          <w:sz w:val="24"/>
          <w:szCs w:val="24"/>
        </w:rPr>
        <w:t xml:space="preserve">and </w:t>
      </w:r>
      <w:r w:rsidR="0095508F" w:rsidRPr="00CA34F4">
        <w:rPr>
          <w:rFonts w:ascii="Calibri" w:hAnsi="Calibri" w:cs="Arial"/>
          <w:sz w:val="24"/>
          <w:szCs w:val="24"/>
        </w:rPr>
        <w:t xml:space="preserve">reaching </w:t>
      </w:r>
      <w:r w:rsidR="0095508F" w:rsidRPr="00CA34F4">
        <w:rPr>
          <w:rFonts w:cs="Arial"/>
          <w:sz w:val="24"/>
          <w:szCs w:val="24"/>
        </w:rPr>
        <w:t>6.42 million (vs. target of 1 million) people through the various advocacy, promotion, and educational programs</w:t>
      </w:r>
      <w:r w:rsidR="00A45A57" w:rsidRPr="00CA34F4">
        <w:rPr>
          <w:rFonts w:cs="Arial"/>
          <w:sz w:val="24"/>
          <w:szCs w:val="24"/>
        </w:rPr>
        <w:t>.</w:t>
      </w:r>
    </w:p>
    <w:p w:rsidR="00CA34F4" w:rsidRPr="00AC3BCD" w:rsidRDefault="00CA34F4" w:rsidP="00AC3BCD">
      <w:pPr>
        <w:spacing w:before="100" w:beforeAutospacing="1" w:after="100" w:afterAutospacing="1"/>
        <w:jc w:val="both"/>
        <w:rPr>
          <w:rFonts w:cs="Arial"/>
          <w:color w:val="0509BB"/>
          <w:sz w:val="24"/>
          <w:szCs w:val="24"/>
          <w:lang w:eastAsia="zh-CN"/>
        </w:rPr>
      </w:pPr>
      <w:r w:rsidRPr="00825A79">
        <w:rPr>
          <w:rFonts w:cs="Arial"/>
          <w:color w:val="000000"/>
          <w:sz w:val="24"/>
          <w:szCs w:val="24"/>
        </w:rPr>
        <w:t>Total actual co-financing reached 731.78% of the total commitments made at the project design stage</w:t>
      </w:r>
      <w:r w:rsidRPr="00F23AFE">
        <w:rPr>
          <w:rFonts w:cs="Arial"/>
          <w:color w:val="000000"/>
          <w:sz w:val="24"/>
          <w:szCs w:val="24"/>
        </w:rPr>
        <w:t>.</w:t>
      </w:r>
    </w:p>
    <w:p w:rsidR="00A45A57" w:rsidRPr="00AC3BCD" w:rsidRDefault="00D332BB" w:rsidP="002D10CC">
      <w:pPr>
        <w:spacing w:before="100" w:beforeAutospacing="1" w:after="100" w:afterAutospacing="1"/>
        <w:jc w:val="both"/>
        <w:rPr>
          <w:sz w:val="24"/>
          <w:szCs w:val="24"/>
        </w:rPr>
      </w:pPr>
      <w:r w:rsidRPr="00AC3BCD">
        <w:rPr>
          <w:sz w:val="24"/>
          <w:szCs w:val="24"/>
        </w:rPr>
        <w:t xml:space="preserve">In addition, the </w:t>
      </w:r>
      <w:r w:rsidR="007F64FE" w:rsidRPr="00AC3BCD">
        <w:rPr>
          <w:sz w:val="24"/>
          <w:szCs w:val="24"/>
        </w:rPr>
        <w:t>project and activity level</w:t>
      </w:r>
      <w:r w:rsidRPr="00AC3BCD">
        <w:rPr>
          <w:sz w:val="24"/>
          <w:szCs w:val="24"/>
        </w:rPr>
        <w:t xml:space="preserve"> M&amp;E </w:t>
      </w:r>
      <w:r w:rsidR="007F64FE" w:rsidRPr="00AC3BCD">
        <w:rPr>
          <w:sz w:val="24"/>
          <w:szCs w:val="24"/>
        </w:rPr>
        <w:t xml:space="preserve">activities </w:t>
      </w:r>
      <w:r w:rsidRPr="00AC3BCD">
        <w:rPr>
          <w:sz w:val="24"/>
          <w:szCs w:val="24"/>
        </w:rPr>
        <w:t xml:space="preserve">inculcated in the project design, e.g. </w:t>
      </w:r>
      <w:r w:rsidR="007F64FE" w:rsidRPr="00AC3BCD">
        <w:rPr>
          <w:sz w:val="24"/>
          <w:szCs w:val="24"/>
        </w:rPr>
        <w:t>progress monitoring and M&amp;E of EE in brick making and rural buildings</w:t>
      </w:r>
      <w:r w:rsidRPr="00AC3BCD">
        <w:rPr>
          <w:sz w:val="24"/>
          <w:szCs w:val="24"/>
        </w:rPr>
        <w:t xml:space="preserve"> etc., have been duly </w:t>
      </w:r>
      <w:r w:rsidR="007F64FE" w:rsidRPr="00AC3BCD">
        <w:rPr>
          <w:sz w:val="24"/>
          <w:szCs w:val="24"/>
        </w:rPr>
        <w:t>undertaken</w:t>
      </w:r>
      <w:r w:rsidRPr="00AC3BCD">
        <w:rPr>
          <w:sz w:val="24"/>
          <w:szCs w:val="24"/>
        </w:rPr>
        <w:t xml:space="preserve">. </w:t>
      </w:r>
      <w:r w:rsidR="00684C3F" w:rsidRPr="00AC3BCD">
        <w:rPr>
          <w:sz w:val="24"/>
          <w:szCs w:val="24"/>
        </w:rPr>
        <w:t>The project staffing has also been efficient with the PMO being operated by a limited number of staff and partnering with efficient subcontractors for the implementation of activities.</w:t>
      </w:r>
      <w:r w:rsidR="00E4735E" w:rsidRPr="00AC3BCD">
        <w:rPr>
          <w:sz w:val="24"/>
          <w:szCs w:val="24"/>
        </w:rPr>
        <w:t xml:space="preserve"> However, the project faced an 18 month delay in implementation, as the initial closing date of June 2015 was extended to December 2016 with a no cost extension. </w:t>
      </w:r>
    </w:p>
    <w:p w:rsidR="0060272F" w:rsidRPr="00AC3BCD" w:rsidRDefault="0060272F" w:rsidP="00AC3BCD">
      <w:pPr>
        <w:spacing w:before="100" w:beforeAutospacing="1" w:after="100" w:afterAutospacing="1"/>
        <w:jc w:val="both"/>
        <w:rPr>
          <w:sz w:val="24"/>
          <w:szCs w:val="24"/>
        </w:rPr>
      </w:pPr>
      <w:r w:rsidRPr="00AC3BCD">
        <w:rPr>
          <w:sz w:val="24"/>
          <w:szCs w:val="24"/>
        </w:rPr>
        <w:t>The project has been highly effective in resolving the challenges posed to the development of the rural EE bricks and buildings industry in China. This achievement can be attributed to the formation of linkages between the supply side (brick making) and demand side (rural buildings), facilitating the development and promulgation of national and local standards for rural EE brick</w:t>
      </w:r>
      <w:r w:rsidR="00AC3BCD">
        <w:rPr>
          <w:sz w:val="24"/>
          <w:szCs w:val="24"/>
        </w:rPr>
        <w:t xml:space="preserve"> </w:t>
      </w:r>
      <w:r w:rsidRPr="00AC3BCD">
        <w:rPr>
          <w:sz w:val="24"/>
          <w:szCs w:val="24"/>
        </w:rPr>
        <w:t>making and buildings, demonstrating the production methods and positive resu</w:t>
      </w:r>
      <w:r w:rsidR="002A6378" w:rsidRPr="00AC3BCD">
        <w:rPr>
          <w:sz w:val="24"/>
          <w:szCs w:val="24"/>
        </w:rPr>
        <w:t>lts of EE bricks and buildings</w:t>
      </w:r>
      <w:r w:rsidR="00264F6C" w:rsidRPr="00AC3BCD">
        <w:rPr>
          <w:sz w:val="24"/>
          <w:szCs w:val="24"/>
        </w:rPr>
        <w:t xml:space="preserve"> across 23 provinces</w:t>
      </w:r>
      <w:r w:rsidR="002A6378" w:rsidRPr="00AC3BCD">
        <w:rPr>
          <w:sz w:val="24"/>
          <w:szCs w:val="24"/>
        </w:rPr>
        <w:t>, and mainstreaming EE bricks and buildings into the development policies and plans of central and various local governments</w:t>
      </w:r>
      <w:r w:rsidR="00EA7456" w:rsidRPr="00AC3BCD">
        <w:rPr>
          <w:sz w:val="24"/>
          <w:szCs w:val="24"/>
        </w:rPr>
        <w:t xml:space="preserve"> thereby generating substantial sources of financing</w:t>
      </w:r>
      <w:r w:rsidR="002A6378" w:rsidRPr="00AC3BCD">
        <w:rPr>
          <w:sz w:val="24"/>
          <w:szCs w:val="24"/>
        </w:rPr>
        <w:t xml:space="preserve">. </w:t>
      </w:r>
      <w:r w:rsidR="003526FA" w:rsidRPr="00AC3BCD">
        <w:rPr>
          <w:sz w:val="24"/>
          <w:szCs w:val="24"/>
        </w:rPr>
        <w:t xml:space="preserve">It is also worth noting that the project has been instrumental in incorporating the EE bricks and buildings </w:t>
      </w:r>
      <w:r w:rsidR="003526FA" w:rsidRPr="00AC3BCD">
        <w:rPr>
          <w:sz w:val="24"/>
          <w:szCs w:val="24"/>
        </w:rPr>
        <w:lastRenderedPageBreak/>
        <w:t xml:space="preserve">agenda into key ongoing GOC programs that did not otherwise consider this issue, e.g. </w:t>
      </w:r>
      <w:r w:rsidR="000F3119" w:rsidRPr="00AC3BCD">
        <w:rPr>
          <w:sz w:val="24"/>
          <w:szCs w:val="24"/>
        </w:rPr>
        <w:t xml:space="preserve">the Wall Material Reform Office, </w:t>
      </w:r>
      <w:r w:rsidR="003526FA" w:rsidRPr="00AC3BCD">
        <w:rPr>
          <w:sz w:val="24"/>
          <w:szCs w:val="24"/>
        </w:rPr>
        <w:t>the Be</w:t>
      </w:r>
      <w:r w:rsidR="000F3119" w:rsidRPr="00AC3BCD">
        <w:rPr>
          <w:sz w:val="24"/>
          <w:szCs w:val="24"/>
        </w:rPr>
        <w:t>autiful Countryside initiative, and the Land Transfer Fund.</w:t>
      </w:r>
    </w:p>
    <w:p w:rsidR="0060272F" w:rsidRPr="00707AF0" w:rsidRDefault="0060272F" w:rsidP="00AC3BCD">
      <w:pPr>
        <w:spacing w:before="100" w:beforeAutospacing="1" w:after="100" w:afterAutospacing="1"/>
        <w:jc w:val="both"/>
        <w:rPr>
          <w:b/>
          <w:bCs/>
          <w:i/>
          <w:iCs/>
        </w:rPr>
      </w:pPr>
      <w:r w:rsidRPr="00AC3BCD">
        <w:rPr>
          <w:sz w:val="24"/>
          <w:szCs w:val="24"/>
        </w:rPr>
        <w:t xml:space="preserve">Overall, the TE team concluded that the </w:t>
      </w:r>
      <w:r w:rsidR="00EA7456" w:rsidRPr="00AC3BCD">
        <w:rPr>
          <w:sz w:val="24"/>
          <w:szCs w:val="24"/>
        </w:rPr>
        <w:t>MTEBRB</w:t>
      </w:r>
      <w:r w:rsidRPr="00AC3BCD">
        <w:rPr>
          <w:sz w:val="24"/>
          <w:szCs w:val="24"/>
        </w:rPr>
        <w:t xml:space="preserve"> project’s Efficiency was </w:t>
      </w:r>
      <w:r w:rsidRPr="00AC3BCD">
        <w:rPr>
          <w:b/>
          <w:i/>
          <w:sz w:val="24"/>
          <w:szCs w:val="24"/>
        </w:rPr>
        <w:t xml:space="preserve">Satisfactory, </w:t>
      </w:r>
      <w:r w:rsidR="000F3119" w:rsidRPr="00AC3BCD">
        <w:rPr>
          <w:sz w:val="24"/>
          <w:szCs w:val="24"/>
        </w:rPr>
        <w:t xml:space="preserve">while its Effectiveness </w:t>
      </w:r>
      <w:r w:rsidRPr="00AC3BCD">
        <w:rPr>
          <w:sz w:val="24"/>
          <w:szCs w:val="24"/>
        </w:rPr>
        <w:t>was</w:t>
      </w:r>
      <w:r w:rsidR="00AC3BCD">
        <w:rPr>
          <w:sz w:val="24"/>
          <w:szCs w:val="24"/>
        </w:rPr>
        <w:t xml:space="preserve"> </w:t>
      </w:r>
      <w:r w:rsidRPr="00AC3BCD">
        <w:rPr>
          <w:b/>
          <w:i/>
          <w:sz w:val="24"/>
          <w:szCs w:val="24"/>
        </w:rPr>
        <w:t>Highly Satisfactory.</w:t>
      </w:r>
    </w:p>
    <w:p w:rsidR="00563E51" w:rsidRPr="000B05A8" w:rsidRDefault="000B05A8" w:rsidP="000B05A8">
      <w:pPr>
        <w:pStyle w:val="Heading3"/>
        <w:numPr>
          <w:ilvl w:val="2"/>
          <w:numId w:val="9"/>
        </w:numPr>
        <w:spacing w:before="100" w:beforeAutospacing="1" w:after="100" w:afterAutospacing="1"/>
        <w:ind w:left="540"/>
        <w:rPr>
          <w:rFonts w:ascii="Tw Cen MT" w:hAnsi="Tw Cen MT"/>
          <w:color w:val="404040" w:themeColor="text1" w:themeTint="BF"/>
          <w:sz w:val="24"/>
          <w:szCs w:val="24"/>
        </w:rPr>
      </w:pPr>
      <w:bookmarkStart w:id="81" w:name="_Toc450150863"/>
      <w:bookmarkStart w:id="82" w:name="_Toc471311253"/>
      <w:r w:rsidRPr="000B05A8">
        <w:rPr>
          <w:rFonts w:ascii="Tw Cen MT" w:hAnsi="Tw Cen MT"/>
          <w:color w:val="404040" w:themeColor="text1" w:themeTint="BF"/>
          <w:sz w:val="24"/>
          <w:szCs w:val="24"/>
        </w:rPr>
        <w:t>COUNTRY OWNERSHIP</w:t>
      </w:r>
      <w:bookmarkEnd w:id="81"/>
      <w:bookmarkEnd w:id="82"/>
    </w:p>
    <w:p w:rsidR="00224468" w:rsidRPr="008E22E8" w:rsidRDefault="008E22E8" w:rsidP="000B05A8">
      <w:pPr>
        <w:autoSpaceDE w:val="0"/>
        <w:autoSpaceDN w:val="0"/>
        <w:adjustRightInd w:val="0"/>
        <w:spacing w:before="100" w:beforeAutospacing="1" w:after="100" w:afterAutospacing="1"/>
        <w:jc w:val="both"/>
        <w:rPr>
          <w:rFonts w:cstheme="minorHAnsi"/>
          <w:sz w:val="24"/>
          <w:szCs w:val="24"/>
        </w:rPr>
      </w:pPr>
      <w:r w:rsidRPr="008E22E8">
        <w:rPr>
          <w:rFonts w:cs="TimesNewRomanPSMT"/>
          <w:sz w:val="24"/>
          <w:szCs w:val="24"/>
        </w:rPr>
        <w:t>All the country-level stakeholders have demonstrated strong commitment and ownership of the MTEBRB project. In fact, a number of entities and individuals have stayed engaged with the project from the design stage until the project closure.</w:t>
      </w:r>
    </w:p>
    <w:p w:rsidR="008E22E8" w:rsidRPr="008E22E8" w:rsidRDefault="008E22E8" w:rsidP="008E22E8">
      <w:p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The GOC’s ownership is demonstrated by the provision of high-level MOA staff for project management positions; the participation of senior representatives from various ministries in MTEBRB PSC, PMO, and local project management teams; higher than committed levels of co-financing; inclusion of EE bricks and buildings in key policies and programs, e.g.</w:t>
      </w:r>
      <w:r>
        <w:rPr>
          <w:rFonts w:cs="TimesNewRomanPSMT"/>
          <w:sz w:val="24"/>
          <w:szCs w:val="24"/>
        </w:rPr>
        <w:t xml:space="preserve"> </w:t>
      </w:r>
      <w:r w:rsidRPr="008E22E8">
        <w:rPr>
          <w:rFonts w:cs="TimesNewRomanPSMT"/>
          <w:sz w:val="24"/>
          <w:szCs w:val="24"/>
        </w:rPr>
        <w:t>provision of tax incentives for EE brick makers, re-channeling of the Wall Material Reform Fund, and incorporation of EE bricks and rural EE buildings into the related national and provincial five year plans;</w:t>
      </w:r>
      <w:r>
        <w:rPr>
          <w:rFonts w:cs="TimesNewRomanPSMT"/>
          <w:sz w:val="24"/>
          <w:szCs w:val="24"/>
        </w:rPr>
        <w:t xml:space="preserve"> </w:t>
      </w:r>
      <w:r w:rsidRPr="008E22E8">
        <w:rPr>
          <w:rFonts w:cs="TimesNewRomanPSMT"/>
          <w:sz w:val="24"/>
          <w:szCs w:val="24"/>
        </w:rPr>
        <w:t xml:space="preserve">and the promulgation standards developed for EE bricks and buildings. </w:t>
      </w:r>
    </w:p>
    <w:p w:rsidR="00224468" w:rsidRPr="008E22E8" w:rsidRDefault="008E22E8" w:rsidP="008E22E8">
      <w:pPr>
        <w:widowControl w:val="0"/>
        <w:autoSpaceDE w:val="0"/>
        <w:autoSpaceDN w:val="0"/>
        <w:adjustRightInd w:val="0"/>
        <w:spacing w:before="100" w:beforeAutospacing="1" w:after="100" w:afterAutospacing="1"/>
        <w:jc w:val="both"/>
        <w:rPr>
          <w:rFonts w:cstheme="minorHAnsi"/>
          <w:sz w:val="24"/>
          <w:szCs w:val="24"/>
        </w:rPr>
      </w:pPr>
      <w:r w:rsidRPr="008E22E8">
        <w:rPr>
          <w:rFonts w:cs="TimesNewRomanPSMT"/>
          <w:sz w:val="24"/>
          <w:szCs w:val="24"/>
        </w:rPr>
        <w:t>Similarly, the private sector participation has ensured the project’s successful outcomes in the form of switching to EE brick production and construction of EE buildings in rural areas. Key contributions from private sector include provision of higher than committed co-financing and</w:t>
      </w:r>
      <w:r>
        <w:rPr>
          <w:rFonts w:cs="TimesNewRomanPSMT"/>
          <w:sz w:val="24"/>
          <w:szCs w:val="24"/>
        </w:rPr>
        <w:t xml:space="preserve"> </w:t>
      </w:r>
      <w:r w:rsidRPr="008E22E8">
        <w:rPr>
          <w:rFonts w:cs="TimesNewRomanPSMT"/>
          <w:sz w:val="24"/>
          <w:szCs w:val="24"/>
        </w:rPr>
        <w:t>conversion from solid clay bricks to the production of EE bricks and buildings and participation in project M&amp;E of EE brick making. Moreover, rural residents contributed by participating in the planning, design, and building of rural EE buildings and participation in the M&amp;E of EE buildings.</w:t>
      </w:r>
    </w:p>
    <w:p w:rsidR="00C86C19" w:rsidRPr="000B05A8" w:rsidRDefault="000B05A8" w:rsidP="000B05A8">
      <w:pPr>
        <w:pStyle w:val="Heading3"/>
        <w:numPr>
          <w:ilvl w:val="2"/>
          <w:numId w:val="9"/>
        </w:numPr>
        <w:spacing w:before="100" w:beforeAutospacing="1" w:after="100" w:afterAutospacing="1"/>
        <w:ind w:left="540"/>
        <w:rPr>
          <w:rFonts w:ascii="Tw Cen MT" w:hAnsi="Tw Cen MT"/>
          <w:color w:val="404040" w:themeColor="text1" w:themeTint="BF"/>
          <w:sz w:val="24"/>
          <w:szCs w:val="24"/>
        </w:rPr>
      </w:pPr>
      <w:bookmarkStart w:id="83" w:name="_Toc450150864"/>
      <w:bookmarkStart w:id="84" w:name="_Toc471311254"/>
      <w:r w:rsidRPr="000B05A8">
        <w:rPr>
          <w:rFonts w:ascii="Tw Cen MT" w:hAnsi="Tw Cen MT"/>
          <w:color w:val="404040" w:themeColor="text1" w:themeTint="BF"/>
          <w:sz w:val="24"/>
          <w:szCs w:val="24"/>
        </w:rPr>
        <w:t>MAINSTREAMING AND SUSTAINABILITY (*)</w:t>
      </w:r>
      <w:bookmarkEnd w:id="83"/>
      <w:bookmarkEnd w:id="84"/>
    </w:p>
    <w:p w:rsidR="003F751B" w:rsidRPr="008E22E8" w:rsidRDefault="008E22E8" w:rsidP="008E22E8">
      <w:pPr>
        <w:spacing w:before="100" w:beforeAutospacing="1" w:after="100" w:afterAutospacing="1"/>
        <w:jc w:val="both"/>
        <w:rPr>
          <w:rFonts w:cs="TimesNewRomanPSMT"/>
          <w:sz w:val="24"/>
          <w:szCs w:val="24"/>
        </w:rPr>
      </w:pPr>
      <w:r w:rsidRPr="008E22E8">
        <w:rPr>
          <w:rFonts w:cs="TimesNewRomanPSMT"/>
          <w:sz w:val="24"/>
          <w:szCs w:val="24"/>
        </w:rPr>
        <w:t>Sustainability of project interventions has been inherent in the mainstreaming and replication potential incorporated into the project design. Certain project implementation practices, contributions, and outcomes have ensured sustainability in particular.</w:t>
      </w:r>
    </w:p>
    <w:p w:rsidR="008E22E8" w:rsidRPr="008E22E8" w:rsidRDefault="008E22E8" w:rsidP="008E22E8">
      <w:pPr>
        <w:spacing w:before="100" w:beforeAutospacing="1" w:after="100" w:afterAutospacing="1"/>
        <w:jc w:val="both"/>
        <w:rPr>
          <w:sz w:val="24"/>
          <w:szCs w:val="24"/>
        </w:rPr>
      </w:pPr>
      <w:r w:rsidRPr="008E22E8">
        <w:rPr>
          <w:sz w:val="24"/>
          <w:szCs w:val="24"/>
        </w:rPr>
        <w:t xml:space="preserve">The </w:t>
      </w:r>
      <w:r w:rsidRPr="008E22E8">
        <w:rPr>
          <w:bCs/>
          <w:sz w:val="24"/>
          <w:szCs w:val="24"/>
        </w:rPr>
        <w:t xml:space="preserve">GoC is committed </w:t>
      </w:r>
      <w:r w:rsidRPr="008E22E8">
        <w:rPr>
          <w:sz w:val="24"/>
          <w:szCs w:val="24"/>
        </w:rPr>
        <w:t>to EE and sees EE Bricks and Rural EE Buildings as a very important component of EE and GHG reduction. The project’s successful efforts on mainstreaming the promotion of EE bricks and rural EE buildings in key government policies and programs has made these issues actionable by the GOC in the medium and long terms. Moreover, the development of EE related policies, especially EE bricks and rural EE building standards coupled with the implementation capacity enhancement of local governments is another measure of sustainability.</w:t>
      </w:r>
      <w:r>
        <w:rPr>
          <w:sz w:val="24"/>
          <w:szCs w:val="24"/>
        </w:rPr>
        <w:t xml:space="preserve"> </w:t>
      </w:r>
      <w:r w:rsidRPr="008E22E8">
        <w:rPr>
          <w:sz w:val="24"/>
          <w:szCs w:val="24"/>
        </w:rPr>
        <w:t xml:space="preserve">Similarly, the development and </w:t>
      </w:r>
      <w:r w:rsidRPr="008E22E8">
        <w:rPr>
          <w:sz w:val="24"/>
          <w:szCs w:val="24"/>
        </w:rPr>
        <w:lastRenderedPageBreak/>
        <w:t xml:space="preserve">implementation of </w:t>
      </w:r>
      <w:r w:rsidRPr="008E22E8">
        <w:rPr>
          <w:bCs/>
          <w:sz w:val="24"/>
          <w:szCs w:val="24"/>
        </w:rPr>
        <w:t xml:space="preserve">training, awareness-raising, demonstrations, and replications </w:t>
      </w:r>
      <w:r w:rsidRPr="008E22E8">
        <w:rPr>
          <w:sz w:val="24"/>
          <w:szCs w:val="24"/>
        </w:rPr>
        <w:t>have set a good model for future replication and up-scaling of EE bricks and buildings in the Rural Areas.</w:t>
      </w:r>
    </w:p>
    <w:p w:rsidR="008E22E8" w:rsidRPr="008E22E8" w:rsidRDefault="008E22E8" w:rsidP="008E22E8">
      <w:pPr>
        <w:spacing w:before="100" w:beforeAutospacing="1" w:after="100" w:afterAutospacing="1"/>
        <w:jc w:val="both"/>
        <w:rPr>
          <w:rFonts w:cs="TimesNewRomanPSMT"/>
          <w:sz w:val="24"/>
          <w:szCs w:val="24"/>
        </w:rPr>
      </w:pPr>
      <w:r w:rsidRPr="008E22E8">
        <w:rPr>
          <w:sz w:val="24"/>
          <w:szCs w:val="24"/>
        </w:rPr>
        <w:t xml:space="preserve">Overall, the MTEBRB project has set a good example of transforming local markets for EE bricks and buildings and these experiences can be utilized by the GOC for further replication and up-scaling. </w:t>
      </w:r>
      <w:r w:rsidRPr="008E22E8">
        <w:rPr>
          <w:rFonts w:cs="TimesNewRomanPSMT"/>
          <w:sz w:val="24"/>
          <w:szCs w:val="24"/>
        </w:rPr>
        <w:t>However, to ensure long term replication and sustainability, it will be important to systematically document the project’s approaches, methodologies, and outputs, e.g. training outlines, manuals, and methodologies, etc. and make them  freely available to all potential individual and organizational stakeholders, including brick makers, researchers, academics, policy makers, and consumers, etc.</w:t>
      </w:r>
    </w:p>
    <w:p w:rsidR="008E22E8" w:rsidRPr="000B05A8" w:rsidRDefault="008E22E8" w:rsidP="008E22E8">
      <w:pPr>
        <w:spacing w:before="100" w:beforeAutospacing="1" w:after="100" w:afterAutospacing="1"/>
        <w:jc w:val="both"/>
        <w:rPr>
          <w:sz w:val="24"/>
          <w:szCs w:val="24"/>
        </w:rPr>
      </w:pPr>
      <w:r w:rsidRPr="008E22E8">
        <w:rPr>
          <w:rFonts w:cs="TimesNewRomanPSMT"/>
          <w:sz w:val="24"/>
          <w:szCs w:val="24"/>
        </w:rPr>
        <w:t>Considering the policy support, available financing options, and continual rise in consumer awareness, the TE team concludes that the outcomes of the</w:t>
      </w:r>
      <w:r>
        <w:rPr>
          <w:rFonts w:cs="TimesNewRomanPSMT"/>
          <w:sz w:val="24"/>
          <w:szCs w:val="24"/>
        </w:rPr>
        <w:t xml:space="preserve"> </w:t>
      </w:r>
      <w:r w:rsidRPr="008E22E8">
        <w:rPr>
          <w:rFonts w:cs="TimesNewRomanPSMT"/>
          <w:sz w:val="24"/>
          <w:szCs w:val="24"/>
        </w:rPr>
        <w:t>MTEBRB project are</w:t>
      </w:r>
      <w:r>
        <w:rPr>
          <w:rFonts w:cs="TimesNewRomanPSMT"/>
          <w:sz w:val="24"/>
          <w:szCs w:val="24"/>
        </w:rPr>
        <w:t xml:space="preserve"> </w:t>
      </w:r>
      <w:r w:rsidRPr="008E22E8">
        <w:rPr>
          <w:rFonts w:cs="TimesNewRomanPSMT"/>
          <w:b/>
          <w:bCs/>
          <w:i/>
          <w:iCs/>
          <w:sz w:val="24"/>
          <w:szCs w:val="24"/>
        </w:rPr>
        <w:t>Likely Sustainable.</w:t>
      </w:r>
    </w:p>
    <w:p w:rsidR="00DE1E07" w:rsidRPr="000F7822" w:rsidRDefault="000F7822" w:rsidP="00055A25">
      <w:pPr>
        <w:pStyle w:val="Heading3"/>
        <w:numPr>
          <w:ilvl w:val="2"/>
          <w:numId w:val="9"/>
        </w:numPr>
        <w:spacing w:before="100" w:beforeAutospacing="1" w:after="100" w:afterAutospacing="1"/>
        <w:ind w:left="540"/>
        <w:jc w:val="both"/>
        <w:rPr>
          <w:rFonts w:ascii="Tw Cen MT" w:hAnsi="Tw Cen MT"/>
          <w:color w:val="404040" w:themeColor="text1" w:themeTint="BF"/>
          <w:sz w:val="24"/>
          <w:szCs w:val="24"/>
        </w:rPr>
      </w:pPr>
      <w:bookmarkStart w:id="85" w:name="_Toc450150865"/>
      <w:bookmarkStart w:id="86" w:name="_Toc471311255"/>
      <w:r w:rsidRPr="000F7822">
        <w:rPr>
          <w:rFonts w:ascii="Tw Cen MT" w:hAnsi="Tw Cen MT"/>
          <w:color w:val="404040" w:themeColor="text1" w:themeTint="BF"/>
          <w:sz w:val="24"/>
          <w:szCs w:val="24"/>
        </w:rPr>
        <w:t>IMPACT</w:t>
      </w:r>
      <w:bookmarkEnd w:id="85"/>
      <w:bookmarkEnd w:id="86"/>
    </w:p>
    <w:p w:rsidR="00477E29" w:rsidRPr="008E22E8" w:rsidRDefault="008E22E8" w:rsidP="00286483">
      <w:pPr>
        <w:autoSpaceDE w:val="0"/>
        <w:autoSpaceDN w:val="0"/>
        <w:adjustRightInd w:val="0"/>
        <w:spacing w:before="100" w:beforeAutospacing="1" w:after="100" w:afterAutospacing="1"/>
        <w:jc w:val="both"/>
        <w:rPr>
          <w:rFonts w:cstheme="minorHAnsi"/>
          <w:sz w:val="24"/>
          <w:szCs w:val="24"/>
        </w:rPr>
      </w:pPr>
      <w:r w:rsidRPr="008E22E8">
        <w:rPr>
          <w:rFonts w:cstheme="minorHAnsi"/>
          <w:bCs/>
          <w:sz w:val="24"/>
          <w:szCs w:val="24"/>
        </w:rPr>
        <w:t xml:space="preserve">MTEBRB had a major impact on the </w:t>
      </w:r>
      <w:r w:rsidRPr="008E22E8">
        <w:rPr>
          <w:rFonts w:cstheme="minorHAnsi"/>
          <w:bCs/>
          <w:sz w:val="24"/>
          <w:szCs w:val="24"/>
          <w:lang w:eastAsia="zh-CN"/>
        </w:rPr>
        <w:t xml:space="preserve">EE brick manufacture </w:t>
      </w:r>
      <w:r w:rsidRPr="008E22E8">
        <w:rPr>
          <w:rFonts w:cstheme="minorHAnsi"/>
          <w:bCs/>
          <w:sz w:val="24"/>
          <w:szCs w:val="24"/>
        </w:rPr>
        <w:t xml:space="preserve">industry, leading to the </w:t>
      </w:r>
      <w:r>
        <w:rPr>
          <w:rFonts w:cstheme="minorHAnsi"/>
          <w:bCs/>
          <w:sz w:val="24"/>
          <w:szCs w:val="24"/>
          <w:lang w:eastAsia="zh-CN"/>
        </w:rPr>
        <w:t xml:space="preserve">promoting </w:t>
      </w:r>
      <w:r w:rsidRPr="008E22E8">
        <w:rPr>
          <w:rFonts w:cstheme="minorHAnsi"/>
          <w:bCs/>
          <w:sz w:val="24"/>
          <w:szCs w:val="24"/>
          <w:lang w:eastAsia="zh-CN"/>
        </w:rPr>
        <w:t xml:space="preserve">of EE brick in rural areas where </w:t>
      </w:r>
      <w:r w:rsidRPr="008E22E8">
        <w:rPr>
          <w:rFonts w:cstheme="minorHAnsi"/>
          <w:bCs/>
          <w:sz w:val="24"/>
          <w:szCs w:val="24"/>
        </w:rPr>
        <w:t xml:space="preserve">EE </w:t>
      </w:r>
      <w:r w:rsidRPr="008E22E8">
        <w:rPr>
          <w:rFonts w:cstheme="minorHAnsi"/>
          <w:bCs/>
          <w:sz w:val="24"/>
          <w:szCs w:val="24"/>
          <w:lang w:eastAsia="zh-CN"/>
        </w:rPr>
        <w:t>buildings are demonstrated and promoted</w:t>
      </w:r>
      <w:r w:rsidRPr="008E22E8">
        <w:rPr>
          <w:rFonts w:cstheme="minorHAnsi"/>
          <w:bCs/>
          <w:sz w:val="24"/>
          <w:szCs w:val="24"/>
        </w:rPr>
        <w:t xml:space="preserve">. Moreover, the project acted as an invaluable platform for learning and exchange among different stakeholders, including </w:t>
      </w:r>
      <w:r w:rsidRPr="008E22E8">
        <w:rPr>
          <w:rFonts w:cstheme="minorHAnsi"/>
          <w:bCs/>
          <w:sz w:val="24"/>
          <w:szCs w:val="24"/>
          <w:lang w:eastAsia="zh-CN"/>
        </w:rPr>
        <w:t>EE brick manufactures, EE building designers, local Wall</w:t>
      </w:r>
      <w:r>
        <w:rPr>
          <w:rFonts w:cstheme="minorHAnsi"/>
          <w:bCs/>
          <w:sz w:val="24"/>
          <w:szCs w:val="24"/>
          <w:lang w:eastAsia="zh-CN"/>
        </w:rPr>
        <w:t xml:space="preserve"> </w:t>
      </w:r>
      <w:r w:rsidRPr="008E22E8">
        <w:rPr>
          <w:rFonts w:cstheme="minorHAnsi"/>
          <w:bCs/>
          <w:sz w:val="24"/>
          <w:szCs w:val="24"/>
          <w:lang w:eastAsia="zh-CN"/>
        </w:rPr>
        <w:t>Material Reform</w:t>
      </w:r>
      <w:r>
        <w:rPr>
          <w:rFonts w:cstheme="minorHAnsi"/>
          <w:bCs/>
          <w:sz w:val="24"/>
          <w:szCs w:val="24"/>
          <w:lang w:eastAsia="zh-CN"/>
        </w:rPr>
        <w:t xml:space="preserve"> </w:t>
      </w:r>
      <w:r w:rsidRPr="008E22E8">
        <w:rPr>
          <w:rFonts w:cstheme="minorHAnsi"/>
          <w:bCs/>
          <w:sz w:val="24"/>
          <w:szCs w:val="24"/>
          <w:lang w:eastAsia="zh-CN"/>
        </w:rPr>
        <w:t>Fund officials, local banks, and rural residents</w:t>
      </w:r>
      <w:r w:rsidRPr="008E22E8">
        <w:rPr>
          <w:rFonts w:cstheme="minorHAnsi"/>
          <w:bCs/>
          <w:sz w:val="24"/>
          <w:szCs w:val="24"/>
        </w:rPr>
        <w:t xml:space="preserve">. </w:t>
      </w:r>
      <w:r w:rsidRPr="008E22E8">
        <w:rPr>
          <w:rFonts w:cstheme="minorHAnsi"/>
          <w:bCs/>
          <w:sz w:val="24"/>
          <w:szCs w:val="24"/>
          <w:lang w:eastAsia="zh-CN"/>
        </w:rPr>
        <w:t>Similarly, through various promotion activities the project aimed at raising the awareness of rural consumers.</w:t>
      </w:r>
    </w:p>
    <w:p w:rsidR="008E22E8" w:rsidRPr="008E22E8" w:rsidRDefault="008E22E8" w:rsidP="00055A25">
      <w:pPr>
        <w:autoSpaceDE w:val="0"/>
        <w:autoSpaceDN w:val="0"/>
        <w:adjustRightInd w:val="0"/>
        <w:spacing w:before="100" w:beforeAutospacing="1" w:after="100" w:afterAutospacing="1"/>
        <w:jc w:val="both"/>
        <w:rPr>
          <w:rFonts w:cstheme="minorHAnsi"/>
          <w:bCs/>
          <w:sz w:val="24"/>
          <w:szCs w:val="24"/>
        </w:rPr>
      </w:pPr>
      <w:r w:rsidRPr="008E22E8">
        <w:rPr>
          <w:rFonts w:cstheme="minorHAnsi"/>
          <w:bCs/>
          <w:sz w:val="24"/>
          <w:szCs w:val="24"/>
          <w:lang w:eastAsia="zh-CN"/>
        </w:rPr>
        <w:t>The PMO had an effective system of M&amp;E in place that not only tracked project progress but also worked with qualified subcontractor organizations to assess the achievement of outcome indicators on one hand and guage the improvements in EE brick making and buildings on the other hand. Based on these assessments, k</w:t>
      </w:r>
      <w:r w:rsidRPr="008E22E8">
        <w:rPr>
          <w:rFonts w:cstheme="minorHAnsi"/>
          <w:bCs/>
          <w:sz w:val="24"/>
          <w:szCs w:val="24"/>
        </w:rPr>
        <w:t>ey project achievements project are as follows:</w:t>
      </w:r>
    </w:p>
    <w:p w:rsidR="008E22E8" w:rsidRPr="008E22E8" w:rsidRDefault="008E22E8" w:rsidP="00715DC8">
      <w:pPr>
        <w:pStyle w:val="ListParagraph"/>
        <w:numPr>
          <w:ilvl w:val="0"/>
          <w:numId w:val="23"/>
        </w:numPr>
        <w:autoSpaceDE w:val="0"/>
        <w:autoSpaceDN w:val="0"/>
        <w:adjustRightInd w:val="0"/>
        <w:spacing w:before="100" w:beforeAutospacing="1" w:after="100" w:afterAutospacing="1"/>
        <w:jc w:val="both"/>
        <w:rPr>
          <w:rFonts w:cstheme="minorHAnsi"/>
          <w:bCs/>
          <w:sz w:val="24"/>
          <w:szCs w:val="24"/>
        </w:rPr>
      </w:pPr>
      <w:r w:rsidRPr="008E22E8">
        <w:rPr>
          <w:rFonts w:cstheme="minorHAnsi"/>
          <w:bCs/>
          <w:sz w:val="24"/>
          <w:szCs w:val="24"/>
        </w:rPr>
        <w:t xml:space="preserve">EE brick performance improved to 50% </w:t>
      </w:r>
      <w:r w:rsidRPr="008E22E8">
        <w:rPr>
          <w:rFonts w:cstheme="minorHAnsi"/>
          <w:bCs/>
          <w:sz w:val="24"/>
          <w:szCs w:val="24"/>
          <w:lang w:eastAsia="zh-CN"/>
        </w:rPr>
        <w:t>(as compared to the project goal of 30%) in targeted regions;</w:t>
      </w:r>
    </w:p>
    <w:p w:rsidR="008E22E8" w:rsidRPr="008E22E8" w:rsidRDefault="008E22E8" w:rsidP="00715DC8">
      <w:pPr>
        <w:pStyle w:val="ListParagraph"/>
        <w:numPr>
          <w:ilvl w:val="0"/>
          <w:numId w:val="23"/>
        </w:numPr>
        <w:autoSpaceDE w:val="0"/>
        <w:autoSpaceDN w:val="0"/>
        <w:adjustRightInd w:val="0"/>
        <w:spacing w:before="100" w:beforeAutospacing="1" w:after="100" w:afterAutospacing="1"/>
        <w:jc w:val="both"/>
        <w:rPr>
          <w:rFonts w:cstheme="minorHAnsi"/>
          <w:bCs/>
          <w:sz w:val="24"/>
          <w:szCs w:val="24"/>
        </w:rPr>
      </w:pPr>
      <w:r w:rsidRPr="008E22E8">
        <w:rPr>
          <w:rFonts w:cstheme="minorHAnsi"/>
          <w:bCs/>
          <w:sz w:val="24"/>
          <w:szCs w:val="24"/>
          <w:lang w:eastAsia="zh-CN"/>
        </w:rPr>
        <w:t>EE brick share increased to 70% (vs. 20% target) in targeted regions;</w:t>
      </w:r>
    </w:p>
    <w:p w:rsidR="008E22E8" w:rsidRPr="008E22E8" w:rsidRDefault="008E22E8" w:rsidP="00715DC8">
      <w:pPr>
        <w:pStyle w:val="ListParagraph"/>
        <w:numPr>
          <w:ilvl w:val="0"/>
          <w:numId w:val="23"/>
        </w:numPr>
        <w:autoSpaceDE w:val="0"/>
        <w:autoSpaceDN w:val="0"/>
        <w:adjustRightInd w:val="0"/>
        <w:spacing w:before="100" w:beforeAutospacing="1" w:after="100" w:afterAutospacing="1"/>
        <w:jc w:val="both"/>
        <w:rPr>
          <w:rFonts w:cstheme="minorHAnsi"/>
          <w:bCs/>
          <w:sz w:val="24"/>
          <w:szCs w:val="24"/>
        </w:rPr>
      </w:pPr>
      <w:r w:rsidRPr="008E22E8">
        <w:rPr>
          <w:rFonts w:cstheme="minorHAnsi"/>
          <w:bCs/>
          <w:sz w:val="24"/>
          <w:szCs w:val="24"/>
          <w:lang w:eastAsia="zh-CN"/>
        </w:rPr>
        <w:t>EE building penetration increased to 90% (vs. target of 20%) in targeted regions</w:t>
      </w:r>
    </w:p>
    <w:p w:rsidR="000124C8" w:rsidRPr="00342FD6" w:rsidRDefault="008E22E8" w:rsidP="008E22E8">
      <w:pPr>
        <w:pStyle w:val="Default"/>
        <w:spacing w:before="100" w:beforeAutospacing="1" w:after="100" w:afterAutospacing="1" w:line="276" w:lineRule="auto"/>
        <w:jc w:val="both"/>
        <w:rPr>
          <w:rFonts w:asciiTheme="minorHAnsi" w:hAnsiTheme="minorHAnsi"/>
          <w:bCs/>
          <w:color w:val="auto"/>
        </w:rPr>
      </w:pPr>
      <w:r w:rsidRPr="008E22E8">
        <w:rPr>
          <w:rFonts w:asciiTheme="minorHAnsi" w:hAnsiTheme="minorHAnsi" w:cstheme="minorHAnsi"/>
          <w:bCs/>
        </w:rPr>
        <w:t>Accordingly, the</w:t>
      </w:r>
      <w:r w:rsidRPr="008E22E8">
        <w:rPr>
          <w:rFonts w:asciiTheme="minorHAnsi" w:hAnsiTheme="minorHAnsi" w:cstheme="minorHAnsi"/>
          <w:bCs/>
          <w:lang w:eastAsia="zh-CN"/>
        </w:rPr>
        <w:t xml:space="preserve"> MTEBRB project</w:t>
      </w:r>
      <w:r w:rsidRPr="008E22E8">
        <w:rPr>
          <w:rFonts w:asciiTheme="minorHAnsi" w:hAnsiTheme="minorHAnsi" w:cstheme="minorHAnsi"/>
          <w:bCs/>
        </w:rPr>
        <w:t xml:space="preserve"> resulted in cumulative </w:t>
      </w:r>
      <w:r w:rsidRPr="008E22E8">
        <w:rPr>
          <w:rFonts w:asciiTheme="minorHAnsi" w:hAnsiTheme="minorHAnsi" w:cstheme="minorHAnsi"/>
          <w:bCs/>
          <w:lang w:eastAsia="zh-CN"/>
        </w:rPr>
        <w:t>CO2 emission reduction</w:t>
      </w:r>
      <w:r w:rsidRPr="008E22E8">
        <w:rPr>
          <w:rFonts w:asciiTheme="minorHAnsi" w:hAnsiTheme="minorHAnsi" w:cstheme="minorHAnsi"/>
          <w:bCs/>
        </w:rPr>
        <w:t xml:space="preserve"> of </w:t>
      </w:r>
      <w:r w:rsidRPr="008E22E8">
        <w:rPr>
          <w:rFonts w:asciiTheme="minorHAnsi" w:hAnsiTheme="minorHAnsi" w:cstheme="minorHAnsi"/>
          <w:bCs/>
          <w:lang w:eastAsia="zh-CN"/>
        </w:rPr>
        <w:t>1,614,491</w:t>
      </w:r>
      <w:r>
        <w:rPr>
          <w:rFonts w:asciiTheme="minorHAnsi" w:hAnsiTheme="minorHAnsi" w:cstheme="minorHAnsi"/>
          <w:bCs/>
          <w:lang w:eastAsia="zh-CN"/>
        </w:rPr>
        <w:t xml:space="preserve"> </w:t>
      </w:r>
      <w:r w:rsidRPr="008E22E8">
        <w:rPr>
          <w:rFonts w:asciiTheme="minorHAnsi" w:hAnsiTheme="minorHAnsi" w:cstheme="minorHAnsi"/>
          <w:bCs/>
          <w:lang w:eastAsia="zh-CN"/>
        </w:rPr>
        <w:t>tons by EOP, which is 682% of the original target.</w:t>
      </w:r>
    </w:p>
    <w:p w:rsidR="00477E29" w:rsidRPr="00707AF0" w:rsidRDefault="000124C8" w:rsidP="00055A25">
      <w:pPr>
        <w:spacing w:before="100" w:beforeAutospacing="1" w:after="100" w:afterAutospacing="1"/>
        <w:jc w:val="both"/>
        <w:rPr>
          <w:bCs/>
        </w:rPr>
      </w:pPr>
      <w:r w:rsidRPr="00342FD6">
        <w:rPr>
          <w:bCs/>
          <w:sz w:val="24"/>
          <w:szCs w:val="24"/>
        </w:rPr>
        <w:t xml:space="preserve">Table </w:t>
      </w:r>
      <w:r w:rsidR="00660642" w:rsidRPr="00342FD6">
        <w:rPr>
          <w:bCs/>
          <w:sz w:val="24"/>
          <w:szCs w:val="24"/>
        </w:rPr>
        <w:t>1</w:t>
      </w:r>
      <w:r w:rsidR="00055A25">
        <w:rPr>
          <w:bCs/>
          <w:sz w:val="24"/>
          <w:szCs w:val="24"/>
        </w:rPr>
        <w:t>2</w:t>
      </w:r>
      <w:r w:rsidRPr="00342FD6">
        <w:rPr>
          <w:bCs/>
          <w:sz w:val="24"/>
          <w:szCs w:val="24"/>
        </w:rPr>
        <w:t xml:space="preserve"> below provides a detailed overview of the project’s quantitative impact.</w:t>
      </w:r>
    </w:p>
    <w:p w:rsidR="00055A25" w:rsidRPr="00055A25" w:rsidRDefault="00055A25" w:rsidP="00055A25">
      <w:pPr>
        <w:pStyle w:val="Caption"/>
        <w:keepNext/>
        <w:spacing w:after="0"/>
        <w:jc w:val="center"/>
        <w:rPr>
          <w:rFonts w:ascii="Tw Cen MT" w:hAnsi="Tw Cen MT"/>
          <w:color w:val="002060"/>
        </w:rPr>
      </w:pPr>
      <w:bookmarkStart w:id="87" w:name="_Toc471332210"/>
      <w:r w:rsidRPr="00055A25">
        <w:rPr>
          <w:rFonts w:ascii="Tw Cen MT" w:hAnsi="Tw Cen MT"/>
          <w:color w:val="002060"/>
          <w:sz w:val="22"/>
          <w:szCs w:val="22"/>
        </w:rPr>
        <w:t xml:space="preserve">TABLE </w:t>
      </w:r>
      <w:r w:rsidR="00594254" w:rsidRPr="00055A25">
        <w:rPr>
          <w:rFonts w:ascii="Tw Cen MT" w:hAnsi="Tw Cen MT"/>
          <w:color w:val="002060"/>
          <w:sz w:val="22"/>
          <w:szCs w:val="22"/>
        </w:rPr>
        <w:fldChar w:fldCharType="begin"/>
      </w:r>
      <w:r w:rsidRPr="00055A25">
        <w:rPr>
          <w:rFonts w:ascii="Tw Cen MT" w:hAnsi="Tw Cen MT"/>
          <w:color w:val="002060"/>
          <w:sz w:val="22"/>
          <w:szCs w:val="22"/>
        </w:rPr>
        <w:instrText xml:space="preserve"> SEQ Table \* ARABIC </w:instrText>
      </w:r>
      <w:r w:rsidR="00594254" w:rsidRPr="00055A25">
        <w:rPr>
          <w:rFonts w:ascii="Tw Cen MT" w:hAnsi="Tw Cen MT"/>
          <w:color w:val="002060"/>
          <w:sz w:val="22"/>
          <w:szCs w:val="22"/>
        </w:rPr>
        <w:fldChar w:fldCharType="separate"/>
      </w:r>
      <w:r w:rsidR="002C3792">
        <w:rPr>
          <w:rFonts w:ascii="Tw Cen MT" w:hAnsi="Tw Cen MT"/>
          <w:noProof/>
          <w:color w:val="002060"/>
          <w:sz w:val="22"/>
          <w:szCs w:val="22"/>
        </w:rPr>
        <w:t>12</w:t>
      </w:r>
      <w:r w:rsidR="00594254" w:rsidRPr="00055A25">
        <w:rPr>
          <w:rFonts w:ascii="Tw Cen MT" w:hAnsi="Tw Cen MT"/>
          <w:color w:val="002060"/>
          <w:sz w:val="22"/>
          <w:szCs w:val="22"/>
        </w:rPr>
        <w:fldChar w:fldCharType="end"/>
      </w:r>
      <w:r w:rsidRPr="00055A25">
        <w:rPr>
          <w:rFonts w:ascii="Tw Cen MT" w:hAnsi="Tw Cen MT"/>
          <w:color w:val="002060"/>
          <w:sz w:val="22"/>
          <w:szCs w:val="22"/>
        </w:rPr>
        <w:t>: DETAILED OVERVIEW OF THE PROJECT’S QUANTITATIVE IMPACT</w:t>
      </w:r>
      <w:bookmarkEnd w:id="87"/>
    </w:p>
    <w:tbl>
      <w:tblPr>
        <w:tblStyle w:val="LightGrid-Accent12"/>
        <w:tblW w:w="0" w:type="auto"/>
        <w:jc w:val="center"/>
        <w:tblLook w:val="04A0" w:firstRow="1" w:lastRow="0" w:firstColumn="1" w:lastColumn="0" w:noHBand="0" w:noVBand="1"/>
      </w:tblPr>
      <w:tblGrid>
        <w:gridCol w:w="4673"/>
        <w:gridCol w:w="1105"/>
        <w:gridCol w:w="2592"/>
        <w:gridCol w:w="1127"/>
      </w:tblGrid>
      <w:tr w:rsidR="002477E6" w:rsidRPr="004A4E6B" w:rsidTr="00FC7E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244061" w:themeFill="accent1" w:themeFillShade="80"/>
          </w:tcPr>
          <w:p w:rsidR="000F096A" w:rsidRPr="004A4E6B" w:rsidRDefault="000F096A">
            <w:pPr>
              <w:pStyle w:val="NormalWeb"/>
              <w:spacing w:before="0" w:beforeAutospacing="0" w:after="0" w:afterAutospacing="0" w:line="296" w:lineRule="atLeast"/>
              <w:jc w:val="center"/>
              <w:textAlignment w:val="center"/>
              <w:rPr>
                <w:rFonts w:asciiTheme="minorHAnsi" w:hAnsiTheme="minorHAnsi" w:cstheme="minorHAnsi"/>
                <w:color w:val="FFFFFF" w:themeColor="background1"/>
              </w:rPr>
            </w:pPr>
            <w:r w:rsidRPr="004A4E6B">
              <w:rPr>
                <w:rFonts w:asciiTheme="minorHAnsi" w:hAnsiTheme="minorHAnsi" w:cstheme="minorHAnsi"/>
                <w:color w:val="FFFFFF" w:themeColor="background1"/>
                <w:kern w:val="24"/>
              </w:rPr>
              <w:t>GOAL</w:t>
            </w:r>
          </w:p>
        </w:tc>
        <w:tc>
          <w:tcPr>
            <w:tcW w:w="1105" w:type="dxa"/>
            <w:shd w:val="clear" w:color="auto" w:fill="244061" w:themeFill="accent1" w:themeFillShade="80"/>
          </w:tcPr>
          <w:p w:rsidR="000F096A" w:rsidRPr="004A4E6B" w:rsidRDefault="000F096A">
            <w:pPr>
              <w:pStyle w:val="NormalWeb"/>
              <w:spacing w:before="0" w:beforeAutospacing="0" w:after="0" w:afterAutospacing="0" w:line="296"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A4E6B">
              <w:rPr>
                <w:rFonts w:asciiTheme="minorHAnsi" w:hAnsiTheme="minorHAnsi" w:cstheme="minorHAnsi"/>
                <w:color w:val="FFFFFF" w:themeColor="background1"/>
                <w:kern w:val="24"/>
              </w:rPr>
              <w:t>Target</w:t>
            </w:r>
          </w:p>
        </w:tc>
        <w:tc>
          <w:tcPr>
            <w:tcW w:w="2592" w:type="dxa"/>
            <w:shd w:val="clear" w:color="auto" w:fill="244061" w:themeFill="accent1" w:themeFillShade="80"/>
          </w:tcPr>
          <w:p w:rsidR="000F096A" w:rsidRPr="004A4E6B" w:rsidRDefault="000F096A">
            <w:pPr>
              <w:pStyle w:val="NormalWeb"/>
              <w:spacing w:before="0" w:beforeAutospacing="0" w:after="0" w:afterAutospacing="0" w:line="296"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A4E6B">
              <w:rPr>
                <w:rFonts w:asciiTheme="minorHAnsi" w:hAnsiTheme="minorHAnsi" w:cstheme="minorHAnsi"/>
                <w:color w:val="FFFFFF" w:themeColor="background1"/>
                <w:kern w:val="24"/>
              </w:rPr>
              <w:t xml:space="preserve">Actual </w:t>
            </w:r>
          </w:p>
        </w:tc>
        <w:tc>
          <w:tcPr>
            <w:tcW w:w="1127" w:type="dxa"/>
            <w:shd w:val="clear" w:color="auto" w:fill="244061" w:themeFill="accent1" w:themeFillShade="80"/>
          </w:tcPr>
          <w:p w:rsidR="000F096A" w:rsidRPr="004A4E6B" w:rsidRDefault="00D712EE">
            <w:pPr>
              <w:pStyle w:val="NormalWeb"/>
              <w:spacing w:before="0" w:beforeAutospacing="0" w:after="0" w:afterAutospacing="0" w:line="296"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kern w:val="24"/>
              </w:rPr>
              <w:t>R</w:t>
            </w:r>
            <w:r w:rsidR="000F096A" w:rsidRPr="004A4E6B">
              <w:rPr>
                <w:rFonts w:asciiTheme="minorHAnsi" w:hAnsiTheme="minorHAnsi" w:cstheme="minorHAnsi"/>
                <w:color w:val="FFFFFF" w:themeColor="background1"/>
                <w:kern w:val="24"/>
              </w:rPr>
              <w:t>ate</w:t>
            </w:r>
          </w:p>
        </w:tc>
      </w:tr>
      <w:tr w:rsidR="002477E6" w:rsidRPr="004A4E6B" w:rsidTr="00FC7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color w:val="000000" w:themeColor="dark1"/>
                <w:kern w:val="24"/>
              </w:rPr>
              <w:t>Annual Reduction</w:t>
            </w:r>
            <w:r w:rsidRPr="00945669">
              <w:rPr>
                <w:rFonts w:asciiTheme="minorHAnsi" w:hAnsiTheme="minorHAnsi" w:cstheme="minorHAnsi"/>
                <w:b w:val="0"/>
                <w:bCs w:val="0"/>
                <w:color w:val="000000" w:themeColor="dark1"/>
                <w:kern w:val="24"/>
              </w:rPr>
              <w:t xml:space="preserve"> in </w:t>
            </w:r>
            <w:r w:rsidRPr="00945669">
              <w:rPr>
                <w:rFonts w:asciiTheme="minorHAnsi" w:hAnsiTheme="minorHAnsi" w:cstheme="minorHAnsi"/>
                <w:color w:val="000000" w:themeColor="dark1"/>
                <w:kern w:val="24"/>
              </w:rPr>
              <w:t>CO</w:t>
            </w:r>
            <w:r w:rsidRPr="00945669">
              <w:rPr>
                <w:rFonts w:asciiTheme="minorHAnsi" w:hAnsiTheme="minorHAnsi" w:cstheme="minorHAnsi"/>
                <w:color w:val="000000" w:themeColor="dark1"/>
                <w:kern w:val="24"/>
                <w:position w:val="-6"/>
                <w:vertAlign w:val="subscript"/>
              </w:rPr>
              <w:t>2</w:t>
            </w:r>
            <w:r w:rsidRPr="00945669">
              <w:rPr>
                <w:rFonts w:asciiTheme="minorHAnsi" w:hAnsiTheme="minorHAnsi" w:cstheme="minorHAnsi"/>
                <w:color w:val="000000" w:themeColor="dark1"/>
                <w:kern w:val="24"/>
              </w:rPr>
              <w:t xml:space="preserve"> emissions from </w:t>
            </w:r>
            <w:r w:rsidRPr="00945669">
              <w:rPr>
                <w:rFonts w:asciiTheme="minorHAnsi" w:hAnsiTheme="minorHAnsi" w:cstheme="minorHAnsi"/>
                <w:color w:val="000000" w:themeColor="dark1"/>
                <w:kern w:val="24"/>
              </w:rPr>
              <w:lastRenderedPageBreak/>
              <w:t>rural brick production</w:t>
            </w:r>
            <w:r w:rsidRPr="00945669">
              <w:rPr>
                <w:rFonts w:asciiTheme="minorHAnsi" w:hAnsiTheme="minorHAnsi" w:cstheme="minorHAnsi"/>
                <w:b w:val="0"/>
                <w:bCs w:val="0"/>
                <w:color w:val="000000" w:themeColor="dark1"/>
                <w:kern w:val="24"/>
              </w:rPr>
              <w:t xml:space="preserve"> and from the C&amp;R buildings in rural areas by end-of-project (EOP)</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lastRenderedPageBreak/>
              <w:t>118,476</w:t>
            </w:r>
            <w:r w:rsidR="00C90645">
              <w:rPr>
                <w:rFonts w:asciiTheme="minorHAnsi" w:hAnsiTheme="minorHAnsi" w:cstheme="minorHAnsi"/>
                <w:color w:val="000000" w:themeColor="dark1"/>
                <w:kern w:val="24"/>
              </w:rPr>
              <w:t xml:space="preserve"> </w:t>
            </w:r>
            <w:r w:rsidR="00C90645">
              <w:rPr>
                <w:rFonts w:asciiTheme="minorHAnsi" w:hAnsiTheme="minorHAnsi" w:cstheme="minorHAnsi"/>
                <w:color w:val="000000" w:themeColor="dark1"/>
                <w:kern w:val="24"/>
              </w:rPr>
              <w:lastRenderedPageBreak/>
              <w:t>ton/year</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lastRenderedPageBreak/>
              <w:t>1,342,348</w:t>
            </w:r>
            <w:r w:rsidR="00C90645">
              <w:rPr>
                <w:rFonts w:asciiTheme="minorHAnsi" w:hAnsiTheme="minorHAnsi" w:cstheme="minorHAnsi"/>
                <w:color w:val="000000" w:themeColor="dark1"/>
                <w:kern w:val="24"/>
              </w:rPr>
              <w:t xml:space="preserve"> ton/year</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1,133%</w:t>
            </w:r>
          </w:p>
        </w:tc>
      </w:tr>
      <w:tr w:rsidR="000F096A" w:rsidRPr="004A4E6B" w:rsidTr="00FC7E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color w:val="000000" w:themeColor="dark1"/>
                <w:kern w:val="24"/>
              </w:rPr>
              <w:lastRenderedPageBreak/>
              <w:t>Cumulative CO</w:t>
            </w:r>
            <w:r w:rsidRPr="00945669">
              <w:rPr>
                <w:rFonts w:asciiTheme="minorHAnsi" w:hAnsiTheme="minorHAnsi" w:cstheme="minorHAnsi"/>
                <w:color w:val="000000" w:themeColor="dark1"/>
                <w:kern w:val="24"/>
                <w:position w:val="-6"/>
                <w:vertAlign w:val="subscript"/>
              </w:rPr>
              <w:t>2</w:t>
            </w:r>
            <w:r w:rsidRPr="00945669">
              <w:rPr>
                <w:rFonts w:asciiTheme="minorHAnsi" w:hAnsiTheme="minorHAnsi" w:cstheme="minorHAnsi"/>
                <w:color w:val="000000" w:themeColor="dark1"/>
                <w:kern w:val="24"/>
              </w:rPr>
              <w:t xml:space="preserve"> emission reduction</w:t>
            </w:r>
            <w:r w:rsidRPr="00945669">
              <w:rPr>
                <w:rFonts w:asciiTheme="minorHAnsi" w:hAnsiTheme="minorHAnsi" w:cstheme="minorHAnsi"/>
                <w:b w:val="0"/>
                <w:bCs w:val="0"/>
                <w:color w:val="000000" w:themeColor="dark1"/>
                <w:kern w:val="24"/>
              </w:rPr>
              <w:t xml:space="preserve"> in rural brick production and from the C&amp;R buildings in rural areas by EOP</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236,669</w:t>
            </w:r>
            <w:r w:rsidR="00C90645">
              <w:rPr>
                <w:rFonts w:asciiTheme="minorHAnsi" w:hAnsiTheme="minorHAnsi" w:cstheme="minorHAnsi"/>
                <w:color w:val="000000" w:themeColor="dark1"/>
                <w:kern w:val="24"/>
              </w:rPr>
              <w:t xml:space="preserve"> ton</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1,614,491</w:t>
            </w:r>
            <w:r w:rsidR="00C90645">
              <w:rPr>
                <w:rFonts w:asciiTheme="minorHAnsi" w:hAnsiTheme="minorHAnsi" w:cstheme="minorHAnsi"/>
                <w:color w:val="000000" w:themeColor="dark1"/>
                <w:kern w:val="24"/>
              </w:rPr>
              <w:t xml:space="preserve"> ton</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682%</w:t>
            </w:r>
          </w:p>
        </w:tc>
      </w:tr>
      <w:tr w:rsidR="002477E6" w:rsidRPr="004A4E6B" w:rsidTr="00FC7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b w:val="0"/>
                <w:bCs w:val="0"/>
                <w:color w:val="000000" w:themeColor="dark1"/>
                <w:kern w:val="24"/>
              </w:rPr>
              <w:t xml:space="preserve">Reduction in </w:t>
            </w:r>
            <w:r w:rsidRPr="00945669">
              <w:rPr>
                <w:rFonts w:asciiTheme="minorHAnsi" w:hAnsiTheme="minorHAnsi" w:cstheme="minorHAnsi"/>
                <w:color w:val="000000" w:themeColor="dark1"/>
                <w:kern w:val="24"/>
              </w:rPr>
              <w:t>total energy use</w:t>
            </w:r>
            <w:r w:rsidRPr="00945669">
              <w:rPr>
                <w:rFonts w:asciiTheme="minorHAnsi" w:hAnsiTheme="minorHAnsi" w:cstheme="minorHAnsi"/>
                <w:b w:val="0"/>
                <w:bCs w:val="0"/>
                <w:color w:val="000000" w:themeColor="dark1"/>
                <w:kern w:val="24"/>
              </w:rPr>
              <w:t xml:space="preserve"> in rural building sector and in rural brick making industry by EOP</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95,048</w:t>
            </w:r>
            <w:r w:rsidR="00C90645">
              <w:rPr>
                <w:rFonts w:asciiTheme="minorHAnsi" w:hAnsiTheme="minorHAnsi" w:cstheme="minorHAnsi"/>
                <w:color w:val="000000" w:themeColor="dark1"/>
                <w:kern w:val="24"/>
              </w:rPr>
              <w:t xml:space="preserve"> tce</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648,390</w:t>
            </w:r>
            <w:r w:rsidR="00C90645">
              <w:rPr>
                <w:rFonts w:asciiTheme="minorHAnsi" w:hAnsiTheme="minorHAnsi" w:cstheme="minorHAnsi"/>
                <w:color w:val="000000" w:themeColor="dark1"/>
                <w:kern w:val="24"/>
              </w:rPr>
              <w:t xml:space="preserve"> tce</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682%</w:t>
            </w:r>
          </w:p>
        </w:tc>
      </w:tr>
      <w:tr w:rsidR="000F096A" w:rsidRPr="004A4E6B" w:rsidTr="00FC7E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b w:val="0"/>
                <w:bCs w:val="0"/>
                <w:color w:val="000000" w:themeColor="dark1"/>
                <w:kern w:val="24"/>
              </w:rPr>
              <w:t xml:space="preserve">Improvement in </w:t>
            </w:r>
            <w:r w:rsidRPr="00945669">
              <w:rPr>
                <w:rFonts w:asciiTheme="minorHAnsi" w:hAnsiTheme="minorHAnsi" w:cstheme="minorHAnsi"/>
                <w:color w:val="000000" w:themeColor="dark1"/>
                <w:kern w:val="24"/>
              </w:rPr>
              <w:t>energy efficiency in targeted rural buildings</w:t>
            </w:r>
            <w:r w:rsidRPr="00945669">
              <w:rPr>
                <w:rFonts w:asciiTheme="minorHAnsi" w:hAnsiTheme="minorHAnsi" w:cstheme="minorHAnsi"/>
                <w:b w:val="0"/>
                <w:bCs w:val="0"/>
                <w:color w:val="000000" w:themeColor="dark1"/>
                <w:kern w:val="24"/>
              </w:rPr>
              <w:t xml:space="preserve"> by EOP</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30%</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50%</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167%</w:t>
            </w:r>
          </w:p>
        </w:tc>
      </w:tr>
      <w:tr w:rsidR="002477E6" w:rsidRPr="004A4E6B" w:rsidTr="00FC7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b w:val="0"/>
                <w:bCs w:val="0"/>
                <w:color w:val="000000" w:themeColor="dark1"/>
                <w:kern w:val="24"/>
              </w:rPr>
              <w:t>improvement in energy efficiency in targeted rural brick makers by EOP</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20%</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20.07%</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100%</w:t>
            </w:r>
          </w:p>
        </w:tc>
      </w:tr>
      <w:tr w:rsidR="000F096A" w:rsidRPr="004A4E6B" w:rsidTr="00FC7EC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color w:val="000000" w:themeColor="dark1"/>
                <w:kern w:val="24"/>
              </w:rPr>
              <w:t>Share of EE brick products</w:t>
            </w:r>
            <w:r w:rsidRPr="00945669">
              <w:rPr>
                <w:rFonts w:asciiTheme="minorHAnsi" w:hAnsiTheme="minorHAnsi" w:cstheme="minorHAnsi"/>
                <w:b w:val="0"/>
                <w:bCs w:val="0"/>
                <w:color w:val="000000" w:themeColor="dark1"/>
                <w:kern w:val="24"/>
              </w:rPr>
              <w:t xml:space="preserve"> in the targeted local rural building construction materials market  by EOP</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20%</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zh-CN"/>
              </w:rPr>
            </w:pPr>
            <w:r w:rsidRPr="004A4E6B">
              <w:rPr>
                <w:rFonts w:asciiTheme="minorHAnsi" w:hAnsiTheme="minorHAnsi" w:cstheme="minorHAnsi"/>
                <w:color w:val="000000" w:themeColor="dark1"/>
                <w:kern w:val="24"/>
              </w:rPr>
              <w:t>70% of local rural building construction materials market</w:t>
            </w:r>
            <w:r w:rsidR="00DB1634" w:rsidRPr="004A4E6B">
              <w:rPr>
                <w:rFonts w:asciiTheme="minorHAnsi" w:eastAsia="SimSun" w:hAnsiTheme="minorHAnsi" w:cstheme="minorHAnsi"/>
                <w:color w:val="000000" w:themeColor="dark1"/>
                <w:kern w:val="24"/>
                <w:lang w:eastAsia="zh-CN"/>
              </w:rPr>
              <w:t>;</w:t>
            </w:r>
          </w:p>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30% of national rural  building construction materials market</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477E6" w:rsidRPr="004A4E6B" w:rsidTr="00FC7E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0F096A" w:rsidRPr="00945669" w:rsidRDefault="000F096A" w:rsidP="00C90645">
            <w:pPr>
              <w:pStyle w:val="NormalWeb"/>
              <w:spacing w:before="0" w:beforeAutospacing="0" w:after="0" w:afterAutospacing="0"/>
              <w:textAlignment w:val="center"/>
              <w:rPr>
                <w:rFonts w:asciiTheme="minorHAnsi" w:hAnsiTheme="minorHAnsi" w:cstheme="minorHAnsi"/>
                <w:b w:val="0"/>
                <w:bCs w:val="0"/>
              </w:rPr>
            </w:pPr>
            <w:r w:rsidRPr="00945669">
              <w:rPr>
                <w:rFonts w:asciiTheme="minorHAnsi" w:hAnsiTheme="minorHAnsi" w:cstheme="minorHAnsi"/>
                <w:b w:val="0"/>
                <w:bCs w:val="0"/>
                <w:color w:val="000000" w:themeColor="dark1"/>
                <w:kern w:val="24"/>
              </w:rPr>
              <w:t xml:space="preserve">Percent of rural buildings in the targeted local areas that are considered as </w:t>
            </w:r>
            <w:r w:rsidRPr="00945669">
              <w:rPr>
                <w:rFonts w:asciiTheme="minorHAnsi" w:hAnsiTheme="minorHAnsi" w:cstheme="minorHAnsi"/>
                <w:color w:val="000000" w:themeColor="dark1"/>
                <w:kern w:val="24"/>
              </w:rPr>
              <w:t>EE buildings</w:t>
            </w:r>
            <w:r w:rsidRPr="00945669">
              <w:rPr>
                <w:rFonts w:asciiTheme="minorHAnsi" w:hAnsiTheme="minorHAnsi" w:cstheme="minorHAnsi"/>
                <w:b w:val="0"/>
                <w:bCs w:val="0"/>
                <w:color w:val="000000" w:themeColor="dark1"/>
                <w:kern w:val="24"/>
              </w:rPr>
              <w:t xml:space="preserve"> by EOPs</w:t>
            </w:r>
          </w:p>
        </w:tc>
        <w:tc>
          <w:tcPr>
            <w:tcW w:w="1105"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20%</w:t>
            </w:r>
          </w:p>
        </w:tc>
        <w:tc>
          <w:tcPr>
            <w:tcW w:w="2592"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90.58%</w:t>
            </w:r>
          </w:p>
        </w:tc>
        <w:tc>
          <w:tcPr>
            <w:tcW w:w="1127" w:type="dxa"/>
            <w:vAlign w:val="center"/>
          </w:tcPr>
          <w:p w:rsidR="000F096A" w:rsidRPr="004A4E6B" w:rsidRDefault="000F096A" w:rsidP="002477E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4E6B">
              <w:rPr>
                <w:rFonts w:asciiTheme="minorHAnsi" w:hAnsiTheme="minorHAnsi" w:cstheme="minorHAnsi"/>
                <w:color w:val="000000" w:themeColor="dark1"/>
                <w:kern w:val="24"/>
              </w:rPr>
              <w:t>453%</w:t>
            </w:r>
          </w:p>
        </w:tc>
      </w:tr>
    </w:tbl>
    <w:p w:rsidR="00D356C1" w:rsidRDefault="00D356C1" w:rsidP="00D356C1">
      <w:pPr>
        <w:rPr>
          <w:rFonts w:asciiTheme="majorHAnsi" w:eastAsiaTheme="majorEastAsia" w:hAnsiTheme="majorHAnsi" w:cstheme="majorBidi"/>
          <w:color w:val="365F91" w:themeColor="accent1" w:themeShade="BF"/>
        </w:rPr>
      </w:pPr>
      <w:bookmarkStart w:id="88" w:name="_Toc450150866"/>
    </w:p>
    <w:p w:rsidR="00D356C1" w:rsidRDefault="00D356C1">
      <w:pPr>
        <w:rPr>
          <w:rFonts w:asciiTheme="majorHAnsi" w:eastAsiaTheme="majorEastAsia" w:hAnsiTheme="majorHAnsi" w:cstheme="majorBidi"/>
          <w:color w:val="365F91" w:themeColor="accent1" w:themeShade="BF"/>
        </w:rPr>
      </w:pPr>
      <w:r>
        <w:rPr>
          <w:rFonts w:asciiTheme="majorHAnsi" w:eastAsiaTheme="majorEastAsia" w:hAnsiTheme="majorHAnsi" w:cstheme="majorBidi"/>
          <w:color w:val="365F91" w:themeColor="accent1" w:themeShade="BF"/>
        </w:rPr>
        <w:br w:type="page"/>
      </w:r>
    </w:p>
    <w:p w:rsidR="003400A3" w:rsidRPr="00D356C1" w:rsidRDefault="00D356C1" w:rsidP="00DF3A14">
      <w:pPr>
        <w:pStyle w:val="Heading1"/>
        <w:numPr>
          <w:ilvl w:val="0"/>
          <w:numId w:val="9"/>
        </w:numPr>
        <w:rPr>
          <w:rFonts w:ascii="Tw Cen MT" w:hAnsi="Tw Cen MT"/>
          <w:color w:val="002060"/>
        </w:rPr>
      </w:pPr>
      <w:bookmarkStart w:id="89" w:name="_Toc471311256"/>
      <w:r w:rsidRPr="00D356C1">
        <w:rPr>
          <w:rFonts w:ascii="Tw Cen MT" w:hAnsi="Tw Cen MT"/>
          <w:color w:val="002060"/>
        </w:rPr>
        <w:lastRenderedPageBreak/>
        <w:t>CONCLUSIONS, RECOMMENDATIONS &amp; LESSONS</w:t>
      </w:r>
      <w:bookmarkEnd w:id="88"/>
      <w:bookmarkEnd w:id="89"/>
    </w:p>
    <w:p w:rsidR="008E718F" w:rsidRPr="003E1946" w:rsidRDefault="003E1946" w:rsidP="003E1946">
      <w:pPr>
        <w:pStyle w:val="Heading2"/>
        <w:numPr>
          <w:ilvl w:val="1"/>
          <w:numId w:val="10"/>
        </w:numPr>
        <w:ind w:left="450"/>
        <w:rPr>
          <w:rFonts w:ascii="Tw Cen MT" w:hAnsi="Tw Cen MT"/>
          <w:color w:val="0070C0"/>
        </w:rPr>
      </w:pPr>
      <w:bookmarkStart w:id="90" w:name="_Toc450150867"/>
      <w:bookmarkStart w:id="91" w:name="_Toc471311257"/>
      <w:r w:rsidRPr="003E1946">
        <w:rPr>
          <w:rFonts w:ascii="Tw Cen MT" w:hAnsi="Tw Cen MT"/>
          <w:color w:val="0070C0"/>
        </w:rPr>
        <w:t>CONCLUSION</w:t>
      </w:r>
      <w:bookmarkEnd w:id="90"/>
      <w:bookmarkEnd w:id="91"/>
    </w:p>
    <w:p w:rsidR="00514A0B" w:rsidRPr="008E22E8" w:rsidRDefault="008E22E8" w:rsidP="008E22E8">
      <w:pPr>
        <w:spacing w:before="100" w:beforeAutospacing="1" w:after="100" w:afterAutospacing="1"/>
        <w:jc w:val="both"/>
        <w:rPr>
          <w:rFonts w:cs="TimesNewRomanPSMT"/>
          <w:sz w:val="24"/>
          <w:szCs w:val="24"/>
        </w:rPr>
      </w:pPr>
      <w:r w:rsidRPr="008E22E8">
        <w:rPr>
          <w:rFonts w:cs="TimesNewRomanPSMT"/>
          <w:sz w:val="24"/>
          <w:szCs w:val="24"/>
        </w:rPr>
        <w:t>In conclusion, the Terminal Evaluation team has determined that the MTEBRB design has remained relevant to the development context of China and the priorities of various stakeholders, including GOC, GEF, UNDP, and the EE bricks and rural EE buildings industry.</w:t>
      </w:r>
    </w:p>
    <w:p w:rsidR="008E22E8" w:rsidRPr="008E22E8" w:rsidRDefault="008E22E8" w:rsidP="008E22E8">
      <w:p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 xml:space="preserve">Moreover, the project has been efficiently implemented while engaging a large number of stakeholders as partners and sub-contractors. The ownership from all stakeholders has been demonstrated in exceeding committed co-financing by </w:t>
      </w:r>
      <w:r w:rsidR="009D3616" w:rsidRPr="00825A79">
        <w:rPr>
          <w:rFonts w:cs="Arial"/>
          <w:color w:val="000000"/>
          <w:sz w:val="24"/>
          <w:szCs w:val="24"/>
        </w:rPr>
        <w:t>731.78%</w:t>
      </w:r>
      <w:r w:rsidRPr="008E22E8">
        <w:rPr>
          <w:rFonts w:cs="TimesNewRomanPSMT"/>
          <w:sz w:val="24"/>
          <w:szCs w:val="24"/>
        </w:rPr>
        <w:t xml:space="preserve"> and has led to effective implementation, resulting in over achievement of goals and component-level targets. Activities with significant impact include: development and promulgation of EE bricks and rural EE building standards and codes, mainstreaming project objectives in the programs and policies of central and local governments, facilitating access to finance, and demonstration and replication of EE brick making and buildings. A supportive environment created by the GOC also facilitated the project and resulted in unintended positive impact of a variety of activities, e.g. availability of GOC funds for EE improvements in bricks and rural buildings and higher than intended replications. These activities have effectively transformed the local EE bricks and rural EE building industries in the targeted areas. </w:t>
      </w:r>
    </w:p>
    <w:p w:rsidR="008E22E8" w:rsidRPr="003E1946" w:rsidRDefault="008E22E8" w:rsidP="00973FB8">
      <w:pPr>
        <w:spacing w:before="100" w:beforeAutospacing="1" w:after="100" w:afterAutospacing="1"/>
        <w:jc w:val="both"/>
        <w:rPr>
          <w:rFonts w:cstheme="minorHAnsi"/>
          <w:sz w:val="24"/>
          <w:szCs w:val="24"/>
        </w:rPr>
      </w:pPr>
      <w:r w:rsidRPr="008E22E8">
        <w:rPr>
          <w:sz w:val="24"/>
          <w:szCs w:val="24"/>
        </w:rPr>
        <w:t>To capitalize on the evolving conducive policy environment, the project was granted a no cost extension of 18 months, thereby increasing the project duration from five years to 6.5 years. This translated into the project being delivered in 30% additional time.</w:t>
      </w:r>
    </w:p>
    <w:p w:rsidR="00BE6C29" w:rsidRPr="003E1946" w:rsidRDefault="003E1946" w:rsidP="00973FB8">
      <w:pPr>
        <w:pStyle w:val="Heading2"/>
        <w:numPr>
          <w:ilvl w:val="1"/>
          <w:numId w:val="10"/>
        </w:numPr>
        <w:spacing w:before="100" w:beforeAutospacing="1" w:after="100" w:afterAutospacing="1"/>
        <w:ind w:left="450"/>
        <w:jc w:val="both"/>
        <w:rPr>
          <w:rFonts w:ascii="Tw Cen MT" w:hAnsi="Tw Cen MT"/>
          <w:color w:val="0070C0"/>
          <w:sz w:val="24"/>
          <w:szCs w:val="24"/>
        </w:rPr>
      </w:pPr>
      <w:bookmarkStart w:id="92" w:name="_Toc450150868"/>
      <w:bookmarkStart w:id="93" w:name="_Toc471311258"/>
      <w:r w:rsidRPr="003E1946">
        <w:rPr>
          <w:rFonts w:ascii="Tw Cen MT" w:hAnsi="Tw Cen MT" w:cstheme="minorHAnsi"/>
          <w:color w:val="0070C0"/>
        </w:rPr>
        <w:t>LESSONS LEARNED</w:t>
      </w:r>
      <w:bookmarkEnd w:id="92"/>
      <w:bookmarkEnd w:id="93"/>
    </w:p>
    <w:p w:rsidR="00CC4D6C" w:rsidRPr="008E22E8" w:rsidRDefault="008E22E8" w:rsidP="008E22E8">
      <w:pPr>
        <w:spacing w:before="100" w:beforeAutospacing="1" w:after="100" w:afterAutospacing="1"/>
        <w:jc w:val="both"/>
        <w:rPr>
          <w:rFonts w:cs="TimesNewRomanPSMT"/>
          <w:sz w:val="24"/>
          <w:szCs w:val="24"/>
        </w:rPr>
      </w:pPr>
      <w:r w:rsidRPr="008E22E8">
        <w:rPr>
          <w:rFonts w:cs="TimesNewRomanPSMT"/>
          <w:sz w:val="24"/>
          <w:szCs w:val="24"/>
        </w:rPr>
        <w:t>Based on consultations with key stakeholders and the conclusions drawn by the TE team, key lessons learnt from the PEERAC project design and implementation experience are as follows:</w:t>
      </w:r>
    </w:p>
    <w:p w:rsidR="008E22E8" w:rsidRPr="008E22E8" w:rsidRDefault="008E22E8" w:rsidP="00715DC8">
      <w:pPr>
        <w:pStyle w:val="ListParagraph"/>
        <w:numPr>
          <w:ilvl w:val="0"/>
          <w:numId w:val="24"/>
        </w:num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Market transformation can be achieved only through supply-demand linkages and through participatory multi-disciplinary, multi-agency, and multi-industry approach.</w:t>
      </w:r>
    </w:p>
    <w:p w:rsidR="008E22E8" w:rsidRPr="008E22E8" w:rsidRDefault="008E22E8" w:rsidP="00715DC8">
      <w:pPr>
        <w:pStyle w:val="ListParagraph"/>
        <w:numPr>
          <w:ilvl w:val="0"/>
          <w:numId w:val="24"/>
        </w:num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lang w:val="en-PH"/>
        </w:rPr>
        <w:t>GOC funds</w:t>
      </w:r>
      <w:r>
        <w:rPr>
          <w:rFonts w:cs="TimesNewRomanPSMT"/>
          <w:sz w:val="24"/>
          <w:szCs w:val="24"/>
          <w:lang w:val="en-PH"/>
        </w:rPr>
        <w:t xml:space="preserve"> </w:t>
      </w:r>
      <w:r w:rsidRPr="008E22E8">
        <w:rPr>
          <w:rFonts w:cs="TimesNewRomanPSMT"/>
          <w:sz w:val="24"/>
          <w:szCs w:val="24"/>
          <w:lang w:val="en-PH"/>
        </w:rPr>
        <w:t>not only provide significant leverage to limited GEF funds but also have implications for medium and long term commitment of the government for continuing and up-scaling the project activities.</w:t>
      </w:r>
    </w:p>
    <w:p w:rsidR="008E22E8" w:rsidRPr="008E22E8" w:rsidRDefault="008E22E8" w:rsidP="00715DC8">
      <w:pPr>
        <w:pStyle w:val="ListParagraph"/>
        <w:numPr>
          <w:ilvl w:val="0"/>
          <w:numId w:val="24"/>
        </w:num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Private sector enthusiasm for new and beneficial products can be elicited based on GOC commitments, thereby significantly improving the uptake of project activities.</w:t>
      </w:r>
    </w:p>
    <w:p w:rsidR="008E22E8" w:rsidRPr="008E22E8" w:rsidRDefault="008E22E8" w:rsidP="00715DC8">
      <w:pPr>
        <w:pStyle w:val="ListParagraph"/>
        <w:numPr>
          <w:ilvl w:val="0"/>
          <w:numId w:val="24"/>
        </w:num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 xml:space="preserve">Projects developed to provide pioneering response or solutions to issues need to allow room for flexibility in implementation, as such projects are based on a large number of assumptions which are eventually tested at the time of implementation. </w:t>
      </w:r>
    </w:p>
    <w:p w:rsidR="008E22E8" w:rsidRPr="008E22E8" w:rsidRDefault="008E22E8" w:rsidP="00715DC8">
      <w:pPr>
        <w:pStyle w:val="ListParagraph"/>
        <w:numPr>
          <w:ilvl w:val="0"/>
          <w:numId w:val="24"/>
        </w:numPr>
        <w:autoSpaceDE w:val="0"/>
        <w:autoSpaceDN w:val="0"/>
        <w:adjustRightInd w:val="0"/>
        <w:spacing w:before="100" w:beforeAutospacing="1" w:after="100" w:afterAutospacing="1"/>
        <w:jc w:val="both"/>
        <w:rPr>
          <w:rFonts w:cs="TimesNewRomanPSMT"/>
        </w:rPr>
      </w:pPr>
      <w:r w:rsidRPr="008E22E8">
        <w:rPr>
          <w:rFonts w:cs="TimesNewRomanPSMT"/>
          <w:sz w:val="24"/>
          <w:szCs w:val="24"/>
        </w:rPr>
        <w:lastRenderedPageBreak/>
        <w:t>Considering the vast scale of the bricks and rural building sectors in China, the country has yet to achieve a significant or complete transformation nationwide. Moreover, socio-economic challenges associated with rural EE brick industry include the entrenched mindsets of rural brick makers and residents as well as their investment/buying capacity.</w:t>
      </w:r>
    </w:p>
    <w:p w:rsidR="0094311D" w:rsidRDefault="003E1946" w:rsidP="003E1946">
      <w:pPr>
        <w:pStyle w:val="Heading2"/>
        <w:numPr>
          <w:ilvl w:val="1"/>
          <w:numId w:val="11"/>
        </w:numPr>
        <w:ind w:left="450"/>
        <w:rPr>
          <w:rFonts w:ascii="Tw Cen MT" w:hAnsi="Tw Cen MT"/>
          <w:color w:val="0070C0"/>
        </w:rPr>
      </w:pPr>
      <w:bookmarkStart w:id="94" w:name="_Toc450150869"/>
      <w:bookmarkStart w:id="95" w:name="_Toc471311259"/>
      <w:r w:rsidRPr="003E1946">
        <w:rPr>
          <w:rFonts w:ascii="Tw Cen MT" w:hAnsi="Tw Cen MT"/>
          <w:color w:val="0070C0"/>
        </w:rPr>
        <w:t>RECOMMENDATIONS</w:t>
      </w:r>
      <w:bookmarkEnd w:id="94"/>
      <w:bookmarkEnd w:id="95"/>
    </w:p>
    <w:p w:rsidR="000C3AB3" w:rsidRPr="008E22E8" w:rsidRDefault="008E22E8" w:rsidP="008E22E8">
      <w:pPr>
        <w:spacing w:before="100" w:beforeAutospacing="1" w:after="100" w:afterAutospacing="1"/>
        <w:jc w:val="both"/>
        <w:rPr>
          <w:rFonts w:cs="TimesNewRomanPSMT"/>
          <w:sz w:val="24"/>
          <w:szCs w:val="24"/>
        </w:rPr>
      </w:pPr>
      <w:r w:rsidRPr="008E22E8">
        <w:rPr>
          <w:rFonts w:cs="TimesNewRomanPSMT"/>
          <w:sz w:val="24"/>
          <w:szCs w:val="24"/>
        </w:rPr>
        <w:t>Based on its conclusions and the lessons learnt, the evaluation team recommends the following actions:</w:t>
      </w:r>
    </w:p>
    <w:p w:rsidR="008E22E8" w:rsidRPr="008E22E8" w:rsidRDefault="008E22E8" w:rsidP="00715DC8">
      <w:pPr>
        <w:numPr>
          <w:ilvl w:val="0"/>
          <w:numId w:val="25"/>
        </w:numPr>
        <w:autoSpaceDE w:val="0"/>
        <w:autoSpaceDN w:val="0"/>
        <w:adjustRightInd w:val="0"/>
        <w:spacing w:before="100" w:beforeAutospacing="1" w:after="100" w:afterAutospacing="1"/>
        <w:jc w:val="both"/>
        <w:rPr>
          <w:rFonts w:cs="TimesNewRomanPSMT"/>
          <w:sz w:val="24"/>
          <w:szCs w:val="24"/>
        </w:rPr>
      </w:pPr>
      <w:r w:rsidRPr="008E22E8">
        <w:rPr>
          <w:b/>
          <w:sz w:val="24"/>
          <w:szCs w:val="24"/>
        </w:rPr>
        <w:t>Continuation / Up-scaling of the Project Activities</w:t>
      </w:r>
    </w:p>
    <w:p w:rsidR="008E22E8" w:rsidRPr="008E22E8" w:rsidRDefault="008E22E8" w:rsidP="008E22E8">
      <w:pPr>
        <w:spacing w:before="100" w:beforeAutospacing="1" w:after="100" w:afterAutospacing="1"/>
        <w:jc w:val="both"/>
        <w:rPr>
          <w:sz w:val="24"/>
          <w:szCs w:val="24"/>
        </w:rPr>
      </w:pPr>
      <w:r w:rsidRPr="008E22E8">
        <w:rPr>
          <w:sz w:val="24"/>
          <w:szCs w:val="24"/>
        </w:rPr>
        <w:t>Despite the significant achievements of the MTEBRB project, China as a nation has still a long way to achieve nation-wide market transformation of the EE bricks and rural EE buildings industries. It is therefore recommended that the activities of MTEBRB are adopted by a key GOC agency such as the Wall Material Reform Office or the Rural Energy and Environment Agency, etc. to be continued and up-scaled before the project’s achievements lose their momentum.</w:t>
      </w:r>
      <w:r>
        <w:rPr>
          <w:sz w:val="24"/>
          <w:szCs w:val="24"/>
        </w:rPr>
        <w:t xml:space="preserve"> </w:t>
      </w:r>
      <w:r w:rsidRPr="008E22E8">
        <w:rPr>
          <w:sz w:val="24"/>
          <w:szCs w:val="24"/>
        </w:rPr>
        <w:t xml:space="preserve">Such activities should also be </w:t>
      </w:r>
    </w:p>
    <w:p w:rsidR="008E22E8" w:rsidRPr="008E22E8" w:rsidRDefault="008E22E8" w:rsidP="008E22E8">
      <w:pPr>
        <w:spacing w:before="100" w:beforeAutospacing="1" w:after="100" w:afterAutospacing="1"/>
        <w:jc w:val="both"/>
        <w:rPr>
          <w:sz w:val="24"/>
          <w:szCs w:val="24"/>
        </w:rPr>
      </w:pPr>
      <w:r w:rsidRPr="008E22E8">
        <w:rPr>
          <w:sz w:val="24"/>
          <w:szCs w:val="24"/>
        </w:rPr>
        <w:t>In addition to utilizing the learnings from the project implementation, elements critical to nation-wide market transformation are:</w:t>
      </w:r>
    </w:p>
    <w:p w:rsidR="008E22E8" w:rsidRPr="008E22E8" w:rsidRDefault="008E22E8" w:rsidP="00715DC8">
      <w:pPr>
        <w:pStyle w:val="ListParagraph"/>
        <w:numPr>
          <w:ilvl w:val="0"/>
          <w:numId w:val="21"/>
        </w:numPr>
        <w:spacing w:before="100" w:beforeAutospacing="1" w:after="100" w:afterAutospacing="1"/>
        <w:jc w:val="both"/>
        <w:rPr>
          <w:sz w:val="24"/>
          <w:szCs w:val="24"/>
        </w:rPr>
      </w:pPr>
      <w:r w:rsidRPr="008E22E8">
        <w:rPr>
          <w:sz w:val="24"/>
          <w:szCs w:val="24"/>
        </w:rPr>
        <w:t xml:space="preserve">Continue strengthening the </w:t>
      </w:r>
      <w:r w:rsidRPr="008E22E8">
        <w:rPr>
          <w:b/>
          <w:bCs/>
          <w:sz w:val="24"/>
          <w:szCs w:val="24"/>
        </w:rPr>
        <w:t>implementation</w:t>
      </w:r>
      <w:r w:rsidRPr="008E22E8">
        <w:rPr>
          <w:sz w:val="24"/>
          <w:szCs w:val="24"/>
        </w:rPr>
        <w:t xml:space="preserve"> capacity of the GOC; </w:t>
      </w:r>
    </w:p>
    <w:p w:rsidR="008E22E8" w:rsidRPr="008E22E8" w:rsidRDefault="008E22E8" w:rsidP="00715DC8">
      <w:pPr>
        <w:pStyle w:val="ListParagraph"/>
        <w:numPr>
          <w:ilvl w:val="0"/>
          <w:numId w:val="21"/>
        </w:numPr>
        <w:spacing w:before="100" w:beforeAutospacing="1" w:after="100" w:afterAutospacing="1"/>
        <w:jc w:val="both"/>
        <w:rPr>
          <w:sz w:val="24"/>
          <w:szCs w:val="24"/>
        </w:rPr>
      </w:pPr>
      <w:r w:rsidRPr="008E22E8">
        <w:rPr>
          <w:sz w:val="24"/>
          <w:szCs w:val="24"/>
        </w:rPr>
        <w:t xml:space="preserve">Linking to ongoing policy activities and build synergies with lucrative government programs; </w:t>
      </w:r>
    </w:p>
    <w:p w:rsidR="008E22E8" w:rsidRPr="008E22E8" w:rsidRDefault="008E22E8" w:rsidP="00715DC8">
      <w:pPr>
        <w:pStyle w:val="ListParagraph"/>
        <w:numPr>
          <w:ilvl w:val="0"/>
          <w:numId w:val="21"/>
        </w:numPr>
        <w:spacing w:before="100" w:beforeAutospacing="1" w:after="100" w:afterAutospacing="1"/>
        <w:jc w:val="both"/>
        <w:rPr>
          <w:sz w:val="24"/>
          <w:szCs w:val="24"/>
        </w:rPr>
      </w:pPr>
      <w:r w:rsidRPr="008E22E8">
        <w:rPr>
          <w:sz w:val="24"/>
          <w:szCs w:val="24"/>
        </w:rPr>
        <w:t>Linking to relevant projects such as the upcoming Green Township Development project; and</w:t>
      </w:r>
    </w:p>
    <w:p w:rsidR="008E22E8" w:rsidRPr="008E22E8" w:rsidRDefault="008E22E8" w:rsidP="00715DC8">
      <w:pPr>
        <w:pStyle w:val="ListParagraph"/>
        <w:numPr>
          <w:ilvl w:val="0"/>
          <w:numId w:val="21"/>
        </w:numPr>
        <w:spacing w:before="100" w:beforeAutospacing="1" w:after="100" w:afterAutospacing="1"/>
        <w:contextualSpacing w:val="0"/>
        <w:jc w:val="both"/>
        <w:rPr>
          <w:sz w:val="24"/>
          <w:szCs w:val="24"/>
        </w:rPr>
      </w:pPr>
      <w:r w:rsidRPr="008E22E8">
        <w:rPr>
          <w:sz w:val="24"/>
          <w:szCs w:val="24"/>
        </w:rPr>
        <w:t xml:space="preserve">Feasibility for different geographical </w:t>
      </w:r>
      <w:r w:rsidRPr="008E22E8">
        <w:rPr>
          <w:b/>
          <w:bCs/>
          <w:sz w:val="24"/>
          <w:szCs w:val="24"/>
        </w:rPr>
        <w:t>climate</w:t>
      </w:r>
      <w:r w:rsidRPr="008E22E8">
        <w:rPr>
          <w:sz w:val="24"/>
          <w:szCs w:val="24"/>
        </w:rPr>
        <w:t xml:space="preserve"> regions based on cost-benefit competiveness, future geographical priority, and differentiating Implementation roadmap (Unified planning, unified construction unified planning, self-construction, and self-planning and construction (sporadic), etc.)</w:t>
      </w:r>
    </w:p>
    <w:p w:rsidR="008E22E8" w:rsidRPr="008E22E8" w:rsidRDefault="008E22E8" w:rsidP="00715DC8">
      <w:pPr>
        <w:pStyle w:val="ListParagraph"/>
        <w:numPr>
          <w:ilvl w:val="0"/>
          <w:numId w:val="25"/>
        </w:numPr>
        <w:autoSpaceDE w:val="0"/>
        <w:autoSpaceDN w:val="0"/>
        <w:adjustRightInd w:val="0"/>
        <w:spacing w:before="100" w:beforeAutospacing="1" w:after="100" w:afterAutospacing="1"/>
        <w:contextualSpacing w:val="0"/>
        <w:jc w:val="both"/>
        <w:rPr>
          <w:rFonts w:cs="TimesNewRomanPSMT"/>
          <w:sz w:val="24"/>
          <w:szCs w:val="24"/>
        </w:rPr>
      </w:pPr>
      <w:r w:rsidRPr="008E22E8">
        <w:rPr>
          <w:b/>
          <w:sz w:val="24"/>
          <w:szCs w:val="24"/>
        </w:rPr>
        <w:t>Adapting to the Evolving EE Technologies and Needs</w:t>
      </w:r>
    </w:p>
    <w:p w:rsidR="008E22E8" w:rsidRDefault="008E22E8" w:rsidP="008E22E8">
      <w:pPr>
        <w:spacing w:before="100" w:beforeAutospacing="1" w:after="100" w:afterAutospacing="1"/>
        <w:jc w:val="both"/>
        <w:rPr>
          <w:sz w:val="24"/>
          <w:szCs w:val="24"/>
        </w:rPr>
      </w:pPr>
      <w:r w:rsidRPr="008E22E8">
        <w:rPr>
          <w:sz w:val="24"/>
          <w:szCs w:val="24"/>
        </w:rPr>
        <w:t>EE technologies and concepts are constantly evolving as are the consumer needs. It will therefore be important for future activities to be compliant with the changing context so that China can achieve maximum benefit from investing in such efforts. In this regard, future project designs need to focus on the aspect of Green Building and not just EE building, pre-fabricated buildings or building equipment, modernized structures, and changing lifestyles in the rural areas due to continually improving economic statuses and changes in farming patterns, etc.</w:t>
      </w:r>
    </w:p>
    <w:p w:rsidR="008E22E8" w:rsidRDefault="008E22E8">
      <w:pPr>
        <w:rPr>
          <w:sz w:val="24"/>
          <w:szCs w:val="24"/>
        </w:rPr>
      </w:pPr>
      <w:r>
        <w:rPr>
          <w:sz w:val="24"/>
          <w:szCs w:val="24"/>
        </w:rPr>
        <w:br w:type="page"/>
      </w:r>
    </w:p>
    <w:p w:rsidR="008E22E8" w:rsidRPr="008E22E8" w:rsidRDefault="008E22E8" w:rsidP="00715DC8">
      <w:pPr>
        <w:pStyle w:val="ListParagraph"/>
        <w:numPr>
          <w:ilvl w:val="0"/>
          <w:numId w:val="25"/>
        </w:numPr>
        <w:autoSpaceDE w:val="0"/>
        <w:autoSpaceDN w:val="0"/>
        <w:adjustRightInd w:val="0"/>
        <w:spacing w:before="100" w:beforeAutospacing="1" w:after="100" w:afterAutospacing="1"/>
        <w:jc w:val="both"/>
        <w:rPr>
          <w:rFonts w:cs="TimesNewRomanPSMT"/>
          <w:sz w:val="24"/>
          <w:szCs w:val="24"/>
        </w:rPr>
      </w:pPr>
      <w:r w:rsidRPr="008E22E8">
        <w:rPr>
          <w:b/>
          <w:sz w:val="24"/>
          <w:szCs w:val="24"/>
        </w:rPr>
        <w:lastRenderedPageBreak/>
        <w:t>South-South Learning and Exchange</w:t>
      </w:r>
    </w:p>
    <w:p w:rsidR="008E22E8" w:rsidRPr="008E22E8" w:rsidRDefault="008E22E8" w:rsidP="008E22E8">
      <w:pPr>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As an emerging donor, the Government of China can play a critical role in disseminating the lessons learned from the MTEBRB project to improve the brick making and utilization industries in other developing countries, especially Asia. In this regard, the GOC can use the following avenues for collaboration:</w:t>
      </w:r>
    </w:p>
    <w:p w:rsidR="008E22E8" w:rsidRPr="008E22E8" w:rsidRDefault="008E22E8" w:rsidP="00715DC8">
      <w:pPr>
        <w:pStyle w:val="ListParagraph"/>
        <w:numPr>
          <w:ilvl w:val="0"/>
          <w:numId w:val="22"/>
        </w:numPr>
        <w:tabs>
          <w:tab w:val="left" w:pos="1107"/>
        </w:tabs>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South-South cooperation through China-led projects</w:t>
      </w:r>
    </w:p>
    <w:p w:rsidR="008E22E8" w:rsidRPr="008E22E8" w:rsidRDefault="008E22E8" w:rsidP="00715DC8">
      <w:pPr>
        <w:pStyle w:val="ListParagraph"/>
        <w:numPr>
          <w:ilvl w:val="0"/>
          <w:numId w:val="22"/>
        </w:numPr>
        <w:tabs>
          <w:tab w:val="left" w:pos="1107"/>
        </w:tabs>
        <w:autoSpaceDE w:val="0"/>
        <w:autoSpaceDN w:val="0"/>
        <w:adjustRightInd w:val="0"/>
        <w:spacing w:before="100" w:beforeAutospacing="1" w:after="100" w:afterAutospacing="1"/>
        <w:jc w:val="both"/>
        <w:rPr>
          <w:rFonts w:cs="TimesNewRomanPSMT"/>
          <w:sz w:val="24"/>
          <w:szCs w:val="24"/>
        </w:rPr>
      </w:pPr>
      <w:r w:rsidRPr="008E22E8">
        <w:rPr>
          <w:rFonts w:cs="TimesNewRomanPSMT"/>
          <w:sz w:val="24"/>
          <w:szCs w:val="24"/>
        </w:rPr>
        <w:t>Information sharing through key platforms such as the UN, GEF, AIIB, etc.</w:t>
      </w:r>
    </w:p>
    <w:p w:rsidR="008E22E8" w:rsidRPr="008E22E8" w:rsidRDefault="008E22E8" w:rsidP="00715DC8">
      <w:pPr>
        <w:pStyle w:val="ListParagraph"/>
        <w:numPr>
          <w:ilvl w:val="0"/>
          <w:numId w:val="22"/>
        </w:numPr>
        <w:tabs>
          <w:tab w:val="left" w:pos="1107"/>
        </w:tabs>
        <w:autoSpaceDE w:val="0"/>
        <w:autoSpaceDN w:val="0"/>
        <w:adjustRightInd w:val="0"/>
        <w:spacing w:before="100" w:beforeAutospacing="1" w:after="100" w:afterAutospacing="1"/>
        <w:jc w:val="both"/>
        <w:rPr>
          <w:rFonts w:cs="TimesNewRomanPSMT"/>
        </w:rPr>
      </w:pPr>
      <w:r w:rsidRPr="008E22E8">
        <w:rPr>
          <w:rFonts w:cs="TimesNewRomanPSMT"/>
          <w:sz w:val="24"/>
          <w:szCs w:val="24"/>
        </w:rPr>
        <w:t>UNDP regional and “one belt one road” initiative</w:t>
      </w:r>
    </w:p>
    <w:p w:rsidR="008E22E8" w:rsidRDefault="008E22E8" w:rsidP="008E22E8">
      <w:pPr>
        <w:spacing w:before="100" w:beforeAutospacing="1" w:after="100" w:afterAutospacing="1"/>
        <w:sectPr w:rsidR="008E22E8" w:rsidSect="00567ED3">
          <w:footerReference w:type="default" r:id="rId11"/>
          <w:pgSz w:w="12240" w:h="15840"/>
          <w:pgMar w:top="1440" w:right="1080" w:bottom="1440" w:left="1080" w:header="432" w:footer="576" w:gutter="0"/>
          <w:cols w:space="720"/>
          <w:docGrid w:linePitch="360"/>
        </w:sectPr>
      </w:pPr>
    </w:p>
    <w:p w:rsidR="000C3AB3" w:rsidRDefault="000C3AB3" w:rsidP="00337856">
      <w:pPr>
        <w:spacing w:before="100" w:beforeAutospacing="1" w:after="100" w:afterAutospacing="1"/>
        <w:jc w:val="center"/>
        <w:rPr>
          <w:rFonts w:ascii="Tw Cen MT" w:hAnsi="Tw Cen MT"/>
          <w:b/>
          <w:bCs/>
          <w:color w:val="002060"/>
          <w:sz w:val="70"/>
          <w:szCs w:val="70"/>
        </w:rPr>
      </w:pPr>
    </w:p>
    <w:p w:rsidR="000C3AB3" w:rsidRDefault="000C3AB3" w:rsidP="000C3AB3">
      <w:pPr>
        <w:spacing w:before="100" w:beforeAutospacing="1" w:after="100" w:afterAutospacing="1"/>
        <w:jc w:val="center"/>
        <w:rPr>
          <w:rFonts w:ascii="Tw Cen MT" w:hAnsi="Tw Cen MT"/>
          <w:b/>
          <w:bCs/>
          <w:color w:val="002060"/>
          <w:sz w:val="70"/>
          <w:szCs w:val="70"/>
        </w:rPr>
      </w:pPr>
    </w:p>
    <w:p w:rsidR="000C3AB3" w:rsidRDefault="000C3AB3" w:rsidP="000C3AB3">
      <w:pPr>
        <w:spacing w:before="100" w:beforeAutospacing="1" w:after="100" w:afterAutospacing="1"/>
        <w:jc w:val="center"/>
        <w:rPr>
          <w:rFonts w:ascii="Tw Cen MT" w:hAnsi="Tw Cen MT"/>
          <w:b/>
          <w:bCs/>
          <w:color w:val="002060"/>
          <w:sz w:val="70"/>
          <w:szCs w:val="70"/>
        </w:rPr>
      </w:pPr>
    </w:p>
    <w:p w:rsidR="000C3AB3" w:rsidRDefault="000C3AB3" w:rsidP="000C3AB3">
      <w:pPr>
        <w:spacing w:before="100" w:beforeAutospacing="1" w:after="100" w:afterAutospacing="1"/>
        <w:jc w:val="center"/>
        <w:rPr>
          <w:rFonts w:ascii="Tw Cen MT" w:hAnsi="Tw Cen MT"/>
          <w:b/>
          <w:bCs/>
          <w:color w:val="002060"/>
          <w:sz w:val="70"/>
          <w:szCs w:val="70"/>
        </w:rPr>
      </w:pPr>
    </w:p>
    <w:p w:rsidR="000C3AB3" w:rsidRDefault="000C3AB3" w:rsidP="000C3AB3">
      <w:pPr>
        <w:spacing w:before="100" w:beforeAutospacing="1" w:after="100" w:afterAutospacing="1"/>
        <w:jc w:val="center"/>
        <w:rPr>
          <w:rFonts w:ascii="Tw Cen MT" w:hAnsi="Tw Cen MT"/>
          <w:b/>
          <w:bCs/>
          <w:color w:val="002060"/>
          <w:sz w:val="70"/>
          <w:szCs w:val="70"/>
        </w:rPr>
      </w:pPr>
    </w:p>
    <w:p w:rsidR="000C3AB3" w:rsidRPr="000C3AB3" w:rsidRDefault="000C3AB3" w:rsidP="000C3AB3">
      <w:pPr>
        <w:pStyle w:val="Heading1"/>
        <w:jc w:val="center"/>
        <w:rPr>
          <w:rFonts w:ascii="Tw Cen MT" w:hAnsi="Tw Cen MT"/>
          <w:color w:val="002060"/>
        </w:rPr>
        <w:sectPr w:rsidR="000C3AB3" w:rsidRPr="000C3AB3" w:rsidSect="000C3AB3">
          <w:headerReference w:type="default" r:id="rId12"/>
          <w:footerReference w:type="default" r:id="rId13"/>
          <w:pgSz w:w="12240" w:h="15840"/>
          <w:pgMar w:top="1440" w:right="1080" w:bottom="1440" w:left="1080" w:header="432" w:footer="576" w:gutter="0"/>
          <w:pgBorders w:offsetFrom="page">
            <w:top w:val="thinThickThinMediumGap" w:sz="36" w:space="24" w:color="002060"/>
            <w:left w:val="thinThickThinMediumGap" w:sz="36" w:space="24" w:color="002060"/>
            <w:bottom w:val="thinThickThinMediumGap" w:sz="36" w:space="24" w:color="002060"/>
            <w:right w:val="thinThickThinMediumGap" w:sz="36" w:space="24" w:color="002060"/>
          </w:pgBorders>
          <w:cols w:space="720"/>
          <w:docGrid w:linePitch="360"/>
        </w:sectPr>
      </w:pPr>
      <w:bookmarkStart w:id="96" w:name="_Toc471311260"/>
      <w:r w:rsidRPr="000C3AB3">
        <w:rPr>
          <w:rFonts w:ascii="Tw Cen MT" w:hAnsi="Tw Cen MT"/>
          <w:color w:val="002060"/>
          <w:sz w:val="70"/>
          <w:szCs w:val="70"/>
        </w:rPr>
        <w:t>ANNEXES</w:t>
      </w:r>
      <w:bookmarkEnd w:id="96"/>
    </w:p>
    <w:p w:rsidR="000C3AB3" w:rsidRPr="00F07168" w:rsidRDefault="00F07168" w:rsidP="00F07168">
      <w:pPr>
        <w:shd w:val="clear" w:color="auto" w:fill="244061" w:themeFill="accent1" w:themeFillShade="80"/>
        <w:spacing w:after="0"/>
        <w:rPr>
          <w:rFonts w:ascii="Tw Cen MT" w:hAnsi="Tw Cen MT"/>
          <w:b/>
          <w:bCs/>
          <w:sz w:val="26"/>
          <w:szCs w:val="26"/>
        </w:rPr>
      </w:pPr>
      <w:r>
        <w:rPr>
          <w:rFonts w:ascii="Tw Cen MT" w:hAnsi="Tw Cen MT"/>
          <w:b/>
          <w:bCs/>
          <w:sz w:val="28"/>
          <w:szCs w:val="28"/>
        </w:rPr>
        <w:lastRenderedPageBreak/>
        <w:t>ANNEX 1</w:t>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t xml:space="preserve">       </w:t>
      </w:r>
      <w:r w:rsidRPr="00F07168">
        <w:rPr>
          <w:rFonts w:ascii="Tw Cen MT" w:hAnsi="Tw Cen MT"/>
          <w:b/>
          <w:bCs/>
          <w:sz w:val="28"/>
          <w:szCs w:val="28"/>
        </w:rPr>
        <w:t>LIST OF DOCUMENTS REVIEWED</w:t>
      </w:r>
    </w:p>
    <w:p w:rsidR="008B078D" w:rsidRPr="008B078D" w:rsidRDefault="008B078D" w:rsidP="00715DC8">
      <w:pPr>
        <w:pStyle w:val="Default"/>
        <w:numPr>
          <w:ilvl w:val="0"/>
          <w:numId w:val="26"/>
        </w:numPr>
        <w:spacing w:before="100" w:beforeAutospacing="1" w:line="276" w:lineRule="auto"/>
        <w:ind w:right="-64"/>
        <w:jc w:val="both"/>
        <w:rPr>
          <w:rFonts w:asciiTheme="minorHAnsi" w:hAnsiTheme="minorHAnsi" w:cstheme="minorHAnsi"/>
          <w:lang w:eastAsia="zh-CN"/>
        </w:rPr>
      </w:pPr>
      <w:r w:rsidRPr="008B078D">
        <w:rPr>
          <w:rFonts w:ascii="Calibri" w:eastAsia="Times New Roman" w:hAnsi="Calibri" w:cs="Calibri"/>
          <w:lang w:eastAsia="zh-CN"/>
        </w:rPr>
        <w:t>Project Self-evaluation Report of MTEBRB Project</w:t>
      </w:r>
      <w:r w:rsidRPr="008B078D">
        <w:rPr>
          <w:rFonts w:asciiTheme="minorHAnsi" w:hAnsiTheme="minorHAnsi" w:cstheme="minorHAnsi"/>
          <w:lang w:eastAsia="zh-CN"/>
        </w:rPr>
        <w:t xml:space="preserve"> </w:t>
      </w:r>
      <w:r w:rsidRPr="008B078D">
        <w:rPr>
          <w:rFonts w:ascii="Calibri" w:eastAsia="Times New Roman" w:hAnsi="Calibri" w:cs="Calibri"/>
          <w:lang w:eastAsia="zh-CN"/>
        </w:rPr>
        <w:t>(PMO)</w:t>
      </w:r>
    </w:p>
    <w:p w:rsidR="008B078D" w:rsidRPr="008B078D" w:rsidRDefault="008B078D" w:rsidP="00715DC8">
      <w:pPr>
        <w:pStyle w:val="Default"/>
        <w:numPr>
          <w:ilvl w:val="0"/>
          <w:numId w:val="26"/>
        </w:numPr>
        <w:spacing w:line="276" w:lineRule="auto"/>
        <w:ind w:right="-64"/>
        <w:jc w:val="both"/>
        <w:rPr>
          <w:rFonts w:asciiTheme="minorHAnsi" w:hAnsiTheme="minorHAnsi" w:cstheme="minorHAnsi"/>
          <w:lang w:eastAsia="zh-CN"/>
        </w:rPr>
      </w:pPr>
      <w:r w:rsidRPr="008B078D">
        <w:rPr>
          <w:rFonts w:asciiTheme="minorHAnsi" w:hAnsiTheme="minorHAnsi" w:cstheme="minorHAnsi"/>
          <w:lang w:eastAsia="zh-CN"/>
        </w:rPr>
        <w:t>M</w:t>
      </w:r>
      <w:r w:rsidRPr="008B078D">
        <w:rPr>
          <w:rFonts w:ascii="Calibri" w:eastAsia="Times New Roman" w:hAnsi="Calibri" w:cs="Calibri"/>
          <w:lang w:eastAsia="zh-CN"/>
        </w:rPr>
        <w:t xml:space="preserve">id Term Review of MTEBRB Project </w:t>
      </w:r>
    </w:p>
    <w:p w:rsidR="008B078D" w:rsidRPr="008B078D" w:rsidRDefault="008B078D" w:rsidP="00715DC8">
      <w:pPr>
        <w:pStyle w:val="Default"/>
        <w:numPr>
          <w:ilvl w:val="0"/>
          <w:numId w:val="26"/>
        </w:numPr>
        <w:spacing w:line="276" w:lineRule="auto"/>
        <w:ind w:right="-64"/>
        <w:jc w:val="both"/>
        <w:rPr>
          <w:rFonts w:asciiTheme="minorHAnsi" w:hAnsiTheme="minorHAnsi" w:cstheme="minorHAnsi"/>
          <w:lang w:eastAsia="zh-CN"/>
        </w:rPr>
      </w:pPr>
      <w:r w:rsidRPr="008B078D">
        <w:rPr>
          <w:rFonts w:ascii="Calibri" w:eastAsia="Times New Roman" w:hAnsi="Calibri" w:cs="Calibri"/>
          <w:lang w:eastAsia="zh-CN"/>
        </w:rPr>
        <w:t>Final Report on Energy-Conserving Brick and Rural Energy-Saving B</w:t>
      </w:r>
      <w:r w:rsidRPr="008B078D">
        <w:rPr>
          <w:rFonts w:asciiTheme="minorHAnsi" w:hAnsiTheme="minorHAnsi" w:cstheme="minorHAnsi"/>
          <w:lang w:eastAsia="zh-CN"/>
        </w:rPr>
        <w:t xml:space="preserve">uilding Market Transformation Project </w:t>
      </w:r>
      <w:r w:rsidRPr="008B078D">
        <w:rPr>
          <w:rFonts w:ascii="Calibri" w:eastAsia="Times New Roman" w:hAnsi="Calibri" w:cs="Calibri"/>
          <w:lang w:eastAsia="zh-CN"/>
        </w:rPr>
        <w:t>(China Building Material Testing &amp; Certification Group Xi'an Company Limited)</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Final Report on Project Demonstration Plant Energy Efficiency Follow-</w:t>
      </w:r>
      <w:r w:rsidRPr="008B078D">
        <w:rPr>
          <w:rFonts w:asciiTheme="minorHAnsi" w:hAnsiTheme="minorHAnsi" w:cstheme="minorHAnsi"/>
          <w:lang w:eastAsia="zh-CN"/>
        </w:rPr>
        <w:t xml:space="preserve">Up Assessment  (China Building </w:t>
      </w:r>
      <w:r w:rsidRPr="008B078D">
        <w:rPr>
          <w:rFonts w:ascii="Calibri" w:eastAsia="Times New Roman" w:hAnsi="Calibri" w:cs="Calibri"/>
          <w:lang w:eastAsia="zh-CN"/>
        </w:rPr>
        <w:t>Material Testing &amp; Certification Group Xi'an Company Limited)</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Analysis Report on Energy-saving Brick and Rural Construction Market Transformation Project and</w:t>
      </w:r>
      <w:r>
        <w:rPr>
          <w:rFonts w:asciiTheme="minorHAnsi" w:hAnsiTheme="minorHAnsi" w:cstheme="minorHAnsi"/>
          <w:lang w:eastAsia="zh-CN"/>
        </w:rPr>
        <w:t xml:space="preserve"> </w:t>
      </w:r>
      <w:r w:rsidRPr="008B078D">
        <w:rPr>
          <w:rFonts w:ascii="Calibri" w:eastAsia="Times New Roman" w:hAnsi="Calibri" w:cs="Calibri"/>
          <w:lang w:eastAsia="zh-CN"/>
        </w:rPr>
        <w:t xml:space="preserve">Replication Plants Energy Efficiency Evaluation and Cost-effectiveness </w:t>
      </w:r>
      <w:r w:rsidRPr="008B078D">
        <w:rPr>
          <w:rFonts w:asciiTheme="minorHAnsi" w:hAnsiTheme="minorHAnsi" w:cstheme="minorHAnsi"/>
          <w:lang w:eastAsia="zh-CN"/>
        </w:rPr>
        <w:t xml:space="preserve">(China Building Material Test &amp; </w:t>
      </w:r>
      <w:r w:rsidRPr="008B078D">
        <w:rPr>
          <w:rFonts w:ascii="Calibri" w:eastAsia="Times New Roman" w:hAnsi="Calibri" w:cs="Calibri"/>
          <w:lang w:eastAsia="zh-CN"/>
        </w:rPr>
        <w:t>Certification Group Xi’an Co., Ltd.)</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val="en-GB" w:eastAsia="zh-CN"/>
        </w:rPr>
        <w:t>Tracking test evaluation report and cost effect analysis of Rura</w:t>
      </w:r>
      <w:r w:rsidRPr="008B078D">
        <w:rPr>
          <w:rFonts w:asciiTheme="minorHAnsi" w:hAnsiTheme="minorHAnsi" w:cstheme="minorHAnsi"/>
          <w:lang w:val="en-GB" w:eastAsia="zh-CN"/>
        </w:rPr>
        <w:t xml:space="preserve">l EE Building Demonstration and </w:t>
      </w:r>
      <w:r w:rsidRPr="008B078D">
        <w:rPr>
          <w:rFonts w:ascii="Calibri" w:eastAsia="Times New Roman" w:hAnsi="Calibri" w:cs="Calibri"/>
          <w:lang w:val="en-GB" w:eastAsia="zh-CN"/>
        </w:rPr>
        <w:t>Replication Projects</w:t>
      </w:r>
      <w:r w:rsidRPr="008B078D">
        <w:rPr>
          <w:rFonts w:ascii="Calibri" w:eastAsia="Times New Roman" w:hAnsi="Calibri" w:cs="Calibri"/>
          <w:lang w:eastAsia="zh-CN"/>
        </w:rPr>
        <w:t xml:space="preserve"> (</w:t>
      </w:r>
      <w:r w:rsidRPr="008B078D">
        <w:rPr>
          <w:rFonts w:ascii="Calibri" w:eastAsia="Times New Roman" w:hAnsi="Calibri" w:cs="Calibri"/>
          <w:lang w:val="en-GB" w:eastAsia="zh-CN"/>
        </w:rPr>
        <w:t>China Academy of Building Research</w:t>
      </w:r>
      <w:r w:rsidRPr="008B078D">
        <w:rPr>
          <w:rFonts w:ascii="Calibri" w:eastAsia="Times New Roman" w:hAnsi="Calibri" w:cs="Calibri"/>
          <w:lang w:eastAsia="zh-CN"/>
        </w:rPr>
        <w:t>)</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val="en-GB" w:eastAsia="zh-CN"/>
        </w:rPr>
      </w:pPr>
      <w:r w:rsidRPr="008B078D">
        <w:rPr>
          <w:rFonts w:ascii="Calibri" w:eastAsia="Times New Roman" w:hAnsi="Calibri" w:cs="Calibri"/>
          <w:lang w:val="en-GB" w:eastAsia="zh-CN"/>
        </w:rPr>
        <w:t>Debriefing &amp; Highlights on TE Initial Findings</w:t>
      </w:r>
      <w:r w:rsidRPr="008B078D">
        <w:rPr>
          <w:rFonts w:ascii="Calibri" w:eastAsia="Times New Roman" w:hAnsi="Calibri" w:cs="Calibri"/>
          <w:lang w:eastAsia="zh-CN"/>
        </w:rPr>
        <w:t xml:space="preserve"> for </w:t>
      </w:r>
      <w:r w:rsidRPr="008B078D">
        <w:rPr>
          <w:rFonts w:ascii="Calibri" w:eastAsia="Times New Roman" w:hAnsi="Calibri" w:cs="Calibri"/>
          <w:lang w:val="en-GB" w:eastAsia="zh-CN"/>
        </w:rPr>
        <w:t>MTEBRB</w:t>
      </w:r>
      <w:r w:rsidRPr="008B078D">
        <w:rPr>
          <w:rFonts w:ascii="Calibri" w:eastAsia="Times New Roman" w:hAnsi="Calibri" w:cs="Calibri"/>
          <w:lang w:eastAsia="zh-CN"/>
        </w:rPr>
        <w:t>(TE Group</w:t>
      </w:r>
      <w:r w:rsidRPr="008B078D">
        <w:rPr>
          <w:rFonts w:ascii="Calibri" w:eastAsia="Times New Roman" w:hAnsi="Calibri" w:cs="Calibri"/>
          <w:lang w:val="en-GB" w:eastAsia="zh-CN"/>
        </w:rPr>
        <w:t>)</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Minutes of Inception Meeting (TE Group)</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Annual Work Plan (2011-2015, PMO)</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Minutes of the TE Meeting (TE Group)</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UNDP Guidance for Conducting Terminal Evaluation of UNDP-Supported, GEF-Financed Projects</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Inception Report (TE Group)</w:t>
      </w:r>
    </w:p>
    <w:p w:rsidR="008B078D" w:rsidRPr="008B078D" w:rsidRDefault="008B078D" w:rsidP="00715DC8">
      <w:pPr>
        <w:pStyle w:val="Default"/>
        <w:numPr>
          <w:ilvl w:val="0"/>
          <w:numId w:val="26"/>
        </w:numPr>
        <w:spacing w:line="276" w:lineRule="auto"/>
        <w:ind w:right="-64"/>
        <w:jc w:val="both"/>
        <w:rPr>
          <w:rFonts w:asciiTheme="minorHAnsi" w:hAnsiTheme="minorHAnsi" w:cstheme="minorHAnsi"/>
          <w:lang w:eastAsia="zh-CN"/>
        </w:rPr>
      </w:pPr>
      <w:r w:rsidRPr="008B078D">
        <w:rPr>
          <w:rFonts w:asciiTheme="minorHAnsi" w:hAnsiTheme="minorHAnsi" w:cstheme="minorHAnsi"/>
          <w:lang w:val="en-GB" w:eastAsia="zh-CN"/>
        </w:rPr>
        <w:t>MTEBRB P</w:t>
      </w:r>
      <w:r w:rsidRPr="008B078D">
        <w:rPr>
          <w:rFonts w:asciiTheme="minorHAnsi" w:hAnsiTheme="minorHAnsi" w:cstheme="minorHAnsi"/>
          <w:lang w:eastAsia="zh-CN"/>
        </w:rPr>
        <w:t>roject</w:t>
      </w:r>
      <w:r w:rsidRPr="008B078D">
        <w:rPr>
          <w:rFonts w:ascii="Calibri" w:eastAsia="Times New Roman" w:hAnsi="Calibri" w:cs="Calibri"/>
          <w:lang w:eastAsia="zh-CN"/>
        </w:rPr>
        <w:t xml:space="preserve"> Document (UNDP, MOA)</w:t>
      </w:r>
    </w:p>
    <w:p w:rsidR="00F07168" w:rsidRPr="008B078D" w:rsidRDefault="008B078D" w:rsidP="00715DC8">
      <w:pPr>
        <w:pStyle w:val="Default"/>
        <w:numPr>
          <w:ilvl w:val="0"/>
          <w:numId w:val="26"/>
        </w:numPr>
        <w:spacing w:line="276" w:lineRule="auto"/>
        <w:ind w:right="-64"/>
        <w:jc w:val="both"/>
        <w:rPr>
          <w:rFonts w:asciiTheme="minorHAnsi" w:hAnsiTheme="minorHAnsi" w:cstheme="minorHAnsi"/>
          <w:lang w:eastAsia="zh-CN"/>
        </w:rPr>
      </w:pPr>
      <w:r w:rsidRPr="008B078D">
        <w:rPr>
          <w:rFonts w:ascii="Calibri" w:eastAsia="Times New Roman" w:hAnsi="Calibri" w:cs="Calibri"/>
          <w:lang w:eastAsia="zh-CN"/>
        </w:rPr>
        <w:t>Annual Project Progress Reports (APPR) 2011, 2012, 2013, 2014, and 2015 (MOA, MOF, UNDP)</w:t>
      </w:r>
    </w:p>
    <w:p w:rsidR="008B078D" w:rsidRPr="008B078D" w:rsidRDefault="008B078D" w:rsidP="00715DC8">
      <w:pPr>
        <w:pStyle w:val="Default"/>
        <w:numPr>
          <w:ilvl w:val="0"/>
          <w:numId w:val="26"/>
        </w:numPr>
        <w:spacing w:line="276" w:lineRule="auto"/>
        <w:ind w:right="-64"/>
        <w:jc w:val="both"/>
        <w:rPr>
          <w:rFonts w:ascii="Calibri" w:eastAsia="Times New Roman" w:hAnsi="Calibri" w:cs="Calibri"/>
          <w:lang w:eastAsia="zh-CN"/>
        </w:rPr>
      </w:pPr>
      <w:r w:rsidRPr="008B078D">
        <w:rPr>
          <w:rFonts w:ascii="Calibri" w:eastAsia="Times New Roman" w:hAnsi="Calibri" w:cs="Calibri"/>
          <w:lang w:eastAsia="zh-CN"/>
        </w:rPr>
        <w:t>MTEBRB PPM (PMO)</w:t>
      </w:r>
    </w:p>
    <w:p w:rsidR="00F07168" w:rsidRDefault="008B078D" w:rsidP="00715DC8">
      <w:pPr>
        <w:pStyle w:val="ListParagraph"/>
        <w:numPr>
          <w:ilvl w:val="0"/>
          <w:numId w:val="26"/>
        </w:numPr>
      </w:pPr>
      <w:r w:rsidRPr="008B078D">
        <w:rPr>
          <w:rFonts w:ascii="Calibri" w:eastAsia="Times New Roman" w:hAnsi="Calibri" w:cs="Calibri"/>
          <w:sz w:val="24"/>
          <w:szCs w:val="24"/>
          <w:lang w:eastAsia="zh-CN"/>
        </w:rPr>
        <w:t>Subcontract List (MOA)</w:t>
      </w:r>
      <w:r w:rsidR="00F07168">
        <w:br w:type="page"/>
      </w:r>
    </w:p>
    <w:p w:rsidR="00F07168" w:rsidRPr="00F07168" w:rsidRDefault="00F07168" w:rsidP="00774030">
      <w:pPr>
        <w:shd w:val="clear" w:color="auto" w:fill="244061" w:themeFill="accent1" w:themeFillShade="80"/>
        <w:spacing w:after="0"/>
        <w:rPr>
          <w:rFonts w:ascii="Tw Cen MT" w:hAnsi="Tw Cen MT"/>
          <w:b/>
          <w:bCs/>
          <w:sz w:val="26"/>
          <w:szCs w:val="26"/>
        </w:rPr>
      </w:pPr>
      <w:r>
        <w:rPr>
          <w:rFonts w:ascii="Tw Cen MT" w:hAnsi="Tw Cen MT"/>
          <w:b/>
          <w:bCs/>
          <w:sz w:val="28"/>
          <w:szCs w:val="28"/>
        </w:rPr>
        <w:lastRenderedPageBreak/>
        <w:t>ANNEX 2</w:t>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t xml:space="preserve"> </w:t>
      </w:r>
      <w:r w:rsidRPr="00F07168">
        <w:rPr>
          <w:rFonts w:ascii="Tw Cen MT" w:hAnsi="Tw Cen MT"/>
          <w:b/>
          <w:bCs/>
          <w:sz w:val="28"/>
          <w:szCs w:val="28"/>
        </w:rPr>
        <w:t>KII GUIDE SHEETS</w:t>
      </w:r>
    </w:p>
    <w:p w:rsidR="00B27F8D" w:rsidRDefault="00B27F8D" w:rsidP="00B27F8D">
      <w:pPr>
        <w:autoSpaceDE w:val="0"/>
        <w:autoSpaceDN w:val="0"/>
        <w:adjustRightInd w:val="0"/>
        <w:spacing w:after="0"/>
        <w:rPr>
          <w:rFonts w:cstheme="minorHAnsi"/>
          <w:b/>
          <w:sz w:val="24"/>
          <w:szCs w:val="24"/>
          <w:u w:val="single"/>
          <w:lang w:eastAsia="zh-CN"/>
        </w:rPr>
      </w:pPr>
    </w:p>
    <w:p w:rsidR="00B27F8D" w:rsidRPr="003145D8" w:rsidRDefault="00B27F8D" w:rsidP="00B27F8D">
      <w:pPr>
        <w:shd w:val="clear" w:color="auto" w:fill="000000" w:themeFill="text1"/>
        <w:autoSpaceDE w:val="0"/>
        <w:autoSpaceDN w:val="0"/>
        <w:adjustRightInd w:val="0"/>
        <w:spacing w:after="100" w:afterAutospacing="1"/>
        <w:jc w:val="center"/>
        <w:rPr>
          <w:rFonts w:cstheme="minorHAnsi"/>
          <w:b/>
          <w:sz w:val="24"/>
          <w:szCs w:val="24"/>
          <w:u w:val="single"/>
          <w:lang w:eastAsia="zh-CN"/>
        </w:rPr>
      </w:pPr>
      <w:r w:rsidRPr="003145D8">
        <w:rPr>
          <w:rFonts w:cstheme="minorHAnsi"/>
          <w:b/>
          <w:sz w:val="24"/>
          <w:szCs w:val="24"/>
          <w:u w:val="single"/>
          <w:lang w:eastAsia="zh-CN"/>
        </w:rPr>
        <w:t>KII/FGD WITH PMO</w:t>
      </w:r>
    </w:p>
    <w:p w:rsidR="00B27F8D" w:rsidRPr="003145D8" w:rsidRDefault="00B27F8D" w:rsidP="00B27F8D">
      <w:pPr>
        <w:jc w:val="both"/>
        <w:rPr>
          <w:rFonts w:cstheme="minorHAnsi"/>
          <w:b/>
          <w:bCs/>
          <w:sz w:val="24"/>
          <w:szCs w:val="24"/>
        </w:rPr>
      </w:pPr>
      <w:r w:rsidRPr="003145D8">
        <w:rPr>
          <w:rFonts w:cstheme="minorHAnsi"/>
          <w:b/>
          <w:bCs/>
          <w:sz w:val="24"/>
          <w:szCs w:val="24"/>
        </w:rPr>
        <w:t>Date:</w:t>
      </w:r>
    </w:p>
    <w:p w:rsidR="00B27F8D" w:rsidRPr="003145D8" w:rsidRDefault="00B27F8D" w:rsidP="00B27F8D">
      <w:pPr>
        <w:jc w:val="both"/>
        <w:rPr>
          <w:rFonts w:cstheme="minorHAnsi"/>
          <w:b/>
          <w:bCs/>
          <w:sz w:val="24"/>
          <w:szCs w:val="24"/>
        </w:rPr>
      </w:pPr>
      <w:r w:rsidRPr="003145D8">
        <w:rPr>
          <w:rFonts w:cstheme="minorHAnsi"/>
          <w:b/>
          <w:bCs/>
          <w:sz w:val="24"/>
          <w:szCs w:val="24"/>
        </w:rPr>
        <w:t>Name(s) of Staff:</w:t>
      </w:r>
    </w:p>
    <w:p w:rsidR="00B27F8D" w:rsidRPr="003145D8" w:rsidRDefault="00B27F8D" w:rsidP="00B27F8D">
      <w:pPr>
        <w:jc w:val="both"/>
        <w:rPr>
          <w:rFonts w:cstheme="minorHAnsi"/>
          <w:b/>
          <w:bCs/>
          <w:sz w:val="24"/>
          <w:szCs w:val="24"/>
        </w:rPr>
      </w:pPr>
      <w:r w:rsidRPr="003145D8">
        <w:rPr>
          <w:rFonts w:cstheme="minorHAnsi"/>
          <w:b/>
          <w:bCs/>
          <w:sz w:val="24"/>
          <w:szCs w:val="24"/>
        </w:rPr>
        <w:t>Position(s) in Project:</w:t>
      </w:r>
    </w:p>
    <w:p w:rsidR="00B27F8D" w:rsidRPr="003145D8" w:rsidRDefault="00B27F8D" w:rsidP="00B27F8D">
      <w:pPr>
        <w:jc w:val="both"/>
        <w:rPr>
          <w:rFonts w:cstheme="minorHAnsi"/>
          <w:b/>
          <w:bCs/>
          <w:sz w:val="24"/>
          <w:szCs w:val="24"/>
        </w:rPr>
      </w:pPr>
      <w:r w:rsidRPr="003145D8">
        <w:rPr>
          <w:rFonts w:cstheme="minorHAnsi"/>
          <w:b/>
          <w:bCs/>
          <w:sz w:val="24"/>
          <w:szCs w:val="24"/>
        </w:rPr>
        <w:t>Contact Info:</w:t>
      </w:r>
    </w:p>
    <w:p w:rsidR="00B27F8D" w:rsidRPr="003145D8" w:rsidRDefault="00B27F8D" w:rsidP="00B27F8D">
      <w:pPr>
        <w:jc w:val="both"/>
        <w:rPr>
          <w:rFonts w:cstheme="minorHAnsi"/>
          <w:b/>
          <w:bCs/>
          <w:sz w:val="24"/>
          <w:szCs w:val="24"/>
        </w:rPr>
      </w:pPr>
      <w:r w:rsidRPr="003145D8">
        <w:rPr>
          <w:rFonts w:cstheme="minorHAnsi"/>
          <w:b/>
          <w:bCs/>
          <w:sz w:val="24"/>
          <w:szCs w:val="24"/>
        </w:rPr>
        <w:t>Name of Interviewer:</w:t>
      </w:r>
    </w:p>
    <w:p w:rsidR="00B27F8D" w:rsidRPr="003145D8" w:rsidRDefault="00B27F8D" w:rsidP="00715DC8">
      <w:pPr>
        <w:pStyle w:val="ListParagraph"/>
        <w:numPr>
          <w:ilvl w:val="0"/>
          <w:numId w:val="28"/>
        </w:numPr>
        <w:shd w:val="clear" w:color="auto" w:fill="0F243E" w:themeFill="text2" w:themeFillShade="80"/>
        <w:autoSpaceDE w:val="0"/>
        <w:autoSpaceDN w:val="0"/>
        <w:adjustRightInd w:val="0"/>
        <w:spacing w:after="0"/>
        <w:ind w:left="360"/>
        <w:jc w:val="both"/>
        <w:rPr>
          <w:rFonts w:cstheme="minorHAnsi"/>
          <w:b/>
          <w:sz w:val="24"/>
          <w:szCs w:val="24"/>
          <w:lang w:eastAsia="zh-CN"/>
        </w:rPr>
      </w:pPr>
      <w:r w:rsidRPr="003145D8">
        <w:rPr>
          <w:rFonts w:cstheme="minorHAnsi"/>
          <w:b/>
          <w:sz w:val="24"/>
          <w:szCs w:val="24"/>
          <w:lang w:eastAsia="zh-CN"/>
        </w:rPr>
        <w:t>PROJECT DESIGN</w:t>
      </w:r>
    </w:p>
    <w:p w:rsidR="00B27F8D" w:rsidRPr="003145D8" w:rsidRDefault="00B27F8D" w:rsidP="00715DC8">
      <w:pPr>
        <w:pStyle w:val="ListParagraph"/>
        <w:numPr>
          <w:ilvl w:val="0"/>
          <w:numId w:val="31"/>
        </w:numPr>
        <w:spacing w:before="100" w:beforeAutospacing="1" w:after="100" w:afterAutospacing="1"/>
        <w:ind w:left="360" w:hanging="360"/>
        <w:contextualSpacing w:val="0"/>
        <w:jc w:val="both"/>
        <w:rPr>
          <w:rFonts w:cstheme="minorHAnsi"/>
          <w:b/>
          <w:sz w:val="24"/>
          <w:szCs w:val="24"/>
        </w:rPr>
      </w:pPr>
      <w:r w:rsidRPr="003145D8">
        <w:rPr>
          <w:rFonts w:cstheme="minorHAnsi"/>
          <w:b/>
          <w:sz w:val="24"/>
          <w:szCs w:val="24"/>
        </w:rPr>
        <w:t>When was the project developed and when did implementation start?</w:t>
      </w:r>
    </w:p>
    <w:p w:rsidR="00B27F8D" w:rsidRPr="003145D8" w:rsidRDefault="00B27F8D" w:rsidP="00715DC8">
      <w:pPr>
        <w:pStyle w:val="ListParagraph"/>
        <w:numPr>
          <w:ilvl w:val="0"/>
          <w:numId w:val="30"/>
        </w:numPr>
        <w:spacing w:before="120" w:after="100" w:afterAutospacing="1"/>
        <w:ind w:left="360"/>
        <w:contextualSpacing w:val="0"/>
        <w:jc w:val="both"/>
        <w:rPr>
          <w:rFonts w:cstheme="minorHAnsi"/>
          <w:sz w:val="24"/>
          <w:szCs w:val="24"/>
        </w:rPr>
      </w:pPr>
      <w:r w:rsidRPr="003145D8">
        <w:rPr>
          <w:rFonts w:cstheme="minorHAnsi"/>
          <w:sz w:val="24"/>
          <w:szCs w:val="24"/>
        </w:rPr>
        <w:t>Year of Project Design: ----------------------</w:t>
      </w:r>
    </w:p>
    <w:p w:rsidR="00B27F8D" w:rsidRPr="003145D8" w:rsidRDefault="00B27F8D" w:rsidP="00715DC8">
      <w:pPr>
        <w:pStyle w:val="ListParagraph"/>
        <w:numPr>
          <w:ilvl w:val="0"/>
          <w:numId w:val="30"/>
        </w:numPr>
        <w:spacing w:before="120" w:after="100" w:afterAutospacing="1"/>
        <w:ind w:left="360"/>
        <w:contextualSpacing w:val="0"/>
        <w:jc w:val="both"/>
        <w:rPr>
          <w:rFonts w:cstheme="minorHAnsi"/>
          <w:sz w:val="24"/>
          <w:szCs w:val="24"/>
        </w:rPr>
      </w:pPr>
      <w:r w:rsidRPr="003145D8">
        <w:rPr>
          <w:rFonts w:cstheme="minorHAnsi"/>
          <w:sz w:val="24"/>
          <w:szCs w:val="24"/>
        </w:rPr>
        <w:t>Year of GEF Approval: ---------------------</w:t>
      </w:r>
    </w:p>
    <w:p w:rsidR="00B27F8D" w:rsidRPr="003145D8" w:rsidRDefault="00B27F8D" w:rsidP="00715DC8">
      <w:pPr>
        <w:pStyle w:val="ListParagraph"/>
        <w:numPr>
          <w:ilvl w:val="0"/>
          <w:numId w:val="30"/>
        </w:numPr>
        <w:spacing w:before="120" w:after="100" w:afterAutospacing="1"/>
        <w:ind w:left="360"/>
        <w:contextualSpacing w:val="0"/>
        <w:jc w:val="both"/>
        <w:rPr>
          <w:rFonts w:cstheme="minorHAnsi"/>
          <w:sz w:val="24"/>
          <w:szCs w:val="24"/>
        </w:rPr>
      </w:pPr>
      <w:r w:rsidRPr="003145D8">
        <w:rPr>
          <w:rFonts w:cstheme="minorHAnsi"/>
          <w:sz w:val="24"/>
          <w:szCs w:val="24"/>
        </w:rPr>
        <w:t>Year and Month of Implementation Start: -------------------</w:t>
      </w:r>
    </w:p>
    <w:p w:rsidR="00B27F8D" w:rsidRPr="003145D8" w:rsidRDefault="00B27F8D" w:rsidP="00715DC8">
      <w:pPr>
        <w:pStyle w:val="ListParagraph"/>
        <w:numPr>
          <w:ilvl w:val="0"/>
          <w:numId w:val="30"/>
        </w:numPr>
        <w:spacing w:before="120" w:after="100" w:afterAutospacing="1"/>
        <w:ind w:left="360"/>
        <w:contextualSpacing w:val="0"/>
        <w:jc w:val="both"/>
        <w:rPr>
          <w:rFonts w:cstheme="minorHAnsi"/>
          <w:sz w:val="24"/>
          <w:szCs w:val="24"/>
        </w:rPr>
      </w:pPr>
      <w:r w:rsidRPr="003145D8">
        <w:rPr>
          <w:rFonts w:cstheme="minorHAnsi"/>
          <w:sz w:val="24"/>
          <w:szCs w:val="24"/>
        </w:rPr>
        <w:t>Year and Month of Mid-Term Review: ------------------</w:t>
      </w:r>
    </w:p>
    <w:p w:rsidR="00B27F8D" w:rsidRPr="003145D8" w:rsidRDefault="00B27F8D" w:rsidP="00715DC8">
      <w:pPr>
        <w:pStyle w:val="ListParagraph"/>
        <w:numPr>
          <w:ilvl w:val="0"/>
          <w:numId w:val="30"/>
        </w:numPr>
        <w:spacing w:before="120" w:after="100" w:afterAutospacing="1"/>
        <w:ind w:left="360"/>
        <w:contextualSpacing w:val="0"/>
        <w:jc w:val="both"/>
        <w:rPr>
          <w:rFonts w:cstheme="minorHAnsi"/>
          <w:sz w:val="24"/>
          <w:szCs w:val="24"/>
        </w:rPr>
      </w:pPr>
      <w:r w:rsidRPr="003145D8">
        <w:rPr>
          <w:rFonts w:cstheme="minorHAnsi"/>
          <w:sz w:val="24"/>
          <w:szCs w:val="24"/>
        </w:rPr>
        <w:t>Year and Month of Project Closing (Planned) : Program Closing ---------------------Administrative Closing ------</w:t>
      </w:r>
    </w:p>
    <w:p w:rsidR="00B27F8D" w:rsidRPr="003145D8" w:rsidRDefault="00B27F8D" w:rsidP="00715DC8">
      <w:pPr>
        <w:pStyle w:val="ListParagraph"/>
        <w:numPr>
          <w:ilvl w:val="0"/>
          <w:numId w:val="30"/>
        </w:numPr>
        <w:spacing w:before="120" w:after="100" w:afterAutospacing="1"/>
        <w:ind w:left="360"/>
        <w:contextualSpacing w:val="0"/>
        <w:jc w:val="both"/>
        <w:rPr>
          <w:rFonts w:cstheme="minorHAnsi"/>
          <w:sz w:val="24"/>
          <w:szCs w:val="24"/>
        </w:rPr>
      </w:pPr>
      <w:r w:rsidRPr="003145D8">
        <w:rPr>
          <w:rFonts w:cstheme="minorHAnsi"/>
          <w:sz w:val="24"/>
          <w:szCs w:val="24"/>
        </w:rPr>
        <w:t>Year and Month of Project Closing (Revised): Program Closing ------Administrative Closing –--------</w:t>
      </w:r>
    </w:p>
    <w:p w:rsidR="00B27F8D" w:rsidRPr="003145D8" w:rsidRDefault="00B27F8D" w:rsidP="00715DC8">
      <w:pPr>
        <w:pStyle w:val="ListParagraph"/>
        <w:numPr>
          <w:ilvl w:val="0"/>
          <w:numId w:val="34"/>
        </w:numPr>
        <w:spacing w:before="100" w:beforeAutospacing="1" w:after="100" w:afterAutospacing="1"/>
        <w:contextualSpacing w:val="0"/>
        <w:jc w:val="both"/>
        <w:rPr>
          <w:rFonts w:cstheme="minorHAnsi"/>
          <w:sz w:val="24"/>
          <w:szCs w:val="24"/>
        </w:rPr>
      </w:pPr>
      <w:r w:rsidRPr="003145D8">
        <w:rPr>
          <w:rFonts w:cstheme="minorHAnsi"/>
          <w:sz w:val="24"/>
          <w:szCs w:val="24"/>
        </w:rPr>
        <w:t>Is there a particular definition of Rural Areas in China? If yes, did the project follow this definition when implementing or reporting results? If not, what other criteria was used?</w:t>
      </w:r>
    </w:p>
    <w:p w:rsidR="00B27F8D" w:rsidRPr="003145D8" w:rsidRDefault="00B27F8D" w:rsidP="00715DC8">
      <w:pPr>
        <w:pStyle w:val="ListParagraph"/>
        <w:numPr>
          <w:ilvl w:val="0"/>
          <w:numId w:val="34"/>
        </w:numPr>
        <w:spacing w:before="100" w:beforeAutospacing="1" w:after="100" w:afterAutospacing="1"/>
        <w:contextualSpacing w:val="0"/>
        <w:jc w:val="both"/>
        <w:rPr>
          <w:rFonts w:cstheme="minorHAnsi"/>
          <w:sz w:val="24"/>
          <w:szCs w:val="24"/>
        </w:rPr>
      </w:pPr>
      <w:r w:rsidRPr="003145D8">
        <w:rPr>
          <w:rFonts w:cstheme="minorHAnsi"/>
          <w:sz w:val="24"/>
          <w:szCs w:val="24"/>
        </w:rPr>
        <w:t>How effective is the project design on providing guidance for planning and implementation of different activities and outputs listed in the Logical Framework?</w:t>
      </w:r>
    </w:p>
    <w:p w:rsidR="00B27F8D" w:rsidRPr="003145D8" w:rsidRDefault="00B27F8D" w:rsidP="00715DC8">
      <w:pPr>
        <w:pStyle w:val="ListParagraph"/>
        <w:numPr>
          <w:ilvl w:val="0"/>
          <w:numId w:val="34"/>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Do the PMO and other stakeholders find the project PMP/Logframe goals and outcomes to be realistic, indicators to be SMART and outputs to be trackable? </w:t>
      </w:r>
    </w:p>
    <w:p w:rsidR="00B27F8D" w:rsidRPr="003145D8" w:rsidRDefault="00B27F8D" w:rsidP="00715DC8">
      <w:pPr>
        <w:pStyle w:val="ListParagraph"/>
        <w:numPr>
          <w:ilvl w:val="0"/>
          <w:numId w:val="28"/>
        </w:numPr>
        <w:shd w:val="clear" w:color="auto" w:fill="0F243E" w:themeFill="text2" w:themeFillShade="80"/>
        <w:spacing w:after="160"/>
        <w:ind w:left="360"/>
        <w:jc w:val="both"/>
        <w:rPr>
          <w:rFonts w:cstheme="minorHAnsi"/>
          <w:b/>
          <w:sz w:val="24"/>
          <w:szCs w:val="24"/>
        </w:rPr>
      </w:pPr>
      <w:r w:rsidRPr="003145D8">
        <w:rPr>
          <w:rFonts w:cstheme="minorHAnsi"/>
          <w:b/>
          <w:sz w:val="24"/>
          <w:szCs w:val="24"/>
        </w:rPr>
        <w:t>PROJECT MANAGEMENT</w:t>
      </w:r>
    </w:p>
    <w:p w:rsidR="00B27F8D" w:rsidRPr="003145D8" w:rsidRDefault="00B27F8D" w:rsidP="00B27F8D">
      <w:pPr>
        <w:spacing w:after="0"/>
        <w:jc w:val="both"/>
        <w:rPr>
          <w:rFonts w:cstheme="minorHAnsi"/>
          <w:b/>
          <w:sz w:val="2"/>
          <w:szCs w:val="2"/>
          <w:u w:val="single"/>
        </w:rPr>
      </w:pPr>
    </w:p>
    <w:p w:rsidR="00B27F8D" w:rsidRPr="003145D8" w:rsidRDefault="00B27F8D" w:rsidP="00B27F8D">
      <w:pPr>
        <w:shd w:val="clear" w:color="auto" w:fill="C0504D" w:themeFill="accent2"/>
        <w:jc w:val="both"/>
        <w:rPr>
          <w:rFonts w:cstheme="minorHAnsi"/>
          <w:b/>
          <w:sz w:val="24"/>
          <w:szCs w:val="24"/>
        </w:rPr>
      </w:pPr>
      <w:r w:rsidRPr="003145D8">
        <w:rPr>
          <w:rFonts w:cstheme="minorHAnsi"/>
          <w:b/>
          <w:sz w:val="24"/>
          <w:szCs w:val="24"/>
        </w:rPr>
        <w:t>PMO</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How many staff work at the PMO and what is the respective function of each staff member? Please provide organogram of the PMO</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lastRenderedPageBreak/>
        <w:t>Has the project faced any HR challenges, e.g. insufficient or under qualified staff, high turnover, non-availability on in country technical knowhow, etc.? If yes, how have these been resolved?</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Has there been a turnover/change in personnel on key project positions, e.g. PMO Director, Dy. Director, NPD, etc?</w:t>
      </w:r>
      <w:r>
        <w:rPr>
          <w:rFonts w:cstheme="minorHAnsi"/>
          <w:sz w:val="24"/>
          <w:szCs w:val="24"/>
        </w:rPr>
        <w:t xml:space="preserve"> </w:t>
      </w:r>
      <w:r w:rsidRPr="003145D8">
        <w:rPr>
          <w:rFonts w:cstheme="minorHAnsi"/>
          <w:sz w:val="24"/>
          <w:szCs w:val="24"/>
        </w:rPr>
        <w:t>If yes, when, and how has this lack of continuity affected the project?</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Have there been any delays in recruitment of key staff members (e.g. CTA, M&amp;E Officer, etc.) /contractors, etc.</w:t>
      </w:r>
      <w:r>
        <w:rPr>
          <w:rFonts w:cstheme="minorHAnsi"/>
          <w:sz w:val="24"/>
          <w:szCs w:val="24"/>
        </w:rPr>
        <w:t xml:space="preserve"> </w:t>
      </w:r>
      <w:r w:rsidRPr="003145D8">
        <w:rPr>
          <w:rFonts w:cstheme="minorHAnsi"/>
          <w:sz w:val="24"/>
          <w:szCs w:val="24"/>
        </w:rPr>
        <w:t xml:space="preserve">If yes, what were the reasons? </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 xml:space="preserve">How has this delayed hiring affected the project? </w:t>
      </w:r>
    </w:p>
    <w:p w:rsidR="00B27F8D" w:rsidRPr="003145D8" w:rsidRDefault="00B27F8D" w:rsidP="00B27F8D">
      <w:pPr>
        <w:shd w:val="clear" w:color="auto" w:fill="C0504D" w:themeFill="accent2"/>
        <w:jc w:val="both"/>
        <w:rPr>
          <w:rFonts w:cstheme="minorHAnsi"/>
          <w:b/>
          <w:color w:val="FF0000"/>
          <w:sz w:val="24"/>
          <w:szCs w:val="24"/>
        </w:rPr>
      </w:pPr>
      <w:r w:rsidRPr="003145D8">
        <w:rPr>
          <w:rFonts w:cstheme="minorHAnsi"/>
          <w:b/>
          <w:sz w:val="24"/>
          <w:szCs w:val="24"/>
        </w:rPr>
        <w:t>Project Steering Committee (PSC)</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Who are members of the PSC? How often has the PSC met?</w:t>
      </w:r>
      <w:r w:rsidR="009D3616">
        <w:rPr>
          <w:rFonts w:cstheme="minorHAnsi"/>
          <w:sz w:val="24"/>
          <w:szCs w:val="24"/>
        </w:rPr>
        <w:t xml:space="preserve"> </w:t>
      </w:r>
      <w:bookmarkStart w:id="97" w:name="_GoBack"/>
      <w:bookmarkEnd w:id="97"/>
      <w:r w:rsidRPr="003145D8">
        <w:rPr>
          <w:rFonts w:cstheme="minorHAnsi"/>
          <w:sz w:val="24"/>
          <w:szCs w:val="24"/>
          <w:highlight w:val="yellow"/>
        </w:rPr>
        <w:t>Dates of PSC meetings</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is the %age distribution of PSC members according to sector, i.e. public, private, international, NGOs, etc.</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important decisions have been taken by the PSC?</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How has the PSC steered the project in the right direction?</w:t>
      </w:r>
    </w:p>
    <w:p w:rsidR="00B27F8D" w:rsidRPr="003145D8" w:rsidRDefault="00B27F8D" w:rsidP="00715DC8">
      <w:pPr>
        <w:pStyle w:val="ListParagraph"/>
        <w:numPr>
          <w:ilvl w:val="0"/>
          <w:numId w:val="35"/>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How could the role of the PSC have been improved?</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In addition to the National PMO and PSC, does the project also have local PMOs and PSCs?</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If yes, how have this addition in the project hierarchy affected project implementation? Both positive and negative? For e.g. local level decision making or centralized decisions, etc.</w:t>
      </w:r>
    </w:p>
    <w:p w:rsidR="00B27F8D" w:rsidRPr="003145D8" w:rsidRDefault="00B27F8D" w:rsidP="00B27F8D">
      <w:pPr>
        <w:shd w:val="clear" w:color="auto" w:fill="C0504D" w:themeFill="accent2"/>
        <w:jc w:val="both"/>
        <w:rPr>
          <w:rFonts w:cstheme="minorHAnsi"/>
          <w:b/>
          <w:sz w:val="24"/>
          <w:szCs w:val="24"/>
        </w:rPr>
      </w:pPr>
      <w:r w:rsidRPr="003145D8">
        <w:rPr>
          <w:rFonts w:cstheme="minorHAnsi"/>
          <w:b/>
          <w:sz w:val="24"/>
          <w:szCs w:val="24"/>
        </w:rPr>
        <w:t>TAC</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What is the role of the Technical Advisory Committee (TAC)? Who are the members of this team?</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What important advice has been provided by the TAC? And how has the TAC contributed to the project’s success?</w:t>
      </w:r>
    </w:p>
    <w:p w:rsidR="00B27F8D" w:rsidRPr="003145D8" w:rsidRDefault="00B27F8D" w:rsidP="00715DC8">
      <w:pPr>
        <w:pStyle w:val="ListParagraph"/>
        <w:numPr>
          <w:ilvl w:val="0"/>
          <w:numId w:val="35"/>
        </w:numPr>
        <w:spacing w:before="100" w:beforeAutospacing="1" w:after="100" w:afterAutospacing="1"/>
        <w:contextualSpacing w:val="0"/>
        <w:jc w:val="both"/>
        <w:rPr>
          <w:rFonts w:cstheme="minorHAnsi"/>
          <w:sz w:val="24"/>
          <w:szCs w:val="24"/>
        </w:rPr>
      </w:pPr>
      <w:r w:rsidRPr="003145D8">
        <w:rPr>
          <w:rFonts w:cstheme="minorHAnsi"/>
          <w:sz w:val="24"/>
          <w:szCs w:val="24"/>
        </w:rPr>
        <w:t>How could the roles of TAC have been improved?</w:t>
      </w:r>
    </w:p>
    <w:p w:rsidR="00B27F8D" w:rsidRPr="004F4962" w:rsidRDefault="00B27F8D" w:rsidP="00715DC8">
      <w:pPr>
        <w:pStyle w:val="ListParagraph"/>
        <w:numPr>
          <w:ilvl w:val="0"/>
          <w:numId w:val="28"/>
        </w:numPr>
        <w:shd w:val="clear" w:color="auto" w:fill="0F243E" w:themeFill="text2" w:themeFillShade="80"/>
        <w:autoSpaceDE w:val="0"/>
        <w:autoSpaceDN w:val="0"/>
        <w:adjustRightInd w:val="0"/>
        <w:spacing w:before="100" w:beforeAutospacing="1" w:after="100" w:afterAutospacing="1"/>
        <w:ind w:left="360"/>
        <w:contextualSpacing w:val="0"/>
        <w:jc w:val="both"/>
        <w:rPr>
          <w:rFonts w:cstheme="minorHAnsi"/>
          <w:b/>
          <w:sz w:val="24"/>
          <w:szCs w:val="24"/>
        </w:rPr>
      </w:pPr>
      <w:r w:rsidRPr="004F4962">
        <w:rPr>
          <w:rFonts w:cstheme="minorHAnsi"/>
          <w:b/>
          <w:sz w:val="24"/>
          <w:szCs w:val="24"/>
        </w:rPr>
        <w:t>KEY PROJECT STAKEHOLDERS</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Who are the key </w:t>
      </w:r>
      <w:r w:rsidRPr="003145D8">
        <w:rPr>
          <w:rFonts w:cstheme="minorHAnsi"/>
          <w:sz w:val="24"/>
          <w:szCs w:val="24"/>
          <w:u w:val="single"/>
        </w:rPr>
        <w:t>public sector stakeholders</w:t>
      </w:r>
      <w:r w:rsidRPr="003145D8">
        <w:rPr>
          <w:rFonts w:cstheme="minorHAnsi"/>
          <w:sz w:val="24"/>
          <w:szCs w:val="24"/>
        </w:rPr>
        <w:t xml:space="preserve"> and what is the role of each?</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Who are the key </w:t>
      </w:r>
      <w:r w:rsidRPr="003145D8">
        <w:rPr>
          <w:rFonts w:cstheme="minorHAnsi"/>
          <w:sz w:val="24"/>
          <w:szCs w:val="24"/>
          <w:u w:val="single"/>
        </w:rPr>
        <w:t>private sector stakeholders</w:t>
      </w:r>
      <w:r w:rsidRPr="003145D8">
        <w:rPr>
          <w:rFonts w:cstheme="minorHAnsi"/>
          <w:sz w:val="24"/>
          <w:szCs w:val="24"/>
        </w:rPr>
        <w:t xml:space="preserve"> and what is the role of each?</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Which particular stakeholders under each project outcome have been particularly active in ensuring the project’s success? How?</w:t>
      </w:r>
    </w:p>
    <w:p w:rsidR="002C3792"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Did any stakeholders not meet their commitments? If yes, who are they and what was the reason?</w:t>
      </w:r>
    </w:p>
    <w:p w:rsidR="002C3792" w:rsidRDefault="002C3792">
      <w:pPr>
        <w:rPr>
          <w:rFonts w:cstheme="minorHAnsi"/>
          <w:sz w:val="24"/>
          <w:szCs w:val="24"/>
        </w:rPr>
      </w:pPr>
      <w:r>
        <w:rPr>
          <w:rFonts w:cstheme="minorHAnsi"/>
          <w:sz w:val="24"/>
          <w:szCs w:val="24"/>
        </w:rPr>
        <w:br w:type="page"/>
      </w:r>
    </w:p>
    <w:p w:rsidR="00B27F8D" w:rsidRPr="003145D8" w:rsidRDefault="00B27F8D" w:rsidP="00B27F8D">
      <w:pPr>
        <w:shd w:val="clear" w:color="auto" w:fill="C0504D" w:themeFill="accent2"/>
        <w:jc w:val="both"/>
        <w:rPr>
          <w:rFonts w:cstheme="minorHAnsi"/>
          <w:b/>
          <w:sz w:val="24"/>
          <w:szCs w:val="24"/>
        </w:rPr>
      </w:pPr>
      <w:r w:rsidRPr="003145D8">
        <w:rPr>
          <w:rFonts w:cstheme="minorHAnsi"/>
          <w:b/>
          <w:sz w:val="24"/>
          <w:szCs w:val="24"/>
        </w:rPr>
        <w:lastRenderedPageBreak/>
        <w:t>UNDP and GEF Support in Implementation</w:t>
      </w:r>
    </w:p>
    <w:p w:rsidR="00B27F8D" w:rsidRPr="003145D8" w:rsidRDefault="00B27F8D" w:rsidP="00715DC8">
      <w:pPr>
        <w:pStyle w:val="ListParagraph"/>
        <w:numPr>
          <w:ilvl w:val="0"/>
          <w:numId w:val="36"/>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support has been provided by the UNDP to the project? E.g. linkages with international experts, etc.</w:t>
      </w:r>
    </w:p>
    <w:p w:rsidR="00B27F8D" w:rsidRPr="003145D8" w:rsidRDefault="00B27F8D" w:rsidP="00715DC8">
      <w:pPr>
        <w:pStyle w:val="ListParagraph"/>
        <w:numPr>
          <w:ilvl w:val="0"/>
          <w:numId w:val="36"/>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has been the role of the UNDP in monitoring and course correction?</w:t>
      </w:r>
    </w:p>
    <w:p w:rsidR="00B27F8D" w:rsidRPr="003145D8" w:rsidRDefault="00B27F8D" w:rsidP="00715DC8">
      <w:pPr>
        <w:pStyle w:val="ListParagraph"/>
        <w:numPr>
          <w:ilvl w:val="0"/>
          <w:numId w:val="36"/>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How could the role of the UNDP have been improved? E.g. timely budget releases, simpler reporting formats, etc.</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What support has been provided by the GEF Focal Point?</w:t>
      </w:r>
    </w:p>
    <w:p w:rsidR="00B27F8D" w:rsidRPr="003145D8" w:rsidRDefault="00B27F8D" w:rsidP="00B27F8D">
      <w:pPr>
        <w:shd w:val="clear" w:color="auto" w:fill="C0504D" w:themeFill="accent2"/>
        <w:jc w:val="both"/>
        <w:rPr>
          <w:rFonts w:cstheme="minorHAnsi"/>
          <w:b/>
          <w:sz w:val="24"/>
          <w:szCs w:val="24"/>
        </w:rPr>
      </w:pPr>
      <w:r w:rsidRPr="003145D8">
        <w:rPr>
          <w:rFonts w:cstheme="minorHAnsi"/>
          <w:b/>
          <w:sz w:val="24"/>
          <w:szCs w:val="24"/>
        </w:rPr>
        <w:t>Stakeholder Collaboration</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How was local management (e.g. local and township governments), including the various administrative branches at local levels, local rural communities, and private sector involved in the project?</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What were the advantages of including these organizations and entities in the project planning and implementation?</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How has the project coordinated/collaborated with the </w:t>
      </w:r>
      <w:r w:rsidRPr="003145D8">
        <w:rPr>
          <w:rFonts w:cstheme="minorHAnsi"/>
          <w:b/>
          <w:sz w:val="24"/>
          <w:szCs w:val="24"/>
          <w:u w:val="single"/>
        </w:rPr>
        <w:t>Socialism New Rural Construction (SNRC</w:t>
      </w:r>
      <w:r w:rsidRPr="003145D8">
        <w:rPr>
          <w:rFonts w:cstheme="minorHAnsi"/>
          <w:b/>
          <w:sz w:val="24"/>
          <w:szCs w:val="24"/>
        </w:rPr>
        <w:t>)?</w:t>
      </w:r>
      <w:r w:rsidRPr="003145D8">
        <w:rPr>
          <w:rFonts w:cstheme="minorHAnsi"/>
          <w:sz w:val="24"/>
          <w:szCs w:val="24"/>
        </w:rPr>
        <w:t xml:space="preserve"> What have been the advantages and challenges in collaborating with this program? E.g. synergies with the program’s objective or limited capacity of the project to deal with such a large program, etc.</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How has the project collaborated with some of the </w:t>
      </w:r>
      <w:r w:rsidRPr="003145D8">
        <w:rPr>
          <w:rFonts w:cstheme="minorHAnsi"/>
          <w:b/>
          <w:sz w:val="24"/>
          <w:szCs w:val="24"/>
          <w:u w:val="single"/>
        </w:rPr>
        <w:t>other GEF UNDP EE programs</w:t>
      </w:r>
      <w:r w:rsidRPr="003145D8">
        <w:rPr>
          <w:rFonts w:cstheme="minorHAnsi"/>
          <w:sz w:val="24"/>
          <w:szCs w:val="24"/>
        </w:rPr>
        <w:t xml:space="preserve"> (EUEEP, BRESL, PILESLAMP, PEERAC, etc.) and with other development partner EE programs, e.g. WB, JICA, etc.</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What have been some of the synergies or positive outcomes of these collaborations?</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If the project has not collaborated with any of these projects/programs, what opportunities have been lost?</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How has the collaboration between the various stakeholders leveraged the project performance?</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What were key challenges faced by the PMO in facilitating the collaboration of such a large variety and number of stakeholders? How were some of these challenges mitigated?</w:t>
      </w:r>
    </w:p>
    <w:p w:rsidR="00B27F8D" w:rsidRPr="003145D8" w:rsidRDefault="00B27F8D" w:rsidP="00715DC8">
      <w:pPr>
        <w:pStyle w:val="ListParagraph"/>
        <w:numPr>
          <w:ilvl w:val="0"/>
          <w:numId w:val="36"/>
        </w:numPr>
        <w:spacing w:before="100" w:beforeAutospacing="1" w:after="100" w:afterAutospacing="1"/>
        <w:contextualSpacing w:val="0"/>
        <w:jc w:val="both"/>
        <w:rPr>
          <w:rFonts w:cstheme="minorHAnsi"/>
          <w:sz w:val="24"/>
          <w:szCs w:val="24"/>
        </w:rPr>
      </w:pPr>
      <w:r w:rsidRPr="003145D8">
        <w:rPr>
          <w:rFonts w:cstheme="minorHAnsi"/>
          <w:sz w:val="24"/>
          <w:szCs w:val="24"/>
        </w:rPr>
        <w:t>How do the various stakeholders and partners interact to ensure communication and linkages between their respective activities? E.g. quarterly meetings arranged by the PMO or any other events, etc.</w:t>
      </w:r>
    </w:p>
    <w:p w:rsidR="00B27F8D" w:rsidRPr="004F4962" w:rsidRDefault="00B27F8D" w:rsidP="00715DC8">
      <w:pPr>
        <w:pStyle w:val="ListParagraph"/>
        <w:numPr>
          <w:ilvl w:val="0"/>
          <w:numId w:val="28"/>
        </w:numPr>
        <w:shd w:val="clear" w:color="auto" w:fill="0F243E" w:themeFill="text2" w:themeFillShade="80"/>
        <w:spacing w:before="100" w:beforeAutospacing="1" w:after="100" w:afterAutospacing="1"/>
        <w:ind w:left="360"/>
        <w:contextualSpacing w:val="0"/>
        <w:jc w:val="both"/>
        <w:rPr>
          <w:rFonts w:cstheme="minorHAnsi"/>
          <w:b/>
          <w:sz w:val="24"/>
          <w:szCs w:val="24"/>
        </w:rPr>
      </w:pPr>
      <w:r w:rsidRPr="004F4962">
        <w:rPr>
          <w:rFonts w:cstheme="minorHAnsi"/>
          <w:b/>
          <w:sz w:val="24"/>
          <w:szCs w:val="24"/>
        </w:rPr>
        <w:t>ADAPTIVE MANAGEMENT</w:t>
      </w:r>
    </w:p>
    <w:p w:rsidR="00B27F8D" w:rsidRPr="003145D8" w:rsidRDefault="00B27F8D" w:rsidP="00715DC8">
      <w:pPr>
        <w:pStyle w:val="ListParagraph"/>
        <w:widowControl w:val="0"/>
        <w:numPr>
          <w:ilvl w:val="0"/>
          <w:numId w:val="37"/>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 xml:space="preserve">During the time of implementation, have there been any changes in the project document? If yes, what were these changes? Were these changes incorporated in the project’s logframe? What was the process of having these changes approved? E.g. approval from PSC, approval </w:t>
      </w:r>
      <w:r w:rsidRPr="003145D8">
        <w:rPr>
          <w:rFonts w:cstheme="minorHAnsi"/>
          <w:sz w:val="24"/>
          <w:szCs w:val="24"/>
        </w:rPr>
        <w:lastRenderedPageBreak/>
        <w:t>from GEF, etc. What challenges were faced by the project for making any changes in the project approach/logframe, etc.?</w:t>
      </w:r>
    </w:p>
    <w:p w:rsidR="00B27F8D" w:rsidRPr="003145D8" w:rsidRDefault="00B27F8D" w:rsidP="00715DC8">
      <w:pPr>
        <w:pStyle w:val="ListParagraph"/>
        <w:numPr>
          <w:ilvl w:val="0"/>
          <w:numId w:val="37"/>
        </w:numPr>
        <w:spacing w:before="100" w:beforeAutospacing="1" w:after="100" w:afterAutospacing="1"/>
        <w:contextualSpacing w:val="0"/>
        <w:jc w:val="both"/>
        <w:rPr>
          <w:rFonts w:cstheme="minorHAnsi"/>
          <w:sz w:val="24"/>
          <w:szCs w:val="24"/>
        </w:rPr>
      </w:pPr>
      <w:r w:rsidRPr="003145D8">
        <w:rPr>
          <w:rFonts w:cstheme="minorHAnsi"/>
          <w:sz w:val="24"/>
          <w:szCs w:val="24"/>
        </w:rPr>
        <w:t>What were the major changes made in the work plan during the inception period (Ref. Inception Report)?</w:t>
      </w:r>
    </w:p>
    <w:p w:rsidR="00B27F8D" w:rsidRPr="003145D8" w:rsidRDefault="00B27F8D" w:rsidP="00715DC8">
      <w:pPr>
        <w:pStyle w:val="ListParagraph"/>
        <w:numPr>
          <w:ilvl w:val="0"/>
          <w:numId w:val="37"/>
        </w:numPr>
        <w:spacing w:before="100" w:beforeAutospacing="1" w:after="100" w:afterAutospacing="1"/>
        <w:contextualSpacing w:val="0"/>
        <w:jc w:val="both"/>
        <w:rPr>
          <w:rFonts w:cstheme="minorHAnsi"/>
          <w:sz w:val="24"/>
          <w:szCs w:val="24"/>
        </w:rPr>
      </w:pPr>
      <w:r w:rsidRPr="003145D8">
        <w:rPr>
          <w:rFonts w:cstheme="minorHAnsi"/>
          <w:sz w:val="24"/>
          <w:szCs w:val="24"/>
        </w:rPr>
        <w:t>Have there been any significant delays in implementation of activities (delay of three months or more)? If yes, which activities were these and what caused the delays?</w:t>
      </w:r>
    </w:p>
    <w:p w:rsidR="00B27F8D" w:rsidRPr="003145D8" w:rsidRDefault="00B27F8D" w:rsidP="00715DC8">
      <w:pPr>
        <w:pStyle w:val="ListParagraph"/>
        <w:numPr>
          <w:ilvl w:val="0"/>
          <w:numId w:val="37"/>
        </w:numPr>
        <w:spacing w:before="100" w:beforeAutospacing="1" w:after="100" w:afterAutospacing="1"/>
        <w:contextualSpacing w:val="0"/>
        <w:jc w:val="both"/>
        <w:rPr>
          <w:rFonts w:cstheme="minorHAnsi"/>
          <w:sz w:val="24"/>
          <w:szCs w:val="24"/>
        </w:rPr>
      </w:pPr>
      <w:r w:rsidRPr="003145D8">
        <w:rPr>
          <w:rFonts w:cstheme="minorHAnsi"/>
          <w:sz w:val="24"/>
          <w:szCs w:val="24"/>
        </w:rPr>
        <w:t>How did these delays affect the project’s progress? What was the impact of activity delays on other components and activities?</w:t>
      </w:r>
      <w:r>
        <w:rPr>
          <w:rFonts w:cstheme="minorHAnsi"/>
          <w:sz w:val="24"/>
          <w:szCs w:val="24"/>
        </w:rPr>
        <w:t xml:space="preserve"> </w:t>
      </w:r>
      <w:r w:rsidRPr="003145D8">
        <w:rPr>
          <w:rFonts w:cstheme="minorHAnsi"/>
          <w:sz w:val="24"/>
          <w:szCs w:val="24"/>
        </w:rPr>
        <w:t>How were these problems mitigated?</w:t>
      </w:r>
    </w:p>
    <w:p w:rsidR="00B27F8D" w:rsidRPr="003145D8" w:rsidRDefault="00B27F8D" w:rsidP="00715DC8">
      <w:pPr>
        <w:pStyle w:val="ListParagraph"/>
        <w:numPr>
          <w:ilvl w:val="0"/>
          <w:numId w:val="37"/>
        </w:numPr>
        <w:spacing w:before="100" w:beforeAutospacing="1" w:after="100" w:afterAutospacing="1"/>
        <w:contextualSpacing w:val="0"/>
        <w:jc w:val="both"/>
        <w:rPr>
          <w:rFonts w:cstheme="minorHAnsi"/>
          <w:sz w:val="24"/>
          <w:szCs w:val="24"/>
        </w:rPr>
      </w:pPr>
      <w:r w:rsidRPr="003145D8">
        <w:rPr>
          <w:rFonts w:cstheme="minorHAnsi"/>
          <w:sz w:val="24"/>
          <w:szCs w:val="24"/>
        </w:rPr>
        <w:t>Were the project target locations / provinces identified in the project changed during the implementation (e.g. change to Xinjiang from Henan as mentioned in the Inception Report)? If yes, why? And what was the process of identifying the new locations? How did this change affect the project meeting its goals and objectives?</w:t>
      </w:r>
    </w:p>
    <w:p w:rsidR="00B27F8D" w:rsidRPr="003145D8" w:rsidRDefault="00B27F8D" w:rsidP="00715DC8">
      <w:pPr>
        <w:pStyle w:val="ListParagraph"/>
        <w:numPr>
          <w:ilvl w:val="0"/>
          <w:numId w:val="28"/>
        </w:numPr>
        <w:shd w:val="clear" w:color="auto" w:fill="0F243E" w:themeFill="text2" w:themeFillShade="80"/>
        <w:spacing w:before="100" w:beforeAutospacing="1" w:after="100" w:afterAutospacing="1"/>
        <w:ind w:left="360"/>
        <w:contextualSpacing w:val="0"/>
        <w:jc w:val="both"/>
        <w:rPr>
          <w:rFonts w:cstheme="minorHAnsi"/>
          <w:b/>
          <w:sz w:val="24"/>
          <w:szCs w:val="24"/>
        </w:rPr>
      </w:pPr>
      <w:r w:rsidRPr="003145D8">
        <w:rPr>
          <w:rFonts w:cstheme="minorHAnsi"/>
          <w:b/>
          <w:sz w:val="24"/>
          <w:szCs w:val="24"/>
        </w:rPr>
        <w:t>SUB-CONTRACTOR ENGAGEMENT</w:t>
      </w:r>
    </w:p>
    <w:p w:rsidR="00B27F8D" w:rsidRPr="003145D8" w:rsidRDefault="00B27F8D" w:rsidP="00715DC8">
      <w:pPr>
        <w:pStyle w:val="ListParagraph"/>
        <w:numPr>
          <w:ilvl w:val="0"/>
          <w:numId w:val="29"/>
        </w:numPr>
        <w:autoSpaceDE w:val="0"/>
        <w:autoSpaceDN w:val="0"/>
        <w:adjustRightInd w:val="0"/>
        <w:spacing w:before="100" w:beforeAutospacing="1" w:after="100" w:afterAutospacing="1"/>
        <w:ind w:left="720"/>
        <w:contextualSpacing w:val="0"/>
        <w:jc w:val="both"/>
        <w:rPr>
          <w:rFonts w:ascii="Calibri" w:hAnsi="Calibri" w:cs="Arial"/>
        </w:rPr>
      </w:pPr>
      <w:r w:rsidRPr="003145D8">
        <w:rPr>
          <w:rFonts w:cstheme="minorHAnsi"/>
          <w:sz w:val="24"/>
          <w:szCs w:val="24"/>
        </w:rPr>
        <w:t>What are the key sub-contracted activities under the project? When did each activity start and finish?</w:t>
      </w:r>
    </w:p>
    <w:tbl>
      <w:tblPr>
        <w:tblStyle w:val="LightGrid-Accent5"/>
        <w:tblW w:w="10350" w:type="dxa"/>
        <w:tblLook w:val="04A0" w:firstRow="1" w:lastRow="0" w:firstColumn="1" w:lastColumn="0" w:noHBand="0" w:noVBand="1"/>
      </w:tblPr>
      <w:tblGrid>
        <w:gridCol w:w="2810"/>
        <w:gridCol w:w="2523"/>
        <w:gridCol w:w="1569"/>
        <w:gridCol w:w="1508"/>
        <w:gridCol w:w="1940"/>
      </w:tblGrid>
      <w:tr w:rsidR="00B27F8D" w:rsidRPr="003145D8" w:rsidTr="00453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shd w:val="clear" w:color="auto" w:fill="244061" w:themeFill="accent1" w:themeFillShade="80"/>
            <w:vAlign w:val="center"/>
          </w:tcPr>
          <w:p w:rsidR="00B27F8D" w:rsidRPr="003145D8" w:rsidRDefault="00B27F8D" w:rsidP="004533E8">
            <w:pPr>
              <w:autoSpaceDE w:val="0"/>
              <w:autoSpaceDN w:val="0"/>
              <w:adjustRightInd w:val="0"/>
              <w:jc w:val="center"/>
              <w:rPr>
                <w:rFonts w:ascii="Calibri" w:hAnsi="Calibri" w:cs="Arial"/>
                <w:b w:val="0"/>
              </w:rPr>
            </w:pPr>
            <w:r w:rsidRPr="003145D8">
              <w:rPr>
                <w:rFonts w:ascii="Calibri" w:hAnsi="Calibri" w:cs="Arial"/>
              </w:rPr>
              <w:t>Sub-Contracted Activity</w:t>
            </w:r>
          </w:p>
        </w:tc>
        <w:tc>
          <w:tcPr>
            <w:tcW w:w="2523"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3145D8">
              <w:rPr>
                <w:rFonts w:ascii="Calibri" w:hAnsi="Calibri" w:cs="Arial"/>
              </w:rPr>
              <w:t>Organization</w:t>
            </w:r>
          </w:p>
        </w:tc>
        <w:tc>
          <w:tcPr>
            <w:tcW w:w="1569"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3145D8">
              <w:rPr>
                <w:rFonts w:ascii="Calibri" w:hAnsi="Calibri" w:cs="Arial"/>
              </w:rPr>
              <w:t>Start Date</w:t>
            </w:r>
          </w:p>
        </w:tc>
        <w:tc>
          <w:tcPr>
            <w:tcW w:w="1508"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3145D8">
              <w:rPr>
                <w:rFonts w:ascii="Calibri" w:hAnsi="Calibri" w:cs="Arial"/>
              </w:rPr>
              <w:t>End Date</w:t>
            </w:r>
          </w:p>
        </w:tc>
        <w:tc>
          <w:tcPr>
            <w:tcW w:w="1940"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3145D8">
              <w:rPr>
                <w:rFonts w:ascii="Calibri" w:hAnsi="Calibri" w:cs="Arial"/>
              </w:rPr>
              <w:t>Contract Value</w:t>
            </w:r>
          </w:p>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sidRPr="003145D8">
              <w:rPr>
                <w:rFonts w:ascii="Calibri" w:hAnsi="Calibri" w:cs="Arial"/>
              </w:rPr>
              <w:t>(USD)</w:t>
            </w:r>
          </w:p>
        </w:tc>
      </w:tr>
      <w:tr w:rsidR="00B27F8D" w:rsidRPr="003145D8" w:rsidTr="00453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rsidR="00B27F8D" w:rsidRPr="003145D8" w:rsidRDefault="00B27F8D" w:rsidP="004533E8">
            <w:pPr>
              <w:autoSpaceDE w:val="0"/>
              <w:autoSpaceDN w:val="0"/>
              <w:adjustRightInd w:val="0"/>
              <w:ind w:right="-810"/>
              <w:jc w:val="both"/>
              <w:rPr>
                <w:rFonts w:ascii="Calibri" w:hAnsi="Calibri" w:cs="Arial"/>
              </w:rPr>
            </w:pPr>
          </w:p>
        </w:tc>
        <w:tc>
          <w:tcPr>
            <w:tcW w:w="2523" w:type="dxa"/>
          </w:tcPr>
          <w:p w:rsidR="00B27F8D" w:rsidRPr="003145D8" w:rsidRDefault="00B27F8D" w:rsidP="004533E8">
            <w:pPr>
              <w:autoSpaceDE w:val="0"/>
              <w:autoSpaceDN w:val="0"/>
              <w:adjustRightInd w:val="0"/>
              <w:ind w:right="-81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569" w:type="dxa"/>
          </w:tcPr>
          <w:p w:rsidR="00B27F8D" w:rsidRPr="003145D8" w:rsidRDefault="00B27F8D" w:rsidP="004533E8">
            <w:pPr>
              <w:autoSpaceDE w:val="0"/>
              <w:autoSpaceDN w:val="0"/>
              <w:adjustRightInd w:val="0"/>
              <w:ind w:right="-81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508" w:type="dxa"/>
          </w:tcPr>
          <w:p w:rsidR="00B27F8D" w:rsidRPr="003145D8" w:rsidRDefault="00B27F8D" w:rsidP="004533E8">
            <w:pPr>
              <w:autoSpaceDE w:val="0"/>
              <w:autoSpaceDN w:val="0"/>
              <w:adjustRightInd w:val="0"/>
              <w:ind w:right="-81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940" w:type="dxa"/>
          </w:tcPr>
          <w:p w:rsidR="00B27F8D" w:rsidRPr="003145D8" w:rsidRDefault="00B27F8D" w:rsidP="004533E8">
            <w:pPr>
              <w:autoSpaceDE w:val="0"/>
              <w:autoSpaceDN w:val="0"/>
              <w:adjustRightInd w:val="0"/>
              <w:ind w:right="-810"/>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B27F8D" w:rsidRPr="003145D8" w:rsidTr="00453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rsidR="00B27F8D" w:rsidRPr="003145D8" w:rsidRDefault="00B27F8D" w:rsidP="004533E8">
            <w:pPr>
              <w:autoSpaceDE w:val="0"/>
              <w:autoSpaceDN w:val="0"/>
              <w:adjustRightInd w:val="0"/>
              <w:ind w:right="-810"/>
              <w:jc w:val="both"/>
              <w:rPr>
                <w:rFonts w:ascii="Calibri" w:hAnsi="Calibri" w:cs="Arial"/>
              </w:rPr>
            </w:pPr>
          </w:p>
        </w:tc>
        <w:tc>
          <w:tcPr>
            <w:tcW w:w="2523" w:type="dxa"/>
          </w:tcPr>
          <w:p w:rsidR="00B27F8D" w:rsidRPr="003145D8" w:rsidRDefault="00B27F8D" w:rsidP="004533E8">
            <w:pPr>
              <w:autoSpaceDE w:val="0"/>
              <w:autoSpaceDN w:val="0"/>
              <w:adjustRightInd w:val="0"/>
              <w:ind w:right="-810"/>
              <w:jc w:val="both"/>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1569" w:type="dxa"/>
          </w:tcPr>
          <w:p w:rsidR="00B27F8D" w:rsidRPr="003145D8" w:rsidRDefault="00B27F8D" w:rsidP="004533E8">
            <w:pPr>
              <w:autoSpaceDE w:val="0"/>
              <w:autoSpaceDN w:val="0"/>
              <w:adjustRightInd w:val="0"/>
              <w:ind w:right="-810"/>
              <w:jc w:val="both"/>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1508" w:type="dxa"/>
          </w:tcPr>
          <w:p w:rsidR="00B27F8D" w:rsidRPr="003145D8" w:rsidRDefault="00B27F8D" w:rsidP="004533E8">
            <w:pPr>
              <w:autoSpaceDE w:val="0"/>
              <w:autoSpaceDN w:val="0"/>
              <w:adjustRightInd w:val="0"/>
              <w:ind w:right="-810"/>
              <w:jc w:val="both"/>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1940" w:type="dxa"/>
          </w:tcPr>
          <w:p w:rsidR="00B27F8D" w:rsidRPr="003145D8" w:rsidRDefault="00B27F8D" w:rsidP="004533E8">
            <w:pPr>
              <w:autoSpaceDE w:val="0"/>
              <w:autoSpaceDN w:val="0"/>
              <w:adjustRightInd w:val="0"/>
              <w:ind w:right="-810"/>
              <w:jc w:val="both"/>
              <w:cnfStyle w:val="000000010000" w:firstRow="0" w:lastRow="0" w:firstColumn="0" w:lastColumn="0" w:oddVBand="0" w:evenVBand="0" w:oddHBand="0" w:evenHBand="1" w:firstRowFirstColumn="0" w:firstRowLastColumn="0" w:lastRowFirstColumn="0" w:lastRowLastColumn="0"/>
              <w:rPr>
                <w:rFonts w:ascii="Calibri" w:hAnsi="Calibri" w:cs="Arial"/>
              </w:rPr>
            </w:pPr>
          </w:p>
        </w:tc>
      </w:tr>
    </w:tbl>
    <w:p w:rsidR="00B27F8D" w:rsidRPr="003145D8" w:rsidRDefault="00B27F8D" w:rsidP="00715DC8">
      <w:pPr>
        <w:pStyle w:val="ListParagraph"/>
        <w:numPr>
          <w:ilvl w:val="0"/>
          <w:numId w:val="2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Are there any outstanding activities in any of the sub-contracts?</w:t>
      </w:r>
    </w:p>
    <w:p w:rsidR="00B27F8D" w:rsidRPr="003145D8" w:rsidRDefault="00B27F8D" w:rsidP="00715DC8">
      <w:pPr>
        <w:pStyle w:val="ListParagraph"/>
        <w:numPr>
          <w:ilvl w:val="0"/>
          <w:numId w:val="2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What were the challenges in sub-contracting? E.g. availability of local expertise, cost, coordination, commitment and timely delivery by sub-contractors, etc.?</w:t>
      </w:r>
    </w:p>
    <w:p w:rsidR="00B27F8D" w:rsidRPr="003145D8" w:rsidRDefault="00B27F8D" w:rsidP="00715DC8">
      <w:pPr>
        <w:pStyle w:val="ListParagraph"/>
        <w:numPr>
          <w:ilvl w:val="0"/>
          <w:numId w:val="2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What was the process of sub-contractor selection? How did the project ensure transparency in selection of sub-contractors organizations?</w:t>
      </w:r>
    </w:p>
    <w:p w:rsidR="00B27F8D" w:rsidRPr="003145D8" w:rsidRDefault="00B27F8D" w:rsidP="00715DC8">
      <w:pPr>
        <w:pStyle w:val="ListParagraph"/>
        <w:numPr>
          <w:ilvl w:val="0"/>
          <w:numId w:val="2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Please provide TORs of each sub-contracted activity and 1 to 2 page write-up on the accomplishments and challenges of each sub-contracted activity</w:t>
      </w:r>
    </w:p>
    <w:p w:rsidR="00B27F8D" w:rsidRPr="003145D8" w:rsidRDefault="00B27F8D" w:rsidP="00715DC8">
      <w:pPr>
        <w:pStyle w:val="ListParagraph"/>
        <w:numPr>
          <w:ilvl w:val="0"/>
          <w:numId w:val="28"/>
        </w:numPr>
        <w:shd w:val="clear" w:color="auto" w:fill="0F243E" w:themeFill="text2" w:themeFillShade="80"/>
        <w:spacing w:before="100" w:beforeAutospacing="1" w:after="100" w:afterAutospacing="1"/>
        <w:ind w:left="360"/>
        <w:contextualSpacing w:val="0"/>
        <w:jc w:val="both"/>
        <w:rPr>
          <w:rFonts w:cstheme="minorHAnsi"/>
          <w:b/>
          <w:sz w:val="24"/>
          <w:szCs w:val="24"/>
        </w:rPr>
      </w:pPr>
      <w:r w:rsidRPr="003145D8">
        <w:rPr>
          <w:rFonts w:cstheme="minorHAnsi"/>
          <w:b/>
          <w:sz w:val="24"/>
          <w:szCs w:val="24"/>
        </w:rPr>
        <w:t>BENEFICIARY SELECTION AND PERFORMANCE</w:t>
      </w:r>
    </w:p>
    <w:p w:rsidR="00B27F8D" w:rsidRPr="003145D8" w:rsidRDefault="00B27F8D" w:rsidP="00715DC8">
      <w:pPr>
        <w:pStyle w:val="ListParagraph"/>
        <w:numPr>
          <w:ilvl w:val="0"/>
          <w:numId w:val="38"/>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was the process of manufacturers and demonstration/replication sites selection?</w:t>
      </w:r>
    </w:p>
    <w:p w:rsidR="00B27F8D" w:rsidRPr="003145D8" w:rsidRDefault="00B27F8D" w:rsidP="00715DC8">
      <w:pPr>
        <w:pStyle w:val="ListParagraph"/>
        <w:numPr>
          <w:ilvl w:val="0"/>
          <w:numId w:val="38"/>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How did the project ensure transparency in selection of the above?</w:t>
      </w:r>
    </w:p>
    <w:p w:rsidR="00B27F8D" w:rsidRPr="003145D8" w:rsidRDefault="00B27F8D" w:rsidP="00715DC8">
      <w:pPr>
        <w:pStyle w:val="ListParagraph"/>
        <w:numPr>
          <w:ilvl w:val="0"/>
          <w:numId w:val="38"/>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was the ownership status of the selected beneficiaries for each activity? (i.e. public, private, joint venture, multi-national, etc.). Please provide a table</w:t>
      </w:r>
    </w:p>
    <w:p w:rsidR="00B27F8D" w:rsidRPr="003145D8" w:rsidRDefault="00B27F8D" w:rsidP="00715DC8">
      <w:pPr>
        <w:pStyle w:val="ListParagraph"/>
        <w:numPr>
          <w:ilvl w:val="0"/>
          <w:numId w:val="38"/>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is the %age market share of each assisted</w:t>
      </w:r>
      <w:r>
        <w:rPr>
          <w:rFonts w:cstheme="minorHAnsi"/>
          <w:sz w:val="24"/>
          <w:szCs w:val="24"/>
        </w:rPr>
        <w:t xml:space="preserve"> </w:t>
      </w:r>
      <w:r w:rsidRPr="003145D8">
        <w:rPr>
          <w:rFonts w:cstheme="minorHAnsi"/>
          <w:sz w:val="24"/>
          <w:szCs w:val="24"/>
        </w:rPr>
        <w:t>manufacturing company?</w:t>
      </w:r>
    </w:p>
    <w:p w:rsidR="00B27F8D" w:rsidRDefault="00B27F8D" w:rsidP="00715DC8">
      <w:pPr>
        <w:pStyle w:val="ListParagraph"/>
        <w:numPr>
          <w:ilvl w:val="0"/>
          <w:numId w:val="38"/>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Did any manufacturers or beneficiaries default at any stage of the project implementation? How were such situations mitigated or resolved?</w:t>
      </w:r>
    </w:p>
    <w:p w:rsidR="00B27F8D" w:rsidRPr="003145D8" w:rsidRDefault="00B27F8D" w:rsidP="00715DC8">
      <w:pPr>
        <w:pStyle w:val="ListParagraph"/>
        <w:numPr>
          <w:ilvl w:val="0"/>
          <w:numId w:val="28"/>
        </w:numPr>
        <w:shd w:val="clear" w:color="auto" w:fill="0F243E" w:themeFill="text2" w:themeFillShade="80"/>
        <w:spacing w:after="160"/>
        <w:ind w:left="360"/>
        <w:jc w:val="both"/>
        <w:rPr>
          <w:rFonts w:cstheme="minorHAnsi"/>
          <w:b/>
          <w:sz w:val="24"/>
          <w:szCs w:val="24"/>
        </w:rPr>
      </w:pPr>
      <w:r w:rsidRPr="003145D8">
        <w:rPr>
          <w:rFonts w:cstheme="minorHAnsi"/>
          <w:b/>
          <w:sz w:val="24"/>
          <w:szCs w:val="24"/>
        </w:rPr>
        <w:lastRenderedPageBreak/>
        <w:t>PERFORMANCE OF PROJECT COMPONENTS</w:t>
      </w:r>
    </w:p>
    <w:p w:rsidR="00B27F8D" w:rsidRPr="003145D8" w:rsidRDefault="00B27F8D" w:rsidP="00B27F8D">
      <w:pPr>
        <w:pStyle w:val="ListParagraph"/>
        <w:spacing w:after="0"/>
        <w:ind w:left="0"/>
        <w:contextualSpacing w:val="0"/>
        <w:jc w:val="both"/>
        <w:rPr>
          <w:rFonts w:cstheme="minorHAnsi"/>
          <w:b/>
          <w:sz w:val="8"/>
          <w:szCs w:val="8"/>
          <w:u w:val="single"/>
        </w:rPr>
      </w:pPr>
    </w:p>
    <w:p w:rsidR="00B27F8D" w:rsidRPr="003145D8" w:rsidRDefault="00B27F8D" w:rsidP="00B27F8D">
      <w:pPr>
        <w:pStyle w:val="ListParagraph"/>
        <w:shd w:val="clear" w:color="auto" w:fill="C0504D" w:themeFill="accent2"/>
        <w:ind w:left="0"/>
        <w:jc w:val="both"/>
        <w:rPr>
          <w:rFonts w:cstheme="minorHAnsi"/>
          <w:b/>
          <w:sz w:val="24"/>
          <w:szCs w:val="24"/>
        </w:rPr>
      </w:pPr>
      <w:r w:rsidRPr="003145D8">
        <w:rPr>
          <w:rFonts w:cstheme="minorHAnsi"/>
          <w:b/>
          <w:sz w:val="24"/>
          <w:szCs w:val="24"/>
        </w:rPr>
        <w:t>Information Network (RBSD, Website, RBERM)</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 xml:space="preserve">How and when was the </w:t>
      </w:r>
      <w:r w:rsidRPr="003145D8">
        <w:rPr>
          <w:rFonts w:cstheme="minorHAnsi"/>
          <w:b/>
          <w:sz w:val="24"/>
          <w:szCs w:val="24"/>
          <w:u w:val="single"/>
        </w:rPr>
        <w:t>Rural Buildings Sector Database (RBSD)?</w:t>
      </w:r>
      <w:r w:rsidRPr="003145D8">
        <w:rPr>
          <w:rFonts w:cstheme="minorHAnsi"/>
          <w:sz w:val="24"/>
          <w:szCs w:val="24"/>
        </w:rPr>
        <w:t xml:space="preserve"> What proportion of the rural areas in China does it cover? How is it populated? How is this tool promoted? Who can access this? (e.g. only project staff and participants or also the general public?). Will this remain relevant after the project closures? If yes, who will continue to update and manage it after the project end?</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 xml:space="preserve">How and when was the </w:t>
      </w:r>
      <w:r w:rsidRPr="003145D8">
        <w:rPr>
          <w:rFonts w:cstheme="minorHAnsi"/>
          <w:b/>
          <w:sz w:val="24"/>
          <w:szCs w:val="24"/>
          <w:u w:val="single"/>
        </w:rPr>
        <w:t>project website</w:t>
      </w:r>
      <w:r w:rsidRPr="003145D8">
        <w:rPr>
          <w:rFonts w:cstheme="minorHAnsi"/>
          <w:sz w:val="24"/>
          <w:szCs w:val="24"/>
        </w:rPr>
        <w:t xml:space="preserve"> developed? How is it populated? Are project progress and evaluations, etc. uploaded on the website? Is the website linked with other relevant websites? How is this tool promoted? Who can access this? (e.g. only project staff or general public)? Will this remain relevant after the project closures? If yes, who will continue to update and manage it after the project end?</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 xml:space="preserve">How and when was the </w:t>
      </w:r>
      <w:r w:rsidRPr="003145D8">
        <w:rPr>
          <w:rFonts w:cstheme="minorHAnsi"/>
          <w:b/>
          <w:sz w:val="24"/>
          <w:szCs w:val="24"/>
          <w:u w:val="single"/>
        </w:rPr>
        <w:t>Rural Buildings Sector Energy Reporting and Monitoring (RBERM)</w:t>
      </w:r>
      <w:r w:rsidRPr="003145D8">
        <w:rPr>
          <w:rFonts w:cstheme="minorHAnsi"/>
          <w:sz w:val="24"/>
          <w:szCs w:val="24"/>
        </w:rPr>
        <w:t xml:space="preserve"> program developed? How is it populated? How is this tool promoted? Who can access this? (e.g. only project staff or general public)? Will this remain relevant after the project closures? If yes, who will continue to update and manage it after the project end?</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bCs/>
          <w:sz w:val="24"/>
          <w:szCs w:val="24"/>
        </w:rPr>
        <w:t>Was a full package of multi-media products developed?  What did the package involve? How was it disseminated? How many people did it reach? What was the impact of the package?</w:t>
      </w:r>
    </w:p>
    <w:p w:rsidR="00B27F8D" w:rsidRPr="003145D8" w:rsidRDefault="00B27F8D" w:rsidP="00B27F8D">
      <w:pPr>
        <w:pStyle w:val="ListParagraph"/>
        <w:shd w:val="clear" w:color="auto" w:fill="C0504D" w:themeFill="accent2"/>
        <w:ind w:left="0"/>
        <w:jc w:val="both"/>
        <w:rPr>
          <w:rFonts w:cstheme="minorHAnsi"/>
          <w:b/>
          <w:sz w:val="24"/>
          <w:szCs w:val="24"/>
        </w:rPr>
      </w:pPr>
      <w:r w:rsidRPr="003145D8">
        <w:rPr>
          <w:rFonts w:cstheme="minorHAnsi"/>
          <w:b/>
          <w:sz w:val="24"/>
          <w:szCs w:val="24"/>
        </w:rPr>
        <w:t>Policy Development</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 xml:space="preserve">What major policies and regulations, etc. have been proposed and promulgated as a result of the MTEBRB project? </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What is the status of implementation for the promulgated policies? And how have these policies and rules helped in achieving the project’s goals and outcomes?</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What are the challenges in implementation of these policies? How can these be resolved?</w:t>
      </w:r>
    </w:p>
    <w:p w:rsidR="00B27F8D" w:rsidRPr="003145D8" w:rsidRDefault="00B27F8D" w:rsidP="00B27F8D">
      <w:pPr>
        <w:pStyle w:val="ListParagraph"/>
        <w:shd w:val="clear" w:color="auto" w:fill="C0504D" w:themeFill="accent2"/>
        <w:ind w:left="0"/>
        <w:jc w:val="both"/>
        <w:rPr>
          <w:rFonts w:cstheme="minorHAnsi"/>
          <w:b/>
          <w:sz w:val="24"/>
          <w:szCs w:val="24"/>
        </w:rPr>
      </w:pPr>
      <w:r w:rsidRPr="003145D8">
        <w:rPr>
          <w:rFonts w:cstheme="minorHAnsi"/>
          <w:b/>
          <w:sz w:val="24"/>
          <w:szCs w:val="24"/>
        </w:rPr>
        <w:t>Financial Services</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What were some of the key outputs and outcomes of this activity? E.g. x% of brick sector in the rural areas now accessing this financing?</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What have been the challenges in undertaking this activity? How were these issues resolved?</w:t>
      </w:r>
    </w:p>
    <w:p w:rsidR="00B27F8D"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rPr>
        <w:t>How has this activity facilitated the promotion and replication of EE brick manufacturing and building?</w:t>
      </w:r>
    </w:p>
    <w:p w:rsidR="00B27F8D" w:rsidRDefault="00B27F8D">
      <w:pPr>
        <w:rPr>
          <w:rFonts w:cstheme="minorHAnsi"/>
          <w:sz w:val="24"/>
          <w:szCs w:val="24"/>
        </w:rPr>
      </w:pPr>
      <w:r>
        <w:rPr>
          <w:rFonts w:cstheme="minorHAnsi"/>
          <w:sz w:val="24"/>
          <w:szCs w:val="24"/>
        </w:rPr>
        <w:br w:type="page"/>
      </w:r>
    </w:p>
    <w:p w:rsidR="00B27F8D" w:rsidRPr="003145D8" w:rsidRDefault="00B27F8D" w:rsidP="00B27F8D">
      <w:pPr>
        <w:pStyle w:val="ListParagraph"/>
        <w:shd w:val="clear" w:color="auto" w:fill="C0504D" w:themeFill="accent2"/>
        <w:ind w:left="0"/>
        <w:jc w:val="both"/>
        <w:rPr>
          <w:rFonts w:cstheme="minorHAnsi"/>
          <w:b/>
          <w:sz w:val="24"/>
          <w:szCs w:val="24"/>
        </w:rPr>
      </w:pPr>
      <w:r w:rsidRPr="003145D8">
        <w:rPr>
          <w:rFonts w:cstheme="minorHAnsi"/>
          <w:b/>
          <w:sz w:val="24"/>
          <w:szCs w:val="24"/>
        </w:rPr>
        <w:lastRenderedPageBreak/>
        <w:t>Trainings</w:t>
      </w:r>
    </w:p>
    <w:p w:rsidR="00B27F8D" w:rsidRPr="003145D8" w:rsidRDefault="00B27F8D" w:rsidP="00715DC8">
      <w:pPr>
        <w:pStyle w:val="ListParagraph"/>
        <w:numPr>
          <w:ilvl w:val="0"/>
          <w:numId w:val="39"/>
        </w:numPr>
        <w:spacing w:before="100" w:beforeAutospacing="1" w:after="100" w:afterAutospacing="1"/>
        <w:ind w:left="720"/>
        <w:contextualSpacing w:val="0"/>
        <w:jc w:val="both"/>
        <w:rPr>
          <w:rFonts w:cstheme="minorHAnsi"/>
          <w:sz w:val="24"/>
          <w:szCs w:val="24"/>
        </w:rPr>
      </w:pPr>
      <w:r w:rsidRPr="003145D8">
        <w:rPr>
          <w:rFonts w:cstheme="minorHAnsi"/>
          <w:sz w:val="24"/>
          <w:szCs w:val="24"/>
          <w:lang w:eastAsia="zh-CN"/>
        </w:rPr>
        <w:t>Has the training approach been reevaluated and implemented after the MTR’s recommendation?</w:t>
      </w:r>
      <w:r w:rsidRPr="003145D8">
        <w:rPr>
          <w:rStyle w:val="FootnoteReference"/>
          <w:rFonts w:cstheme="minorHAnsi"/>
          <w:sz w:val="24"/>
          <w:szCs w:val="24"/>
          <w:lang w:eastAsia="zh-CN"/>
        </w:rPr>
        <w:footnoteReference w:id="5"/>
      </w:r>
    </w:p>
    <w:p w:rsidR="00B27F8D" w:rsidRPr="003145D8" w:rsidRDefault="00B27F8D" w:rsidP="00715DC8">
      <w:pPr>
        <w:pStyle w:val="ListParagraph"/>
        <w:numPr>
          <w:ilvl w:val="0"/>
          <w:numId w:val="3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What problems did the PMO face in the training program, e.g. selecting beneficiaries, identifying trainers, and delivery of trainings? E.g. lack of local trainers, high demand vs. low project capacity, limited training curriculum, etc.How were these resolved?</w:t>
      </w:r>
    </w:p>
    <w:p w:rsidR="00B27F8D" w:rsidRPr="003145D8" w:rsidRDefault="00B27F8D" w:rsidP="00715DC8">
      <w:pPr>
        <w:pStyle w:val="ListParagraph"/>
        <w:numPr>
          <w:ilvl w:val="0"/>
          <w:numId w:val="3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Please provide summarized overview of trainings: How many trainings were delivered under each outcome? What topics were the trainings delivered in? Duration of trainings? How many companies/individuals benefited? % representation of the industry, etc.</w:t>
      </w:r>
    </w:p>
    <w:tbl>
      <w:tblPr>
        <w:tblStyle w:val="LightGrid-Accent5"/>
        <w:tblW w:w="10080" w:type="dxa"/>
        <w:jc w:val="center"/>
        <w:tblLook w:val="04A0" w:firstRow="1" w:lastRow="0" w:firstColumn="1" w:lastColumn="0" w:noHBand="0" w:noVBand="1"/>
      </w:tblPr>
      <w:tblGrid>
        <w:gridCol w:w="2016"/>
        <w:gridCol w:w="2592"/>
        <w:gridCol w:w="1584"/>
        <w:gridCol w:w="2016"/>
        <w:gridCol w:w="1872"/>
      </w:tblGrid>
      <w:tr w:rsidR="00B27F8D" w:rsidRPr="003145D8" w:rsidTr="00453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6" w:type="dxa"/>
            <w:shd w:val="clear" w:color="auto" w:fill="244061" w:themeFill="accent1" w:themeFillShade="80"/>
            <w:vAlign w:val="center"/>
          </w:tcPr>
          <w:p w:rsidR="00B27F8D" w:rsidRPr="003145D8" w:rsidRDefault="00B27F8D" w:rsidP="004533E8">
            <w:pPr>
              <w:autoSpaceDE w:val="0"/>
              <w:autoSpaceDN w:val="0"/>
              <w:adjustRightInd w:val="0"/>
              <w:jc w:val="center"/>
              <w:rPr>
                <w:rFonts w:ascii="Calibri" w:hAnsi="Calibri" w:cs="Arial"/>
              </w:rPr>
            </w:pPr>
            <w:r w:rsidRPr="003145D8">
              <w:rPr>
                <w:rFonts w:ascii="Calibri" w:hAnsi="Calibri" w:cs="Arial"/>
              </w:rPr>
              <w:t>Training Topic</w:t>
            </w:r>
          </w:p>
        </w:tc>
        <w:tc>
          <w:tcPr>
            <w:tcW w:w="2592"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3145D8">
              <w:rPr>
                <w:rFonts w:ascii="Calibri" w:hAnsi="Calibri" w:cs="Arial"/>
              </w:rPr>
              <w:t>Organization Delivering Training</w:t>
            </w:r>
          </w:p>
        </w:tc>
        <w:tc>
          <w:tcPr>
            <w:tcW w:w="1584"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3145D8">
              <w:rPr>
                <w:rFonts w:ascii="Calibri" w:hAnsi="Calibri" w:cs="Arial"/>
              </w:rPr>
              <w:t>Dates of Training</w:t>
            </w:r>
          </w:p>
        </w:tc>
        <w:tc>
          <w:tcPr>
            <w:tcW w:w="2016"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3145D8">
              <w:rPr>
                <w:rFonts w:ascii="Calibri" w:hAnsi="Calibri" w:cs="Arial"/>
              </w:rPr>
              <w:t>Names of Companies</w:t>
            </w:r>
          </w:p>
        </w:tc>
        <w:tc>
          <w:tcPr>
            <w:tcW w:w="1872" w:type="dxa"/>
            <w:shd w:val="clear" w:color="auto" w:fill="244061" w:themeFill="accent1" w:themeFillShade="80"/>
            <w:vAlign w:val="center"/>
          </w:tcPr>
          <w:p w:rsidR="00B27F8D" w:rsidRPr="003145D8" w:rsidRDefault="00B27F8D" w:rsidP="00453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3145D8">
              <w:rPr>
                <w:rFonts w:ascii="Calibri" w:hAnsi="Calibri" w:cs="Arial"/>
              </w:rPr>
              <w:t>No. of Individuals Attending</w:t>
            </w:r>
          </w:p>
        </w:tc>
      </w:tr>
      <w:tr w:rsidR="00B27F8D" w:rsidRPr="003145D8" w:rsidTr="00453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6" w:type="dxa"/>
          </w:tcPr>
          <w:p w:rsidR="00B27F8D" w:rsidRPr="003145D8" w:rsidRDefault="00B27F8D" w:rsidP="004533E8">
            <w:pPr>
              <w:autoSpaceDE w:val="0"/>
              <w:autoSpaceDN w:val="0"/>
              <w:adjustRightInd w:val="0"/>
              <w:ind w:right="-810"/>
              <w:rPr>
                <w:rFonts w:ascii="Calibri" w:hAnsi="Calibri" w:cs="Arial"/>
              </w:rPr>
            </w:pPr>
          </w:p>
        </w:tc>
        <w:tc>
          <w:tcPr>
            <w:tcW w:w="2592" w:type="dxa"/>
          </w:tcPr>
          <w:p w:rsidR="00B27F8D" w:rsidRPr="003145D8" w:rsidRDefault="00B27F8D" w:rsidP="004533E8">
            <w:pPr>
              <w:autoSpaceDE w:val="0"/>
              <w:autoSpaceDN w:val="0"/>
              <w:adjustRightInd w:val="0"/>
              <w:ind w:right="-810"/>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584" w:type="dxa"/>
          </w:tcPr>
          <w:p w:rsidR="00B27F8D" w:rsidRPr="003145D8" w:rsidRDefault="00B27F8D" w:rsidP="004533E8">
            <w:pPr>
              <w:autoSpaceDE w:val="0"/>
              <w:autoSpaceDN w:val="0"/>
              <w:adjustRightInd w:val="0"/>
              <w:ind w:right="-810"/>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2016" w:type="dxa"/>
          </w:tcPr>
          <w:p w:rsidR="00B27F8D" w:rsidRPr="003145D8" w:rsidRDefault="00B27F8D" w:rsidP="004533E8">
            <w:pPr>
              <w:autoSpaceDE w:val="0"/>
              <w:autoSpaceDN w:val="0"/>
              <w:adjustRightInd w:val="0"/>
              <w:ind w:right="-810"/>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872" w:type="dxa"/>
          </w:tcPr>
          <w:p w:rsidR="00B27F8D" w:rsidRPr="003145D8" w:rsidRDefault="00B27F8D" w:rsidP="004533E8">
            <w:pPr>
              <w:autoSpaceDE w:val="0"/>
              <w:autoSpaceDN w:val="0"/>
              <w:adjustRightInd w:val="0"/>
              <w:ind w:right="-810"/>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B27F8D" w:rsidRPr="003145D8" w:rsidTr="004533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6" w:type="dxa"/>
          </w:tcPr>
          <w:p w:rsidR="00B27F8D" w:rsidRPr="003145D8" w:rsidRDefault="00B27F8D" w:rsidP="004533E8">
            <w:pPr>
              <w:autoSpaceDE w:val="0"/>
              <w:autoSpaceDN w:val="0"/>
              <w:adjustRightInd w:val="0"/>
              <w:ind w:right="-810"/>
              <w:rPr>
                <w:rFonts w:ascii="Calibri" w:hAnsi="Calibri" w:cs="Arial"/>
              </w:rPr>
            </w:pPr>
          </w:p>
        </w:tc>
        <w:tc>
          <w:tcPr>
            <w:tcW w:w="2592" w:type="dxa"/>
          </w:tcPr>
          <w:p w:rsidR="00B27F8D" w:rsidRPr="003145D8" w:rsidRDefault="00B27F8D" w:rsidP="004533E8">
            <w:pPr>
              <w:autoSpaceDE w:val="0"/>
              <w:autoSpaceDN w:val="0"/>
              <w:adjustRightInd w:val="0"/>
              <w:ind w:right="-810"/>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1584" w:type="dxa"/>
          </w:tcPr>
          <w:p w:rsidR="00B27F8D" w:rsidRPr="003145D8" w:rsidRDefault="00B27F8D" w:rsidP="004533E8">
            <w:pPr>
              <w:autoSpaceDE w:val="0"/>
              <w:autoSpaceDN w:val="0"/>
              <w:adjustRightInd w:val="0"/>
              <w:ind w:right="-810"/>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2016" w:type="dxa"/>
          </w:tcPr>
          <w:p w:rsidR="00B27F8D" w:rsidRPr="003145D8" w:rsidRDefault="00B27F8D" w:rsidP="004533E8">
            <w:pPr>
              <w:autoSpaceDE w:val="0"/>
              <w:autoSpaceDN w:val="0"/>
              <w:adjustRightInd w:val="0"/>
              <w:ind w:right="-810"/>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1872" w:type="dxa"/>
          </w:tcPr>
          <w:p w:rsidR="00B27F8D" w:rsidRPr="003145D8" w:rsidRDefault="00B27F8D" w:rsidP="004533E8">
            <w:pPr>
              <w:autoSpaceDE w:val="0"/>
              <w:autoSpaceDN w:val="0"/>
              <w:adjustRightInd w:val="0"/>
              <w:ind w:right="-810"/>
              <w:cnfStyle w:val="000000010000" w:firstRow="0" w:lastRow="0" w:firstColumn="0" w:lastColumn="0" w:oddVBand="0" w:evenVBand="0" w:oddHBand="0" w:evenHBand="1" w:firstRowFirstColumn="0" w:firstRowLastColumn="0" w:lastRowFirstColumn="0" w:lastRowLastColumn="0"/>
              <w:rPr>
                <w:rFonts w:ascii="Calibri" w:hAnsi="Calibri" w:cs="Arial"/>
              </w:rPr>
            </w:pPr>
          </w:p>
        </w:tc>
      </w:tr>
    </w:tbl>
    <w:p w:rsidR="00B27F8D" w:rsidRPr="003145D8" w:rsidRDefault="00B27F8D" w:rsidP="00715DC8">
      <w:pPr>
        <w:pStyle w:val="ListParagraph"/>
        <w:numPr>
          <w:ilvl w:val="0"/>
          <w:numId w:val="39"/>
        </w:numPr>
        <w:autoSpaceDE w:val="0"/>
        <w:autoSpaceDN w:val="0"/>
        <w:adjustRightInd w:val="0"/>
        <w:spacing w:before="100" w:beforeAutospacing="1" w:after="100" w:afterAutospacing="1"/>
        <w:ind w:left="720"/>
        <w:contextualSpacing w:val="0"/>
        <w:jc w:val="both"/>
        <w:rPr>
          <w:rFonts w:cstheme="minorHAnsi"/>
          <w:sz w:val="24"/>
          <w:szCs w:val="24"/>
        </w:rPr>
      </w:pPr>
      <w:r w:rsidRPr="003145D8">
        <w:rPr>
          <w:rFonts w:cstheme="minorHAnsi"/>
          <w:sz w:val="24"/>
          <w:szCs w:val="24"/>
        </w:rPr>
        <w:t>Did the PMO undertake any Training impact assessments? If yes, what were the general results for each category of training? (i.e. the satisfaction level of the trainees and their employers)</w:t>
      </w:r>
    </w:p>
    <w:p w:rsidR="00B27F8D" w:rsidRPr="003145D8" w:rsidRDefault="00B27F8D" w:rsidP="00715DC8">
      <w:pPr>
        <w:pStyle w:val="ListParagraph"/>
        <w:numPr>
          <w:ilvl w:val="0"/>
          <w:numId w:val="28"/>
        </w:numPr>
        <w:shd w:val="clear" w:color="auto" w:fill="0F243E" w:themeFill="text2" w:themeFillShade="80"/>
        <w:autoSpaceDE w:val="0"/>
        <w:autoSpaceDN w:val="0"/>
        <w:adjustRightInd w:val="0"/>
        <w:spacing w:after="0"/>
        <w:ind w:left="360"/>
        <w:jc w:val="both"/>
        <w:rPr>
          <w:rFonts w:cstheme="minorHAnsi"/>
          <w:b/>
          <w:sz w:val="24"/>
          <w:szCs w:val="24"/>
        </w:rPr>
      </w:pPr>
      <w:r w:rsidRPr="003145D8">
        <w:rPr>
          <w:rFonts w:cstheme="minorHAnsi"/>
          <w:b/>
          <w:sz w:val="24"/>
          <w:szCs w:val="24"/>
        </w:rPr>
        <w:t>BUDGET AND CO-FINANCING</w:t>
      </w:r>
    </w:p>
    <w:p w:rsidR="00B27F8D" w:rsidRPr="003145D8" w:rsidRDefault="00B27F8D" w:rsidP="00715DC8">
      <w:pPr>
        <w:pStyle w:val="ListParagraph"/>
        <w:numPr>
          <w:ilvl w:val="0"/>
          <w:numId w:val="40"/>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Is the budget sufficient for the proposed activities? If no, what problems has the project faced regarding budget allocations? What efforts have been made to resolve some of these problems?</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Were all the committed finances (GEF) and co-financing (GOC, Brick companies, etc.) delivered on time? If no, please provide details, e.g. reason for delay in provision of funds, impact of delayed funds on project progress and achievement of outcomes, etc.</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What was the project’s annual delivery rate for each year since project start? What were the reasons for low delivery in some of the years? How were these issues resolved?</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How has the project utilized the budget for the ESCO activity that was cancelled?</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Were all the key stakeholders, such as local governments and brick companies, etc. able to meet their co-financing requirements? If no, what was the reason and how did the lack of this financing affect the project?</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lastRenderedPageBreak/>
        <w:t>If yes, was the co-financing equal to or more than the expectation in the project design? What was the reason for the low or high co-financing? E.g. change in GOC policy, change in bank policy, interest of consumers, etc.</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How did the co-financing affect the project’s success?</w:t>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What is TVE II RCF?</w:t>
      </w:r>
      <w:r w:rsidRPr="003145D8">
        <w:rPr>
          <w:rStyle w:val="FootnoteReference"/>
          <w:rFonts w:cstheme="minorHAnsi"/>
          <w:sz w:val="24"/>
          <w:szCs w:val="24"/>
        </w:rPr>
        <w:footnoteReference w:id="6"/>
      </w:r>
    </w:p>
    <w:p w:rsidR="00B27F8D" w:rsidRPr="003145D8" w:rsidRDefault="00B27F8D" w:rsidP="00715DC8">
      <w:pPr>
        <w:pStyle w:val="ListParagraph"/>
        <w:numPr>
          <w:ilvl w:val="0"/>
          <w:numId w:val="40"/>
        </w:numPr>
        <w:spacing w:before="100" w:beforeAutospacing="1" w:after="100" w:afterAutospacing="1"/>
        <w:contextualSpacing w:val="0"/>
        <w:jc w:val="both"/>
        <w:rPr>
          <w:rFonts w:cstheme="minorHAnsi"/>
          <w:sz w:val="24"/>
          <w:szCs w:val="24"/>
        </w:rPr>
      </w:pPr>
      <w:r w:rsidRPr="003145D8">
        <w:rPr>
          <w:rFonts w:cstheme="minorHAnsi"/>
          <w:sz w:val="24"/>
          <w:szCs w:val="24"/>
        </w:rPr>
        <w:t>Have regular project financial audits been undertaken? Were these audits satisfactory? If not, what were the reasons and how were these issues resolved?</w:t>
      </w:r>
    </w:p>
    <w:p w:rsidR="00B27F8D" w:rsidRPr="003145D8" w:rsidRDefault="00B27F8D" w:rsidP="00715DC8">
      <w:pPr>
        <w:pStyle w:val="ListParagraph"/>
        <w:numPr>
          <w:ilvl w:val="0"/>
          <w:numId w:val="28"/>
        </w:numPr>
        <w:shd w:val="clear" w:color="auto" w:fill="0F243E" w:themeFill="text2" w:themeFillShade="80"/>
        <w:autoSpaceDE w:val="0"/>
        <w:autoSpaceDN w:val="0"/>
        <w:adjustRightInd w:val="0"/>
        <w:spacing w:after="0"/>
        <w:ind w:left="360"/>
        <w:jc w:val="both"/>
        <w:rPr>
          <w:rFonts w:cstheme="minorHAnsi"/>
          <w:b/>
          <w:sz w:val="24"/>
          <w:szCs w:val="24"/>
        </w:rPr>
      </w:pPr>
      <w:r w:rsidRPr="003145D8">
        <w:rPr>
          <w:rFonts w:cstheme="minorHAnsi"/>
          <w:b/>
          <w:sz w:val="24"/>
          <w:szCs w:val="24"/>
        </w:rPr>
        <w:t xml:space="preserve">M&amp;E </w:t>
      </w:r>
      <w:r>
        <w:rPr>
          <w:rFonts w:cstheme="minorHAnsi"/>
          <w:b/>
          <w:sz w:val="24"/>
          <w:szCs w:val="24"/>
        </w:rPr>
        <w:t>A</w:t>
      </w:r>
      <w:r w:rsidRPr="003145D8">
        <w:rPr>
          <w:rFonts w:cstheme="minorHAnsi"/>
          <w:b/>
          <w:sz w:val="24"/>
          <w:szCs w:val="24"/>
        </w:rPr>
        <w:t>ND REPORTING</w:t>
      </w:r>
    </w:p>
    <w:p w:rsidR="00B27F8D" w:rsidRPr="003145D8" w:rsidRDefault="00B27F8D" w:rsidP="00715DC8">
      <w:pPr>
        <w:pStyle w:val="ListParagraph"/>
        <w:numPr>
          <w:ilvl w:val="0"/>
          <w:numId w:val="41"/>
        </w:numPr>
        <w:spacing w:before="100" w:beforeAutospacing="1" w:after="100" w:afterAutospacing="1"/>
        <w:contextualSpacing w:val="0"/>
        <w:jc w:val="both"/>
        <w:rPr>
          <w:rFonts w:cstheme="minorHAnsi"/>
          <w:sz w:val="24"/>
          <w:szCs w:val="24"/>
        </w:rPr>
      </w:pPr>
      <w:r w:rsidRPr="003145D8">
        <w:rPr>
          <w:rFonts w:cstheme="minorHAnsi"/>
          <w:sz w:val="24"/>
          <w:szCs w:val="24"/>
        </w:rPr>
        <w:t>Has the project developed an M&amp;E framework? If yes, what are the main components of the M&amp;E framework?</w:t>
      </w:r>
    </w:p>
    <w:p w:rsidR="00B27F8D" w:rsidRPr="003145D8" w:rsidRDefault="00B27F8D" w:rsidP="00715DC8">
      <w:pPr>
        <w:pStyle w:val="ListParagraph"/>
        <w:numPr>
          <w:ilvl w:val="0"/>
          <w:numId w:val="41"/>
        </w:numPr>
        <w:spacing w:before="100" w:beforeAutospacing="1" w:after="100" w:afterAutospacing="1"/>
        <w:contextualSpacing w:val="0"/>
        <w:jc w:val="both"/>
        <w:rPr>
          <w:rFonts w:cstheme="minorHAnsi"/>
          <w:sz w:val="24"/>
          <w:szCs w:val="24"/>
        </w:rPr>
      </w:pPr>
      <w:r w:rsidRPr="003145D8">
        <w:rPr>
          <w:rFonts w:cstheme="minorHAnsi"/>
          <w:sz w:val="24"/>
          <w:szCs w:val="24"/>
        </w:rPr>
        <w:t>What was the process of developing and approval of this framework? If no, what were the reasons? E.g. lack of qualified personnel in the PMO, lack of funding, lack of initiative by project management, etc.</w:t>
      </w:r>
    </w:p>
    <w:p w:rsidR="00B27F8D" w:rsidRPr="003145D8" w:rsidRDefault="00B27F8D" w:rsidP="00715DC8">
      <w:pPr>
        <w:pStyle w:val="ListParagraph"/>
        <w:numPr>
          <w:ilvl w:val="0"/>
          <w:numId w:val="41"/>
        </w:numPr>
        <w:spacing w:before="100" w:beforeAutospacing="1" w:after="100" w:afterAutospacing="1"/>
        <w:contextualSpacing w:val="0"/>
        <w:jc w:val="both"/>
        <w:rPr>
          <w:rFonts w:cstheme="minorHAnsi"/>
          <w:sz w:val="24"/>
          <w:szCs w:val="24"/>
        </w:rPr>
      </w:pPr>
      <w:r w:rsidRPr="003145D8">
        <w:rPr>
          <w:rFonts w:cstheme="minorHAnsi"/>
          <w:sz w:val="24"/>
          <w:szCs w:val="24"/>
        </w:rPr>
        <w:t>What are the major advantages of using this M&amp;E system? E.g. support to promoting the project’s successes, assistance with periodic reporting, etc.</w:t>
      </w:r>
    </w:p>
    <w:p w:rsidR="00B27F8D" w:rsidRPr="003145D8" w:rsidRDefault="00B27F8D" w:rsidP="00715DC8">
      <w:pPr>
        <w:pStyle w:val="ListParagraph"/>
        <w:numPr>
          <w:ilvl w:val="0"/>
          <w:numId w:val="41"/>
        </w:numPr>
        <w:spacing w:before="100" w:beforeAutospacing="1" w:after="100" w:afterAutospacing="1"/>
        <w:contextualSpacing w:val="0"/>
        <w:jc w:val="both"/>
        <w:rPr>
          <w:rFonts w:cstheme="minorHAnsi"/>
          <w:sz w:val="24"/>
          <w:szCs w:val="24"/>
        </w:rPr>
      </w:pPr>
      <w:r w:rsidRPr="003145D8">
        <w:rPr>
          <w:rFonts w:cstheme="minorHAnsi"/>
          <w:sz w:val="24"/>
          <w:szCs w:val="24"/>
        </w:rPr>
        <w:t>What have been the major challenges in undertaking project M&amp;E? How have these challenges been mitigated? E.g. lack of technical training, lack of funding for studies, lack of SMART indicators, etc.</w:t>
      </w:r>
    </w:p>
    <w:p w:rsidR="00B27F8D" w:rsidRPr="003145D8" w:rsidRDefault="00B27F8D" w:rsidP="00715DC8">
      <w:pPr>
        <w:pStyle w:val="ListParagraph"/>
        <w:numPr>
          <w:ilvl w:val="0"/>
          <w:numId w:val="41"/>
        </w:numPr>
        <w:spacing w:before="100" w:beforeAutospacing="1" w:after="100" w:afterAutospacing="1"/>
        <w:contextualSpacing w:val="0"/>
        <w:jc w:val="both"/>
        <w:rPr>
          <w:rFonts w:cstheme="minorHAnsi"/>
          <w:sz w:val="24"/>
          <w:szCs w:val="24"/>
        </w:rPr>
      </w:pPr>
      <w:r w:rsidRPr="003145D8">
        <w:rPr>
          <w:rFonts w:cstheme="minorHAnsi"/>
          <w:sz w:val="24"/>
          <w:szCs w:val="24"/>
        </w:rPr>
        <w:t>The project design asks for an integrated M&amp;E of the demonstration and replication sites. To what extent has the PMO effectively designed and implemented such a system? What are advantages of the system? What challenges have been faced in the development and implementation of the system and how were these mitigated?</w:t>
      </w:r>
    </w:p>
    <w:p w:rsidR="00B27F8D" w:rsidRPr="003145D8" w:rsidRDefault="00B27F8D" w:rsidP="00715DC8">
      <w:pPr>
        <w:pStyle w:val="ListParagraph"/>
        <w:numPr>
          <w:ilvl w:val="0"/>
          <w:numId w:val="41"/>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How is the information network linked to the MOA’s current rural energy and environmental network that is operational throughout rural China?</w:t>
      </w:r>
    </w:p>
    <w:p w:rsidR="00B27F8D" w:rsidRPr="003145D8" w:rsidRDefault="00B27F8D" w:rsidP="00715DC8">
      <w:pPr>
        <w:pStyle w:val="ListParagraph"/>
        <w:numPr>
          <w:ilvl w:val="0"/>
          <w:numId w:val="41"/>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 xml:space="preserve">How is the </w:t>
      </w:r>
      <w:r w:rsidRPr="003145D8">
        <w:rPr>
          <w:rFonts w:cstheme="minorHAnsi"/>
          <w:b/>
          <w:sz w:val="24"/>
          <w:szCs w:val="24"/>
          <w:u w:val="single"/>
        </w:rPr>
        <w:t>logframe</w:t>
      </w:r>
      <w:r w:rsidRPr="003145D8">
        <w:rPr>
          <w:rFonts w:cstheme="minorHAnsi"/>
          <w:sz w:val="24"/>
          <w:szCs w:val="24"/>
        </w:rPr>
        <w:t xml:space="preserve"> used for purposes of Planning, M&amp;E, and Reporting? What problems have been faced by the PMO when reporting against the logframe?</w:t>
      </w:r>
    </w:p>
    <w:p w:rsidR="00B27F8D" w:rsidRPr="003145D8" w:rsidRDefault="00B27F8D" w:rsidP="00715DC8">
      <w:pPr>
        <w:pStyle w:val="ListParagraph"/>
        <w:numPr>
          <w:ilvl w:val="0"/>
          <w:numId w:val="41"/>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Were any of the evaluation reports or results of surveys or impact assessments uploaded to the project website or any other public source?</w:t>
      </w:r>
      <w:r w:rsidRPr="003145D8">
        <w:rPr>
          <w:rStyle w:val="FootnoteReference"/>
          <w:rFonts w:cstheme="minorHAnsi"/>
          <w:sz w:val="24"/>
          <w:szCs w:val="24"/>
        </w:rPr>
        <w:footnoteReference w:id="7"/>
      </w:r>
    </w:p>
    <w:p w:rsidR="00B27F8D" w:rsidRDefault="00B27F8D" w:rsidP="00715DC8">
      <w:pPr>
        <w:pStyle w:val="ListParagraph"/>
        <w:numPr>
          <w:ilvl w:val="0"/>
          <w:numId w:val="41"/>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Did the project submit its reports on time? What problems were faced in reporting? How were these resolved?</w:t>
      </w:r>
    </w:p>
    <w:p w:rsidR="00B27F8D" w:rsidRDefault="00B27F8D">
      <w:pPr>
        <w:rPr>
          <w:rFonts w:cstheme="minorHAnsi"/>
          <w:sz w:val="24"/>
          <w:szCs w:val="24"/>
        </w:rPr>
      </w:pPr>
      <w:r>
        <w:rPr>
          <w:rFonts w:cstheme="minorHAnsi"/>
          <w:sz w:val="24"/>
          <w:szCs w:val="24"/>
        </w:rPr>
        <w:br w:type="page"/>
      </w:r>
    </w:p>
    <w:p w:rsidR="00B27F8D" w:rsidRPr="004F4962" w:rsidRDefault="00B27F8D" w:rsidP="00715DC8">
      <w:pPr>
        <w:pStyle w:val="ListParagraph"/>
        <w:numPr>
          <w:ilvl w:val="0"/>
          <w:numId w:val="28"/>
        </w:numPr>
        <w:shd w:val="clear" w:color="auto" w:fill="0F243E" w:themeFill="text2" w:themeFillShade="80"/>
        <w:autoSpaceDE w:val="0"/>
        <w:autoSpaceDN w:val="0"/>
        <w:adjustRightInd w:val="0"/>
        <w:spacing w:after="0"/>
        <w:ind w:left="360"/>
        <w:jc w:val="both"/>
        <w:rPr>
          <w:rFonts w:cstheme="minorHAnsi"/>
          <w:b/>
          <w:sz w:val="24"/>
          <w:szCs w:val="24"/>
        </w:rPr>
      </w:pPr>
      <w:r w:rsidRPr="004F4962">
        <w:rPr>
          <w:rFonts w:cstheme="minorHAnsi"/>
          <w:b/>
          <w:sz w:val="24"/>
          <w:szCs w:val="24"/>
        </w:rPr>
        <w:lastRenderedPageBreak/>
        <w:t>IMPACT</w:t>
      </w:r>
    </w:p>
    <w:p w:rsidR="00B27F8D" w:rsidRPr="003145D8" w:rsidRDefault="00B27F8D" w:rsidP="00715DC8">
      <w:pPr>
        <w:pStyle w:val="ListParagraph"/>
        <w:numPr>
          <w:ilvl w:val="0"/>
          <w:numId w:val="42"/>
        </w:numPr>
        <w:spacing w:before="100" w:beforeAutospacing="1" w:after="100" w:afterAutospacing="1"/>
        <w:contextualSpacing w:val="0"/>
        <w:jc w:val="both"/>
        <w:rPr>
          <w:rFonts w:cstheme="minorHAnsi"/>
          <w:sz w:val="24"/>
          <w:szCs w:val="24"/>
        </w:rPr>
      </w:pPr>
      <w:r w:rsidRPr="003145D8">
        <w:rPr>
          <w:rFonts w:cstheme="minorHAnsi"/>
          <w:sz w:val="24"/>
          <w:szCs w:val="24"/>
        </w:rPr>
        <w:t>Has the project undertaken any impact surveys? If yes, what are the major outcomes? E.g. Impact of the promotion and advocacy program, studies on effectiveness of implementation results of formulated policies and standards, etc.</w:t>
      </w:r>
    </w:p>
    <w:p w:rsidR="00B27F8D" w:rsidRPr="003145D8" w:rsidRDefault="00B27F8D" w:rsidP="00715DC8">
      <w:pPr>
        <w:pStyle w:val="ListParagraph"/>
        <w:numPr>
          <w:ilvl w:val="0"/>
          <w:numId w:val="42"/>
        </w:numPr>
        <w:spacing w:before="100" w:beforeAutospacing="1" w:after="100" w:afterAutospacing="1"/>
        <w:contextualSpacing w:val="0"/>
        <w:jc w:val="both"/>
        <w:rPr>
          <w:rFonts w:cstheme="minorHAnsi"/>
          <w:sz w:val="24"/>
          <w:szCs w:val="24"/>
        </w:rPr>
      </w:pPr>
      <w:r w:rsidRPr="003145D8">
        <w:rPr>
          <w:rFonts w:cstheme="minorHAnsi"/>
          <w:sz w:val="24"/>
          <w:szCs w:val="24"/>
        </w:rPr>
        <w:t>Which of the project activities/components have had the highest impact? Why?</w:t>
      </w:r>
    </w:p>
    <w:p w:rsidR="00B27F8D" w:rsidRPr="003145D8" w:rsidRDefault="00B27F8D" w:rsidP="00715DC8">
      <w:pPr>
        <w:pStyle w:val="ListParagraph"/>
        <w:numPr>
          <w:ilvl w:val="0"/>
          <w:numId w:val="42"/>
        </w:numPr>
        <w:spacing w:before="100" w:beforeAutospacing="1" w:after="100" w:afterAutospacing="1"/>
        <w:contextualSpacing w:val="0"/>
        <w:jc w:val="both"/>
        <w:rPr>
          <w:rFonts w:cstheme="minorHAnsi"/>
          <w:sz w:val="24"/>
          <w:szCs w:val="24"/>
        </w:rPr>
      </w:pPr>
      <w:r w:rsidRPr="003145D8">
        <w:rPr>
          <w:rFonts w:cstheme="minorHAnsi"/>
          <w:sz w:val="24"/>
          <w:szCs w:val="24"/>
        </w:rPr>
        <w:t>Which of the project activities/components have had the least impact? Why?</w:t>
      </w:r>
    </w:p>
    <w:p w:rsidR="00B27F8D" w:rsidRPr="003145D8" w:rsidRDefault="00B27F8D" w:rsidP="00715DC8">
      <w:pPr>
        <w:pStyle w:val="ListParagraph"/>
        <w:numPr>
          <w:ilvl w:val="0"/>
          <w:numId w:val="42"/>
        </w:numPr>
        <w:spacing w:before="100" w:beforeAutospacing="1" w:after="100" w:afterAutospacing="1"/>
        <w:contextualSpacing w:val="0"/>
        <w:jc w:val="both"/>
        <w:rPr>
          <w:rFonts w:cstheme="minorHAnsi"/>
          <w:sz w:val="24"/>
          <w:szCs w:val="24"/>
        </w:rPr>
      </w:pPr>
      <w:r w:rsidRPr="003145D8">
        <w:rPr>
          <w:rFonts w:cstheme="minorHAnsi"/>
          <w:sz w:val="24"/>
          <w:szCs w:val="24"/>
        </w:rPr>
        <w:t>What problems were faced in assessing the impact? E.g. lack of an M&amp;E system to assess impact, lack of cooperation of project stakeholders in reporting progress/impact, etc.</w:t>
      </w:r>
    </w:p>
    <w:p w:rsidR="00B27F8D" w:rsidRPr="003145D8" w:rsidRDefault="00B27F8D" w:rsidP="00715DC8">
      <w:pPr>
        <w:pStyle w:val="ListParagraph"/>
        <w:numPr>
          <w:ilvl w:val="0"/>
          <w:numId w:val="42"/>
        </w:numPr>
        <w:spacing w:before="100" w:beforeAutospacing="1" w:after="100" w:afterAutospacing="1"/>
        <w:contextualSpacing w:val="0"/>
        <w:jc w:val="both"/>
        <w:rPr>
          <w:rFonts w:cstheme="minorHAnsi"/>
          <w:sz w:val="24"/>
          <w:szCs w:val="24"/>
        </w:rPr>
      </w:pPr>
      <w:r w:rsidRPr="003145D8">
        <w:rPr>
          <w:rFonts w:cstheme="minorHAnsi"/>
          <w:sz w:val="24"/>
          <w:szCs w:val="24"/>
        </w:rPr>
        <w:t>What is the project impact on goal and outcome? What methodology was used to assess this impact?</w:t>
      </w:r>
    </w:p>
    <w:p w:rsidR="00B27F8D" w:rsidRPr="003145D8" w:rsidRDefault="00B27F8D" w:rsidP="00715DC8">
      <w:pPr>
        <w:pStyle w:val="ListParagraph"/>
        <w:numPr>
          <w:ilvl w:val="0"/>
          <w:numId w:val="42"/>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If the project has not been able to achieve these goal and outcome level indicators, what are the reasons for that? </w:t>
      </w:r>
    </w:p>
    <w:p w:rsidR="00B27F8D" w:rsidRPr="004F4962" w:rsidRDefault="00B27F8D" w:rsidP="00715DC8">
      <w:pPr>
        <w:pStyle w:val="ListParagraph"/>
        <w:numPr>
          <w:ilvl w:val="0"/>
          <w:numId w:val="28"/>
        </w:numPr>
        <w:shd w:val="clear" w:color="auto" w:fill="0F243E" w:themeFill="text2" w:themeFillShade="80"/>
        <w:autoSpaceDE w:val="0"/>
        <w:autoSpaceDN w:val="0"/>
        <w:adjustRightInd w:val="0"/>
        <w:spacing w:after="0"/>
        <w:ind w:left="360"/>
        <w:jc w:val="both"/>
        <w:rPr>
          <w:rFonts w:cstheme="minorHAnsi"/>
          <w:b/>
          <w:sz w:val="24"/>
          <w:szCs w:val="24"/>
        </w:rPr>
      </w:pPr>
      <w:r w:rsidRPr="004F4962">
        <w:rPr>
          <w:rFonts w:cstheme="minorHAnsi"/>
          <w:b/>
          <w:sz w:val="24"/>
          <w:szCs w:val="24"/>
        </w:rPr>
        <w:t>SUSTAINABILITY</w:t>
      </w:r>
    </w:p>
    <w:p w:rsidR="00B27F8D" w:rsidRPr="003145D8" w:rsidRDefault="00B27F8D" w:rsidP="00715DC8">
      <w:pPr>
        <w:pStyle w:val="ListParagraph"/>
        <w:numPr>
          <w:ilvl w:val="0"/>
          <w:numId w:val="43"/>
        </w:numPr>
        <w:spacing w:before="100" w:beforeAutospacing="1" w:after="100" w:afterAutospacing="1"/>
        <w:contextualSpacing w:val="0"/>
        <w:jc w:val="both"/>
        <w:rPr>
          <w:rFonts w:cstheme="minorHAnsi"/>
          <w:sz w:val="24"/>
          <w:szCs w:val="24"/>
        </w:rPr>
      </w:pPr>
      <w:r w:rsidRPr="003145D8">
        <w:rPr>
          <w:rFonts w:cstheme="minorHAnsi"/>
          <w:sz w:val="24"/>
          <w:szCs w:val="24"/>
        </w:rPr>
        <w:t>What have been the key measures of sustainability/replicability embedded in the project design and delivery?</w:t>
      </w:r>
    </w:p>
    <w:p w:rsidR="00B27F8D" w:rsidRPr="003145D8" w:rsidRDefault="00B27F8D" w:rsidP="00715DC8">
      <w:pPr>
        <w:pStyle w:val="ListParagraph"/>
        <w:numPr>
          <w:ilvl w:val="0"/>
          <w:numId w:val="43"/>
        </w:numPr>
        <w:spacing w:before="100" w:beforeAutospacing="1" w:after="100" w:afterAutospacing="1"/>
        <w:contextualSpacing w:val="0"/>
        <w:jc w:val="both"/>
        <w:rPr>
          <w:rFonts w:cstheme="minorHAnsi"/>
          <w:sz w:val="24"/>
          <w:szCs w:val="24"/>
        </w:rPr>
      </w:pPr>
      <w:r w:rsidRPr="003145D8">
        <w:rPr>
          <w:rFonts w:cstheme="minorHAnsi"/>
          <w:sz w:val="24"/>
          <w:szCs w:val="24"/>
        </w:rPr>
        <w:t>Which outcomes/results of the project are particularly sustainable</w:t>
      </w:r>
      <w:r w:rsidRPr="003145D8">
        <w:rPr>
          <w:rStyle w:val="FootnoteReference"/>
          <w:rFonts w:cstheme="minorHAnsi"/>
          <w:sz w:val="24"/>
          <w:szCs w:val="24"/>
        </w:rPr>
        <w:footnoteReference w:id="8"/>
      </w:r>
      <w:r w:rsidRPr="003145D8">
        <w:rPr>
          <w:rFonts w:cstheme="minorHAnsi"/>
          <w:sz w:val="24"/>
          <w:szCs w:val="24"/>
        </w:rPr>
        <w:t>? Why?</w:t>
      </w:r>
    </w:p>
    <w:p w:rsidR="00B27F8D" w:rsidRPr="003145D8" w:rsidRDefault="00B27F8D" w:rsidP="00715DC8">
      <w:pPr>
        <w:pStyle w:val="ListParagraph"/>
        <w:numPr>
          <w:ilvl w:val="0"/>
          <w:numId w:val="43"/>
        </w:numPr>
        <w:spacing w:before="100" w:beforeAutospacing="1" w:after="100" w:afterAutospacing="1"/>
        <w:contextualSpacing w:val="0"/>
        <w:jc w:val="both"/>
        <w:rPr>
          <w:rFonts w:cstheme="minorHAnsi"/>
          <w:sz w:val="24"/>
          <w:szCs w:val="24"/>
        </w:rPr>
      </w:pPr>
      <w:r w:rsidRPr="003145D8">
        <w:rPr>
          <w:rFonts w:cstheme="minorHAnsi"/>
          <w:sz w:val="24"/>
          <w:szCs w:val="24"/>
        </w:rPr>
        <w:t>Which outcomes/results of the project are least sustainable? Why?</w:t>
      </w:r>
    </w:p>
    <w:p w:rsidR="00B27F8D" w:rsidRPr="003145D8" w:rsidRDefault="00B27F8D" w:rsidP="00715DC8">
      <w:pPr>
        <w:pStyle w:val="ListParagraph"/>
        <w:numPr>
          <w:ilvl w:val="0"/>
          <w:numId w:val="43"/>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are the major risks to the sustainability of the project’s activities? E.g. lack of funding, high product cost, lack of technical capacity, etc.</w:t>
      </w:r>
    </w:p>
    <w:p w:rsidR="00B27F8D" w:rsidRPr="003145D8" w:rsidRDefault="00B27F8D" w:rsidP="00715DC8">
      <w:pPr>
        <w:pStyle w:val="ListParagraph"/>
        <w:numPr>
          <w:ilvl w:val="0"/>
          <w:numId w:val="43"/>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are the points/measures that leverage sustainability at this point? E.g. new govt. policy, increased market demand, etc?</w:t>
      </w:r>
    </w:p>
    <w:p w:rsidR="00B27F8D" w:rsidRPr="003145D8" w:rsidRDefault="00B27F8D" w:rsidP="00715DC8">
      <w:pPr>
        <w:pStyle w:val="ListParagraph"/>
        <w:numPr>
          <w:ilvl w:val="0"/>
          <w:numId w:val="43"/>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How are the activities related to production or utilization of EE bricks being replicated and scaled up? E.g. continuation of trainings, availability of financing, etc.</w:t>
      </w:r>
    </w:p>
    <w:p w:rsidR="00B27F8D" w:rsidRPr="003145D8" w:rsidRDefault="00B27F8D" w:rsidP="00715DC8">
      <w:pPr>
        <w:pStyle w:val="ListParagraph"/>
        <w:numPr>
          <w:ilvl w:val="0"/>
          <w:numId w:val="43"/>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Is there a follow up project planned, either at MOA or with any of the other sub-contractors/stakeholders, e.g. GEF/UNDP, etc.? If yes, how would this program be linked to MTEBRB?</w:t>
      </w:r>
      <w:r>
        <w:rPr>
          <w:rFonts w:cstheme="minorHAnsi"/>
          <w:sz w:val="24"/>
          <w:szCs w:val="24"/>
        </w:rPr>
        <w:t xml:space="preserve"> </w:t>
      </w:r>
      <w:r w:rsidRPr="003145D8">
        <w:rPr>
          <w:rFonts w:cstheme="minorHAnsi"/>
          <w:sz w:val="24"/>
          <w:szCs w:val="24"/>
        </w:rPr>
        <w:t>If no, what is the reason?</w:t>
      </w:r>
    </w:p>
    <w:p w:rsidR="00B27F8D" w:rsidRPr="003145D8" w:rsidRDefault="00B27F8D" w:rsidP="00715DC8">
      <w:pPr>
        <w:pStyle w:val="ListParagraph"/>
        <w:numPr>
          <w:ilvl w:val="0"/>
          <w:numId w:val="28"/>
        </w:numPr>
        <w:shd w:val="clear" w:color="auto" w:fill="0F243E" w:themeFill="text2" w:themeFillShade="80"/>
        <w:autoSpaceDE w:val="0"/>
        <w:autoSpaceDN w:val="0"/>
        <w:adjustRightInd w:val="0"/>
        <w:spacing w:after="0"/>
        <w:ind w:left="360"/>
        <w:jc w:val="both"/>
        <w:rPr>
          <w:rFonts w:cstheme="minorHAnsi"/>
          <w:b/>
          <w:sz w:val="24"/>
          <w:szCs w:val="24"/>
          <w:lang w:eastAsia="zh-CN"/>
        </w:rPr>
      </w:pPr>
      <w:r w:rsidRPr="003145D8">
        <w:rPr>
          <w:rFonts w:cstheme="minorHAnsi"/>
          <w:b/>
          <w:sz w:val="24"/>
          <w:szCs w:val="24"/>
          <w:lang w:eastAsia="zh-CN"/>
        </w:rPr>
        <w:t xml:space="preserve">CONCLUSIONS </w:t>
      </w:r>
      <w:r>
        <w:rPr>
          <w:rFonts w:cstheme="minorHAnsi"/>
          <w:b/>
          <w:sz w:val="24"/>
          <w:szCs w:val="24"/>
          <w:lang w:eastAsia="zh-CN"/>
        </w:rPr>
        <w:t>A</w:t>
      </w:r>
      <w:r w:rsidRPr="003145D8">
        <w:rPr>
          <w:rFonts w:cstheme="minorHAnsi"/>
          <w:b/>
          <w:sz w:val="24"/>
          <w:szCs w:val="24"/>
          <w:lang w:eastAsia="zh-CN"/>
        </w:rPr>
        <w:t>ND RECOMMENDATIONS</w:t>
      </w:r>
    </w:p>
    <w:p w:rsidR="00B27F8D" w:rsidRPr="003145D8" w:rsidRDefault="00B27F8D" w:rsidP="00715DC8">
      <w:pPr>
        <w:pStyle w:val="ListParagraph"/>
        <w:numPr>
          <w:ilvl w:val="0"/>
          <w:numId w:val="44"/>
        </w:numPr>
        <w:autoSpaceDE w:val="0"/>
        <w:autoSpaceDN w:val="0"/>
        <w:adjustRightInd w:val="0"/>
        <w:spacing w:before="100" w:beforeAutospacing="1" w:after="100" w:afterAutospacing="1"/>
        <w:ind w:left="720" w:hanging="360"/>
        <w:contextualSpacing w:val="0"/>
        <w:jc w:val="both"/>
        <w:rPr>
          <w:rFonts w:cstheme="minorHAnsi"/>
          <w:sz w:val="24"/>
          <w:szCs w:val="24"/>
        </w:rPr>
      </w:pPr>
      <w:r w:rsidRPr="003145D8">
        <w:rPr>
          <w:rFonts w:cstheme="minorHAnsi"/>
          <w:sz w:val="24"/>
          <w:szCs w:val="24"/>
        </w:rPr>
        <w:t>In your opinion, what are some of the key achievements of the MTEBRB project?</w:t>
      </w:r>
    </w:p>
    <w:p w:rsidR="00B27F8D" w:rsidRPr="003145D8" w:rsidRDefault="00B27F8D" w:rsidP="00715DC8">
      <w:pPr>
        <w:pStyle w:val="ListParagraph"/>
        <w:numPr>
          <w:ilvl w:val="0"/>
          <w:numId w:val="44"/>
        </w:numPr>
        <w:autoSpaceDE w:val="0"/>
        <w:autoSpaceDN w:val="0"/>
        <w:adjustRightInd w:val="0"/>
        <w:spacing w:before="100" w:beforeAutospacing="1" w:after="100" w:afterAutospacing="1"/>
        <w:ind w:left="720" w:hanging="360"/>
        <w:contextualSpacing w:val="0"/>
        <w:jc w:val="both"/>
        <w:rPr>
          <w:rFonts w:cstheme="minorHAnsi"/>
          <w:sz w:val="24"/>
          <w:szCs w:val="24"/>
        </w:rPr>
      </w:pPr>
      <w:r w:rsidRPr="003145D8">
        <w:rPr>
          <w:rFonts w:cstheme="minorHAnsi"/>
          <w:sz w:val="24"/>
          <w:szCs w:val="24"/>
        </w:rPr>
        <w:t>In your opinion, what are some areas in which MTEBRB could have played a more active role but did not play?</w:t>
      </w:r>
    </w:p>
    <w:p w:rsidR="00B27F8D" w:rsidRPr="003145D8" w:rsidRDefault="00B27F8D" w:rsidP="00715DC8">
      <w:pPr>
        <w:pStyle w:val="ListParagraph"/>
        <w:numPr>
          <w:ilvl w:val="0"/>
          <w:numId w:val="44"/>
        </w:numPr>
        <w:spacing w:before="100" w:beforeAutospacing="1" w:after="100" w:afterAutospacing="1"/>
        <w:ind w:left="720" w:hanging="360"/>
        <w:contextualSpacing w:val="0"/>
        <w:jc w:val="both"/>
        <w:rPr>
          <w:rFonts w:cstheme="minorHAnsi"/>
          <w:sz w:val="24"/>
          <w:szCs w:val="24"/>
          <w:u w:val="single"/>
        </w:rPr>
      </w:pPr>
      <w:r w:rsidRPr="003145D8">
        <w:rPr>
          <w:rFonts w:cstheme="minorHAnsi"/>
          <w:sz w:val="24"/>
          <w:szCs w:val="24"/>
        </w:rPr>
        <w:t>What are the key lessons learned from the implementation of MTEBRB?</w:t>
      </w:r>
    </w:p>
    <w:p w:rsidR="00B27F8D" w:rsidRPr="003145D8" w:rsidRDefault="00B27F8D" w:rsidP="00715DC8">
      <w:pPr>
        <w:pStyle w:val="ListParagraph"/>
        <w:numPr>
          <w:ilvl w:val="0"/>
          <w:numId w:val="44"/>
        </w:numPr>
        <w:spacing w:before="100" w:beforeAutospacing="1" w:after="100" w:afterAutospacing="1"/>
        <w:ind w:left="720" w:hanging="360"/>
        <w:contextualSpacing w:val="0"/>
        <w:jc w:val="both"/>
        <w:rPr>
          <w:rFonts w:cstheme="minorHAnsi"/>
          <w:sz w:val="24"/>
          <w:szCs w:val="24"/>
          <w:u w:val="single"/>
        </w:rPr>
      </w:pPr>
      <w:r w:rsidRPr="003145D8">
        <w:rPr>
          <w:rFonts w:cstheme="minorHAnsi"/>
          <w:sz w:val="24"/>
          <w:szCs w:val="24"/>
        </w:rPr>
        <w:lastRenderedPageBreak/>
        <w:t>What are your recommendations to ensure sustainability of the MTEBRB’s key activities?</w:t>
      </w:r>
    </w:p>
    <w:p w:rsidR="00B27F8D" w:rsidRPr="003145D8" w:rsidRDefault="00B27F8D" w:rsidP="00715DC8">
      <w:pPr>
        <w:pStyle w:val="ListParagraph"/>
        <w:numPr>
          <w:ilvl w:val="0"/>
          <w:numId w:val="44"/>
        </w:numPr>
        <w:spacing w:before="100" w:beforeAutospacing="1" w:after="100" w:afterAutospacing="1"/>
        <w:ind w:left="720" w:hanging="360"/>
        <w:contextualSpacing w:val="0"/>
        <w:jc w:val="both"/>
        <w:rPr>
          <w:rFonts w:cstheme="minorHAnsi"/>
          <w:sz w:val="24"/>
          <w:szCs w:val="24"/>
          <w:u w:val="single"/>
        </w:rPr>
      </w:pPr>
      <w:r w:rsidRPr="003145D8">
        <w:rPr>
          <w:rFonts w:cstheme="minorHAnsi"/>
          <w:sz w:val="24"/>
          <w:szCs w:val="24"/>
        </w:rPr>
        <w:t>What components/activities would you recommend for a similar program in the future?</w:t>
      </w:r>
    </w:p>
    <w:p w:rsidR="00B27F8D" w:rsidRPr="003145D8" w:rsidRDefault="00B27F8D" w:rsidP="00B27F8D">
      <w:pPr>
        <w:shd w:val="clear" w:color="auto" w:fill="000000" w:themeFill="text1"/>
        <w:spacing w:after="0"/>
        <w:jc w:val="center"/>
        <w:rPr>
          <w:b/>
          <w:bCs/>
        </w:rPr>
      </w:pPr>
      <w:r w:rsidRPr="003145D8">
        <w:rPr>
          <w:b/>
          <w:bCs/>
        </w:rPr>
        <w:t>KII WITH INSTITUTIONAL STAKEHOLDERS</w:t>
      </w:r>
    </w:p>
    <w:p w:rsidR="00B27F8D" w:rsidRPr="003145D8" w:rsidRDefault="00B27F8D" w:rsidP="00B27F8D">
      <w:pPr>
        <w:shd w:val="clear" w:color="auto" w:fill="000000" w:themeFill="text1"/>
        <w:spacing w:after="0"/>
        <w:jc w:val="center"/>
        <w:rPr>
          <w:b/>
          <w:bCs/>
        </w:rPr>
      </w:pPr>
      <w:r w:rsidRPr="003145D8">
        <w:rPr>
          <w:b/>
          <w:bCs/>
        </w:rPr>
        <w:t>(NPD, NPC, PMO DIRECTOR, CTA, GEF FP, PSC, UNDP, TAC)</w:t>
      </w:r>
    </w:p>
    <w:p w:rsidR="00B27F8D" w:rsidRPr="003145D8" w:rsidRDefault="00B27F8D" w:rsidP="00B27F8D">
      <w:pPr>
        <w:spacing w:before="100" w:beforeAutospacing="1"/>
        <w:jc w:val="both"/>
        <w:rPr>
          <w:rFonts w:cstheme="minorHAnsi"/>
          <w:b/>
          <w:bCs/>
          <w:sz w:val="24"/>
          <w:szCs w:val="24"/>
        </w:rPr>
      </w:pPr>
      <w:r w:rsidRPr="003145D8">
        <w:rPr>
          <w:rFonts w:cstheme="minorHAnsi"/>
          <w:b/>
          <w:bCs/>
          <w:sz w:val="24"/>
          <w:szCs w:val="24"/>
        </w:rPr>
        <w:t>Date:</w:t>
      </w:r>
      <w:r>
        <w:rPr>
          <w:rFonts w:cstheme="minorHAnsi"/>
          <w:b/>
          <w:bCs/>
          <w:sz w:val="24"/>
          <w:szCs w:val="24"/>
        </w:rPr>
        <w:t xml:space="preserve"> 10 Nov</w:t>
      </w:r>
    </w:p>
    <w:p w:rsidR="00B27F8D" w:rsidRPr="003145D8" w:rsidRDefault="00B27F8D" w:rsidP="00B27F8D">
      <w:pPr>
        <w:jc w:val="both"/>
        <w:rPr>
          <w:rFonts w:cstheme="minorHAnsi"/>
          <w:b/>
          <w:bCs/>
          <w:sz w:val="24"/>
          <w:szCs w:val="24"/>
        </w:rPr>
      </w:pPr>
      <w:r w:rsidRPr="003145D8">
        <w:rPr>
          <w:rFonts w:cstheme="minorHAnsi"/>
          <w:b/>
          <w:bCs/>
          <w:sz w:val="24"/>
          <w:szCs w:val="24"/>
        </w:rPr>
        <w:t>Name of Interviewee:</w:t>
      </w:r>
      <w:r w:rsidRPr="003145D8">
        <w:rPr>
          <w:rFonts w:cstheme="minorHAnsi"/>
          <w:b/>
          <w:bCs/>
          <w:sz w:val="24"/>
          <w:szCs w:val="24"/>
        </w:rPr>
        <w:tab/>
      </w:r>
      <w:r>
        <w:rPr>
          <w:rFonts w:cstheme="minorHAnsi"/>
          <w:b/>
          <w:bCs/>
          <w:sz w:val="24"/>
          <w:szCs w:val="24"/>
        </w:rPr>
        <w:t>Ms. XuYanming</w:t>
      </w:r>
      <w:r w:rsidRPr="003145D8">
        <w:rPr>
          <w:rFonts w:cstheme="minorHAnsi"/>
          <w:b/>
          <w:bCs/>
          <w:sz w:val="24"/>
          <w:szCs w:val="24"/>
        </w:rPr>
        <w:tab/>
      </w:r>
      <w:r w:rsidRPr="003145D8">
        <w:rPr>
          <w:rFonts w:cstheme="minorHAnsi"/>
          <w:b/>
          <w:bCs/>
          <w:sz w:val="24"/>
          <w:szCs w:val="24"/>
        </w:rPr>
        <w:tab/>
      </w:r>
      <w:r w:rsidRPr="003145D8">
        <w:rPr>
          <w:rFonts w:cstheme="minorHAnsi"/>
          <w:b/>
          <w:bCs/>
          <w:sz w:val="24"/>
          <w:szCs w:val="24"/>
        </w:rPr>
        <w:tab/>
        <w:t>Organization Name:</w:t>
      </w:r>
      <w:r>
        <w:rPr>
          <w:rFonts w:cstheme="minorHAnsi"/>
          <w:b/>
          <w:bCs/>
          <w:sz w:val="24"/>
          <w:szCs w:val="24"/>
        </w:rPr>
        <w:t xml:space="preserve"> China Brick and Tile Industry Association</w:t>
      </w:r>
    </w:p>
    <w:p w:rsidR="00B27F8D" w:rsidRPr="003145D8" w:rsidRDefault="00B27F8D" w:rsidP="00B27F8D">
      <w:pPr>
        <w:jc w:val="both"/>
        <w:rPr>
          <w:rFonts w:cstheme="minorHAnsi"/>
          <w:b/>
          <w:bCs/>
          <w:sz w:val="24"/>
          <w:szCs w:val="24"/>
        </w:rPr>
      </w:pPr>
      <w:r w:rsidRPr="003145D8">
        <w:rPr>
          <w:rFonts w:cstheme="minorHAnsi"/>
          <w:b/>
          <w:bCs/>
          <w:sz w:val="24"/>
          <w:szCs w:val="24"/>
        </w:rPr>
        <w:t>Title:</w:t>
      </w:r>
      <w:r w:rsidRPr="003145D8">
        <w:rPr>
          <w:rFonts w:cstheme="minorHAnsi"/>
          <w:b/>
          <w:bCs/>
          <w:sz w:val="24"/>
          <w:szCs w:val="24"/>
        </w:rPr>
        <w:tab/>
      </w:r>
      <w:r w:rsidRPr="003145D8">
        <w:rPr>
          <w:rFonts w:cstheme="minorHAnsi"/>
          <w:b/>
          <w:bCs/>
          <w:sz w:val="24"/>
          <w:szCs w:val="24"/>
        </w:rPr>
        <w:tab/>
      </w:r>
      <w:r>
        <w:rPr>
          <w:rFonts w:cstheme="minorHAnsi"/>
          <w:b/>
          <w:bCs/>
          <w:sz w:val="24"/>
          <w:szCs w:val="24"/>
        </w:rPr>
        <w:t>Executive Vice President</w:t>
      </w:r>
      <w:r w:rsidRPr="003145D8">
        <w:rPr>
          <w:rFonts w:cstheme="minorHAnsi"/>
          <w:b/>
          <w:bCs/>
          <w:sz w:val="24"/>
          <w:szCs w:val="24"/>
        </w:rPr>
        <w:tab/>
      </w:r>
      <w:r w:rsidRPr="003145D8">
        <w:rPr>
          <w:rFonts w:cstheme="minorHAnsi"/>
          <w:b/>
          <w:bCs/>
          <w:sz w:val="24"/>
          <w:szCs w:val="24"/>
        </w:rPr>
        <w:tab/>
      </w:r>
      <w:r w:rsidRPr="003145D8">
        <w:rPr>
          <w:rFonts w:cstheme="minorHAnsi"/>
          <w:b/>
          <w:bCs/>
          <w:sz w:val="24"/>
          <w:szCs w:val="24"/>
        </w:rPr>
        <w:tab/>
      </w:r>
      <w:r w:rsidRPr="003145D8">
        <w:rPr>
          <w:rFonts w:cstheme="minorHAnsi"/>
          <w:b/>
          <w:bCs/>
          <w:sz w:val="24"/>
          <w:szCs w:val="24"/>
        </w:rPr>
        <w:tab/>
      </w:r>
      <w:r w:rsidRPr="003145D8">
        <w:rPr>
          <w:rFonts w:cstheme="minorHAnsi"/>
          <w:b/>
          <w:bCs/>
          <w:sz w:val="24"/>
          <w:szCs w:val="24"/>
        </w:rPr>
        <w:tab/>
        <w:t>Contact Info:</w:t>
      </w:r>
    </w:p>
    <w:p w:rsidR="00B27F8D" w:rsidRPr="003145D8" w:rsidRDefault="00B27F8D" w:rsidP="00B27F8D">
      <w:pPr>
        <w:jc w:val="both"/>
        <w:rPr>
          <w:rFonts w:cstheme="minorHAnsi"/>
          <w:b/>
          <w:bCs/>
          <w:sz w:val="24"/>
          <w:szCs w:val="24"/>
        </w:rPr>
      </w:pPr>
      <w:r w:rsidRPr="003145D8">
        <w:rPr>
          <w:rFonts w:cstheme="minorHAnsi"/>
          <w:b/>
          <w:bCs/>
          <w:sz w:val="24"/>
          <w:szCs w:val="24"/>
        </w:rPr>
        <w:t>Name of Interviewer:</w:t>
      </w:r>
      <w:r>
        <w:rPr>
          <w:rFonts w:cstheme="minorHAnsi"/>
          <w:b/>
          <w:bCs/>
          <w:sz w:val="24"/>
          <w:szCs w:val="24"/>
        </w:rPr>
        <w:t xml:space="preserve"> UZ and Liu Jie</w:t>
      </w:r>
    </w:p>
    <w:p w:rsidR="00B27F8D" w:rsidRPr="003145D8" w:rsidRDefault="00B27F8D" w:rsidP="00B27F8D">
      <w:pPr>
        <w:shd w:val="clear" w:color="auto" w:fill="0F243E" w:themeFill="text2" w:themeFillShade="80"/>
        <w:jc w:val="both"/>
        <w:rPr>
          <w:rFonts w:cstheme="minorHAnsi"/>
          <w:b/>
          <w:bCs/>
          <w:sz w:val="24"/>
          <w:szCs w:val="24"/>
        </w:rPr>
      </w:pPr>
      <w:r w:rsidRPr="003145D8">
        <w:rPr>
          <w:rFonts w:cstheme="minorHAnsi"/>
          <w:b/>
          <w:bCs/>
          <w:sz w:val="24"/>
          <w:szCs w:val="24"/>
        </w:rPr>
        <w:t>BACKGROUND</w:t>
      </w:r>
    </w:p>
    <w:p w:rsidR="00B27F8D" w:rsidRPr="003145D8" w:rsidRDefault="00B27F8D" w:rsidP="00715DC8">
      <w:pPr>
        <w:pStyle w:val="ListParagraph"/>
        <w:numPr>
          <w:ilvl w:val="0"/>
          <w:numId w:val="27"/>
        </w:numPr>
        <w:spacing w:before="100" w:beforeAutospacing="1" w:after="100" w:afterAutospacing="1"/>
        <w:contextualSpacing w:val="0"/>
        <w:jc w:val="both"/>
        <w:rPr>
          <w:rFonts w:cstheme="minorHAnsi"/>
          <w:sz w:val="24"/>
          <w:szCs w:val="24"/>
        </w:rPr>
      </w:pPr>
      <w:r w:rsidRPr="003145D8">
        <w:rPr>
          <w:rFonts w:cstheme="minorHAnsi"/>
          <w:sz w:val="24"/>
          <w:szCs w:val="24"/>
        </w:rPr>
        <w:t>What particular role does your organization play</w:t>
      </w:r>
      <w:r>
        <w:rPr>
          <w:rFonts w:cstheme="minorHAnsi"/>
          <w:sz w:val="24"/>
          <w:szCs w:val="24"/>
        </w:rPr>
        <w:t>s</w:t>
      </w:r>
      <w:r w:rsidRPr="003145D8">
        <w:rPr>
          <w:rFonts w:cstheme="minorHAnsi"/>
          <w:sz w:val="24"/>
          <w:szCs w:val="24"/>
        </w:rPr>
        <w:t xml:space="preserve"> with the project?</w:t>
      </w:r>
    </w:p>
    <w:p w:rsidR="00B27F8D" w:rsidRPr="003145D8" w:rsidRDefault="00B27F8D" w:rsidP="00715DC8">
      <w:pPr>
        <w:pStyle w:val="ListParagraph"/>
        <w:numPr>
          <w:ilvl w:val="0"/>
          <w:numId w:val="27"/>
        </w:numPr>
        <w:spacing w:before="100" w:beforeAutospacing="1" w:after="100" w:afterAutospacing="1"/>
        <w:contextualSpacing w:val="0"/>
        <w:jc w:val="both"/>
        <w:rPr>
          <w:rFonts w:cstheme="minorHAnsi"/>
          <w:sz w:val="24"/>
          <w:szCs w:val="24"/>
        </w:rPr>
      </w:pPr>
      <w:r w:rsidRPr="003145D8">
        <w:rPr>
          <w:rFonts w:cstheme="minorHAnsi"/>
          <w:sz w:val="24"/>
          <w:szCs w:val="24"/>
        </w:rPr>
        <w:t>In your opinion, what have been the key successes of the project?</w:t>
      </w:r>
    </w:p>
    <w:p w:rsidR="00B27F8D" w:rsidRPr="003145D8" w:rsidRDefault="00B27F8D" w:rsidP="00715DC8">
      <w:pPr>
        <w:pStyle w:val="ListParagraph"/>
        <w:numPr>
          <w:ilvl w:val="0"/>
          <w:numId w:val="27"/>
        </w:numPr>
        <w:spacing w:before="100" w:beforeAutospacing="1" w:after="100" w:afterAutospacing="1"/>
        <w:contextualSpacing w:val="0"/>
        <w:jc w:val="both"/>
        <w:rPr>
          <w:rFonts w:cstheme="minorHAnsi"/>
          <w:sz w:val="24"/>
          <w:szCs w:val="24"/>
        </w:rPr>
      </w:pPr>
      <w:r w:rsidRPr="003145D8">
        <w:rPr>
          <w:rFonts w:cstheme="minorHAnsi"/>
          <w:sz w:val="24"/>
          <w:szCs w:val="24"/>
        </w:rPr>
        <w:t>In your opinion, what have been the key challenges faced by the project? E.g. large number of stakeholders, high cost technology, delays in implementation, limited project outreach, etc.</w:t>
      </w:r>
    </w:p>
    <w:p w:rsidR="00B27F8D" w:rsidRPr="003145D8" w:rsidRDefault="00B27F8D" w:rsidP="00715DC8">
      <w:pPr>
        <w:pStyle w:val="ListParagraph"/>
        <w:numPr>
          <w:ilvl w:val="0"/>
          <w:numId w:val="27"/>
        </w:numPr>
        <w:spacing w:before="100" w:beforeAutospacing="1" w:after="100" w:afterAutospacing="1"/>
        <w:contextualSpacing w:val="0"/>
        <w:jc w:val="both"/>
        <w:rPr>
          <w:rFonts w:cstheme="minorHAnsi"/>
          <w:sz w:val="24"/>
          <w:szCs w:val="24"/>
        </w:rPr>
      </w:pPr>
      <w:r w:rsidRPr="003145D8">
        <w:rPr>
          <w:rFonts w:cstheme="minorHAnsi"/>
          <w:sz w:val="24"/>
          <w:szCs w:val="24"/>
        </w:rPr>
        <w:t>How could these challenges have been mitigated?</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PROJECT DESIGN &amp; ADAPTIVE MANAGEMENT</w:t>
      </w:r>
    </w:p>
    <w:p w:rsidR="00B27F8D" w:rsidRDefault="00B27F8D" w:rsidP="00715DC8">
      <w:pPr>
        <w:pStyle w:val="ListParagraph"/>
        <w:numPr>
          <w:ilvl w:val="0"/>
          <w:numId w:val="45"/>
        </w:numPr>
        <w:spacing w:after="0"/>
        <w:contextualSpacing w:val="0"/>
        <w:jc w:val="both"/>
        <w:rPr>
          <w:rFonts w:cstheme="minorHAnsi"/>
          <w:sz w:val="24"/>
          <w:szCs w:val="24"/>
        </w:rPr>
      </w:pPr>
      <w:r w:rsidRPr="003145D8">
        <w:rPr>
          <w:rFonts w:cstheme="minorHAnsi"/>
          <w:sz w:val="24"/>
          <w:szCs w:val="24"/>
        </w:rPr>
        <w:t>In light of the rapid policy and technological changes in the EE industry, have the project design and logframe remained relevant over the course of the project?</w:t>
      </w:r>
    </w:p>
    <w:p w:rsidR="00B27F8D" w:rsidRPr="00B27F8D" w:rsidRDefault="00B27F8D" w:rsidP="00715DC8">
      <w:pPr>
        <w:pStyle w:val="ListParagraph"/>
        <w:numPr>
          <w:ilvl w:val="0"/>
          <w:numId w:val="45"/>
        </w:numPr>
        <w:spacing w:after="100" w:afterAutospacing="1"/>
        <w:contextualSpacing w:val="0"/>
        <w:jc w:val="both"/>
        <w:rPr>
          <w:rFonts w:cstheme="minorHAnsi"/>
          <w:sz w:val="24"/>
          <w:szCs w:val="24"/>
        </w:rPr>
      </w:pPr>
      <w:r w:rsidRPr="00B27F8D">
        <w:rPr>
          <w:rFonts w:cstheme="minorHAnsi"/>
          <w:sz w:val="24"/>
          <w:szCs w:val="24"/>
        </w:rPr>
        <w:t>If no, what key factors were irrelevant and how were these addressed during the course of implementation?</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RELEVANCE</w:t>
      </w:r>
    </w:p>
    <w:p w:rsidR="00B27F8D" w:rsidRPr="003145D8" w:rsidRDefault="00B27F8D" w:rsidP="00715DC8">
      <w:pPr>
        <w:pStyle w:val="ListParagraph"/>
        <w:numPr>
          <w:ilvl w:val="0"/>
          <w:numId w:val="46"/>
        </w:numPr>
        <w:spacing w:after="0"/>
        <w:contextualSpacing w:val="0"/>
        <w:jc w:val="both"/>
        <w:rPr>
          <w:rFonts w:cstheme="minorHAnsi"/>
          <w:sz w:val="24"/>
          <w:szCs w:val="24"/>
        </w:rPr>
      </w:pPr>
      <w:r w:rsidRPr="003145D8">
        <w:rPr>
          <w:rFonts w:cstheme="minorHAnsi"/>
          <w:sz w:val="24"/>
          <w:szCs w:val="24"/>
        </w:rPr>
        <w:t>How does the project fit into the strategic priorities and current programming of your organization?</w:t>
      </w:r>
    </w:p>
    <w:p w:rsidR="00B27F8D" w:rsidRPr="003145D8" w:rsidRDefault="00B27F8D" w:rsidP="00715DC8">
      <w:pPr>
        <w:pStyle w:val="ListParagraph"/>
        <w:numPr>
          <w:ilvl w:val="0"/>
          <w:numId w:val="46"/>
        </w:numPr>
        <w:spacing w:after="0"/>
        <w:contextualSpacing w:val="0"/>
        <w:jc w:val="both"/>
        <w:rPr>
          <w:rFonts w:cstheme="minorHAnsi"/>
          <w:sz w:val="24"/>
          <w:szCs w:val="24"/>
        </w:rPr>
      </w:pPr>
      <w:r w:rsidRPr="003145D8">
        <w:rPr>
          <w:rFonts w:cstheme="minorHAnsi"/>
          <w:sz w:val="24"/>
          <w:szCs w:val="24"/>
        </w:rPr>
        <w:t xml:space="preserve">What is the key role that your organization has played in the project’s success? E.g. policy support, co-financing in cash/kind, mainstreaming into other programming, etc. </w:t>
      </w:r>
    </w:p>
    <w:p w:rsidR="00B27F8D" w:rsidRPr="003145D8" w:rsidRDefault="00B27F8D" w:rsidP="00715DC8">
      <w:pPr>
        <w:pStyle w:val="ListParagraph"/>
        <w:numPr>
          <w:ilvl w:val="0"/>
          <w:numId w:val="46"/>
        </w:numPr>
        <w:spacing w:after="0"/>
        <w:contextualSpacing w:val="0"/>
        <w:jc w:val="both"/>
        <w:rPr>
          <w:rFonts w:cstheme="minorHAnsi"/>
          <w:sz w:val="24"/>
          <w:szCs w:val="24"/>
        </w:rPr>
      </w:pPr>
      <w:r w:rsidRPr="003145D8">
        <w:rPr>
          <w:rFonts w:cstheme="minorHAnsi"/>
          <w:sz w:val="24"/>
          <w:szCs w:val="24"/>
        </w:rPr>
        <w:t>How can/will the project’s successes/activities feed into future programming/strategy of your organization?</w:t>
      </w:r>
    </w:p>
    <w:p w:rsidR="00B27F8D" w:rsidRPr="003145D8" w:rsidRDefault="00B27F8D" w:rsidP="00715DC8">
      <w:pPr>
        <w:pStyle w:val="ListParagraph"/>
        <w:numPr>
          <w:ilvl w:val="0"/>
          <w:numId w:val="46"/>
        </w:numPr>
        <w:spacing w:after="0"/>
        <w:contextualSpacing w:val="0"/>
        <w:jc w:val="both"/>
        <w:rPr>
          <w:rFonts w:cstheme="minorHAnsi"/>
          <w:sz w:val="24"/>
          <w:szCs w:val="24"/>
        </w:rPr>
      </w:pPr>
      <w:r w:rsidRPr="003145D8">
        <w:rPr>
          <w:rFonts w:cstheme="minorHAnsi"/>
          <w:sz w:val="24"/>
          <w:szCs w:val="24"/>
        </w:rPr>
        <w:t>In addition to PEERAC, what other EE Bricks/EE Buildings programs has your agency been involved in? Has there been any linkage between MTEBRB and these other programs?</w:t>
      </w:r>
    </w:p>
    <w:p w:rsidR="00B27F8D" w:rsidRPr="003145D8" w:rsidRDefault="00B27F8D" w:rsidP="00715DC8">
      <w:pPr>
        <w:pStyle w:val="ListParagraph"/>
        <w:numPr>
          <w:ilvl w:val="0"/>
          <w:numId w:val="46"/>
        </w:numPr>
        <w:spacing w:after="0"/>
        <w:contextualSpacing w:val="0"/>
        <w:jc w:val="both"/>
        <w:rPr>
          <w:rFonts w:cstheme="minorHAnsi"/>
          <w:sz w:val="24"/>
          <w:szCs w:val="24"/>
        </w:rPr>
      </w:pPr>
      <w:r w:rsidRPr="003145D8">
        <w:rPr>
          <w:rFonts w:cstheme="minorHAnsi"/>
          <w:sz w:val="24"/>
          <w:szCs w:val="24"/>
        </w:rPr>
        <w:t>How would you rate the comparative contributions and challenges of MTEBRB with these other programs?</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lastRenderedPageBreak/>
        <w:t>DELAYS IN IMPLEMENTATION</w:t>
      </w:r>
    </w:p>
    <w:p w:rsidR="00B27F8D" w:rsidRDefault="00B27F8D" w:rsidP="00715DC8">
      <w:pPr>
        <w:pStyle w:val="ListParagraph"/>
        <w:numPr>
          <w:ilvl w:val="0"/>
          <w:numId w:val="47"/>
        </w:numPr>
        <w:spacing w:after="0"/>
        <w:contextualSpacing w:val="0"/>
        <w:jc w:val="both"/>
        <w:rPr>
          <w:rFonts w:cstheme="minorHAnsi"/>
          <w:sz w:val="24"/>
          <w:szCs w:val="24"/>
        </w:rPr>
      </w:pPr>
      <w:r w:rsidRPr="003145D8">
        <w:rPr>
          <w:rFonts w:cstheme="minorHAnsi"/>
          <w:sz w:val="24"/>
          <w:szCs w:val="24"/>
        </w:rPr>
        <w:t>Have there been any key delays in project implementation? If yes, what caused these delays? What has been the impact of these on project implementation and progress?</w:t>
      </w:r>
    </w:p>
    <w:p w:rsidR="00B27F8D" w:rsidRPr="00B27F8D" w:rsidRDefault="00B27F8D" w:rsidP="00715DC8">
      <w:pPr>
        <w:pStyle w:val="ListParagraph"/>
        <w:numPr>
          <w:ilvl w:val="0"/>
          <w:numId w:val="47"/>
        </w:numPr>
        <w:spacing w:after="100" w:afterAutospacing="1"/>
        <w:contextualSpacing w:val="0"/>
        <w:jc w:val="both"/>
        <w:rPr>
          <w:rFonts w:cstheme="minorHAnsi"/>
          <w:sz w:val="24"/>
          <w:szCs w:val="24"/>
        </w:rPr>
      </w:pPr>
      <w:r w:rsidRPr="00B27F8D">
        <w:rPr>
          <w:rFonts w:cstheme="minorHAnsi"/>
          <w:sz w:val="24"/>
          <w:szCs w:val="24"/>
        </w:rPr>
        <w:t>What measures were taken by key stakeholders to avoid any further delays?</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STAKEHOLDER COLLABORATION</w:t>
      </w:r>
    </w:p>
    <w:p w:rsidR="00B27F8D" w:rsidRPr="003145D8" w:rsidRDefault="00B27F8D" w:rsidP="00715DC8">
      <w:pPr>
        <w:pStyle w:val="ListParagraph"/>
        <w:numPr>
          <w:ilvl w:val="0"/>
          <w:numId w:val="48"/>
        </w:numPr>
        <w:spacing w:after="0"/>
        <w:contextualSpacing w:val="0"/>
        <w:jc w:val="both"/>
        <w:rPr>
          <w:rFonts w:cstheme="minorHAnsi"/>
          <w:sz w:val="24"/>
          <w:szCs w:val="24"/>
        </w:rPr>
      </w:pPr>
      <w:r w:rsidRPr="003145D8">
        <w:rPr>
          <w:rFonts w:cstheme="minorHAnsi"/>
          <w:sz w:val="24"/>
          <w:szCs w:val="24"/>
        </w:rPr>
        <w:t>Which project stakeholders/beneficiaries do you deal with directly?</w:t>
      </w:r>
    </w:p>
    <w:p w:rsidR="00B27F8D" w:rsidRPr="003145D8" w:rsidRDefault="00B27F8D" w:rsidP="00715DC8">
      <w:pPr>
        <w:pStyle w:val="ListParagraph"/>
        <w:numPr>
          <w:ilvl w:val="0"/>
          <w:numId w:val="48"/>
        </w:numPr>
        <w:spacing w:after="0"/>
        <w:contextualSpacing w:val="0"/>
        <w:jc w:val="both"/>
        <w:rPr>
          <w:rFonts w:cstheme="minorHAnsi"/>
          <w:sz w:val="24"/>
          <w:szCs w:val="24"/>
        </w:rPr>
      </w:pPr>
      <w:r w:rsidRPr="003145D8">
        <w:rPr>
          <w:rFonts w:cstheme="minorHAnsi"/>
          <w:sz w:val="24"/>
          <w:szCs w:val="24"/>
        </w:rPr>
        <w:t>What is the mechanism for collaboration with the project and other beneficiaries? E.g. quarterly meetings, etc.</w:t>
      </w:r>
    </w:p>
    <w:p w:rsidR="00B27F8D" w:rsidRPr="003145D8" w:rsidRDefault="00B27F8D" w:rsidP="00715DC8">
      <w:pPr>
        <w:pStyle w:val="ListParagraph"/>
        <w:numPr>
          <w:ilvl w:val="0"/>
          <w:numId w:val="48"/>
        </w:numPr>
        <w:spacing w:after="0"/>
        <w:contextualSpacing w:val="0"/>
        <w:jc w:val="both"/>
        <w:rPr>
          <w:rFonts w:cstheme="minorHAnsi"/>
          <w:sz w:val="24"/>
          <w:szCs w:val="24"/>
        </w:rPr>
      </w:pPr>
      <w:r w:rsidRPr="003145D8">
        <w:rPr>
          <w:rFonts w:cstheme="minorHAnsi"/>
          <w:sz w:val="24"/>
          <w:szCs w:val="24"/>
        </w:rPr>
        <w:t>In your opinion, which stakeholders have played a key role in ensuring the project’s success?</w:t>
      </w:r>
    </w:p>
    <w:p w:rsidR="00B27F8D" w:rsidRPr="003145D8" w:rsidRDefault="00B27F8D" w:rsidP="00715DC8">
      <w:pPr>
        <w:pStyle w:val="ListParagraph"/>
        <w:numPr>
          <w:ilvl w:val="0"/>
          <w:numId w:val="48"/>
        </w:numPr>
        <w:spacing w:after="0"/>
        <w:contextualSpacing w:val="0"/>
        <w:jc w:val="both"/>
        <w:rPr>
          <w:rFonts w:cstheme="minorHAnsi"/>
          <w:sz w:val="24"/>
          <w:szCs w:val="24"/>
        </w:rPr>
      </w:pPr>
      <w:r w:rsidRPr="003145D8">
        <w:rPr>
          <w:rFonts w:cstheme="minorHAnsi"/>
          <w:sz w:val="24"/>
          <w:szCs w:val="24"/>
        </w:rPr>
        <w:t>What have been some of the opportunities/positive outcomes of the stakeholder collaboration under this project? E.g. funding leverage, policy support, higher outreach, etc.</w:t>
      </w:r>
    </w:p>
    <w:p w:rsidR="00B27F8D" w:rsidRPr="003145D8" w:rsidRDefault="00B27F8D" w:rsidP="00715DC8">
      <w:pPr>
        <w:pStyle w:val="ListParagraph"/>
        <w:numPr>
          <w:ilvl w:val="0"/>
          <w:numId w:val="48"/>
        </w:numPr>
        <w:spacing w:after="100" w:afterAutospacing="1"/>
        <w:contextualSpacing w:val="0"/>
        <w:jc w:val="both"/>
        <w:rPr>
          <w:rFonts w:cstheme="minorHAnsi"/>
          <w:sz w:val="24"/>
          <w:szCs w:val="24"/>
        </w:rPr>
      </w:pPr>
      <w:r w:rsidRPr="003145D8">
        <w:rPr>
          <w:rFonts w:cstheme="minorHAnsi"/>
          <w:sz w:val="24"/>
          <w:szCs w:val="24"/>
        </w:rPr>
        <w:t xml:space="preserve">What have been some of the challenges in regard to collaboration among stakeholders? E.g. difference in organizational priorities, delay in reporting, etc.Have these issues been resolved? How? </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PROJECT STEERING COMMITTEE</w:t>
      </w:r>
    </w:p>
    <w:p w:rsidR="00B27F8D" w:rsidRPr="003145D8" w:rsidRDefault="00B27F8D" w:rsidP="00715DC8">
      <w:pPr>
        <w:pStyle w:val="ListParagraph"/>
        <w:numPr>
          <w:ilvl w:val="0"/>
          <w:numId w:val="49"/>
        </w:numPr>
        <w:spacing w:after="0"/>
        <w:contextualSpacing w:val="0"/>
        <w:jc w:val="both"/>
        <w:rPr>
          <w:rFonts w:cstheme="minorHAnsi"/>
          <w:sz w:val="24"/>
          <w:szCs w:val="24"/>
        </w:rPr>
      </w:pPr>
      <w:r w:rsidRPr="003145D8">
        <w:rPr>
          <w:rFonts w:cstheme="minorHAnsi"/>
          <w:sz w:val="24"/>
          <w:szCs w:val="24"/>
        </w:rPr>
        <w:t>What key role has the PSC played in guiding / facilitating the project implementation? Any specific examples? How effective has been the PSC been performing its duties of oversight (e.g. review of Annual Work Plans, Annual Progress Reports), and guidance (e.g. linkages to UNDP corporate policy decisions) PMO linkages with UNDP-China?</w:t>
      </w:r>
    </w:p>
    <w:p w:rsidR="00B27F8D" w:rsidRPr="003145D8" w:rsidRDefault="00B27F8D" w:rsidP="00715DC8">
      <w:pPr>
        <w:pStyle w:val="ListParagraph"/>
        <w:numPr>
          <w:ilvl w:val="0"/>
          <w:numId w:val="49"/>
        </w:numPr>
        <w:spacing w:after="0"/>
        <w:contextualSpacing w:val="0"/>
        <w:jc w:val="both"/>
        <w:rPr>
          <w:rFonts w:cstheme="minorHAnsi"/>
          <w:sz w:val="24"/>
          <w:szCs w:val="24"/>
        </w:rPr>
      </w:pPr>
      <w:r w:rsidRPr="003145D8">
        <w:rPr>
          <w:rFonts w:cstheme="minorHAnsi"/>
          <w:sz w:val="24"/>
          <w:szCs w:val="24"/>
        </w:rPr>
        <w:t>Has the PSC met regularly? If no, what have been the reasons?</w:t>
      </w:r>
    </w:p>
    <w:p w:rsidR="00B27F8D" w:rsidRPr="003145D8" w:rsidRDefault="00B27F8D" w:rsidP="00715DC8">
      <w:pPr>
        <w:pStyle w:val="ListParagraph"/>
        <w:numPr>
          <w:ilvl w:val="0"/>
          <w:numId w:val="49"/>
        </w:numPr>
        <w:spacing w:after="0"/>
        <w:contextualSpacing w:val="0"/>
        <w:jc w:val="both"/>
        <w:rPr>
          <w:rFonts w:cstheme="minorHAnsi"/>
          <w:sz w:val="24"/>
          <w:szCs w:val="24"/>
        </w:rPr>
      </w:pPr>
      <w:r w:rsidRPr="003145D8">
        <w:rPr>
          <w:rFonts w:cstheme="minorHAnsi"/>
          <w:sz w:val="24"/>
          <w:szCs w:val="24"/>
        </w:rPr>
        <w:t>What challenges and opportunities has the PSC faced in overseeing the project activities? E.g. policy, stakeholder buy in, etc.?</w:t>
      </w:r>
    </w:p>
    <w:p w:rsidR="00B27F8D" w:rsidRPr="003145D8" w:rsidRDefault="00B27F8D" w:rsidP="00715DC8">
      <w:pPr>
        <w:pStyle w:val="ListParagraph"/>
        <w:numPr>
          <w:ilvl w:val="0"/>
          <w:numId w:val="49"/>
        </w:numPr>
        <w:spacing w:after="100" w:afterAutospacing="1"/>
        <w:contextualSpacing w:val="0"/>
        <w:jc w:val="both"/>
        <w:rPr>
          <w:rFonts w:cstheme="minorHAnsi"/>
          <w:sz w:val="24"/>
          <w:szCs w:val="24"/>
        </w:rPr>
      </w:pPr>
      <w:r w:rsidRPr="003145D8">
        <w:rPr>
          <w:rFonts w:cstheme="minorHAnsi"/>
          <w:sz w:val="24"/>
          <w:szCs w:val="24"/>
        </w:rPr>
        <w:t>How could the role of the PSC have been strengthened further?</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KEY STAKEHOLDER SUPPORT</w:t>
      </w:r>
    </w:p>
    <w:p w:rsidR="00B27F8D" w:rsidRPr="003145D8" w:rsidRDefault="00B27F8D" w:rsidP="00715DC8">
      <w:pPr>
        <w:pStyle w:val="ListParagraph"/>
        <w:numPr>
          <w:ilvl w:val="0"/>
          <w:numId w:val="50"/>
        </w:numPr>
        <w:spacing w:after="0"/>
        <w:contextualSpacing w:val="0"/>
        <w:jc w:val="both"/>
        <w:rPr>
          <w:rFonts w:cstheme="minorHAnsi"/>
          <w:sz w:val="24"/>
          <w:szCs w:val="24"/>
        </w:rPr>
      </w:pPr>
      <w:r w:rsidRPr="003145D8">
        <w:rPr>
          <w:rFonts w:cstheme="minorHAnsi"/>
          <w:sz w:val="24"/>
          <w:szCs w:val="24"/>
        </w:rPr>
        <w:t>What support has been provided to the project by the UNDP China?</w:t>
      </w:r>
    </w:p>
    <w:p w:rsidR="00B27F8D" w:rsidRPr="003145D8" w:rsidRDefault="00B27F8D" w:rsidP="00715DC8">
      <w:pPr>
        <w:pStyle w:val="ListParagraph"/>
        <w:numPr>
          <w:ilvl w:val="0"/>
          <w:numId w:val="50"/>
        </w:numPr>
        <w:spacing w:after="0"/>
        <w:contextualSpacing w:val="0"/>
        <w:jc w:val="both"/>
        <w:rPr>
          <w:rFonts w:cstheme="minorHAnsi"/>
          <w:sz w:val="24"/>
          <w:szCs w:val="24"/>
        </w:rPr>
      </w:pPr>
      <w:r w:rsidRPr="003145D8">
        <w:rPr>
          <w:rFonts w:cstheme="minorHAnsi"/>
          <w:sz w:val="24"/>
          <w:szCs w:val="24"/>
        </w:rPr>
        <w:t>What support has been provided by the GEF Focal Point?</w:t>
      </w:r>
    </w:p>
    <w:p w:rsidR="00B27F8D" w:rsidRPr="003145D8" w:rsidRDefault="00B27F8D" w:rsidP="00715DC8">
      <w:pPr>
        <w:pStyle w:val="ListParagraph"/>
        <w:numPr>
          <w:ilvl w:val="0"/>
          <w:numId w:val="50"/>
        </w:numPr>
        <w:spacing w:after="0"/>
        <w:contextualSpacing w:val="0"/>
        <w:jc w:val="both"/>
        <w:rPr>
          <w:rFonts w:cstheme="minorHAnsi"/>
          <w:sz w:val="24"/>
          <w:szCs w:val="24"/>
        </w:rPr>
      </w:pPr>
      <w:r w:rsidRPr="003145D8">
        <w:rPr>
          <w:rFonts w:cstheme="minorHAnsi"/>
          <w:sz w:val="24"/>
          <w:szCs w:val="24"/>
        </w:rPr>
        <w:t>How has the collaboration between the various stakeholders leverage the project performance?</w:t>
      </w:r>
    </w:p>
    <w:p w:rsidR="00D866D1" w:rsidRDefault="00B27F8D" w:rsidP="00715DC8">
      <w:pPr>
        <w:pStyle w:val="ListParagraph"/>
        <w:numPr>
          <w:ilvl w:val="0"/>
          <w:numId w:val="50"/>
        </w:numPr>
        <w:spacing w:after="100" w:afterAutospacing="1"/>
        <w:contextualSpacing w:val="0"/>
        <w:jc w:val="both"/>
        <w:rPr>
          <w:rFonts w:cstheme="minorHAnsi"/>
          <w:sz w:val="24"/>
          <w:szCs w:val="24"/>
        </w:rPr>
      </w:pPr>
      <w:r w:rsidRPr="003145D8">
        <w:rPr>
          <w:rFonts w:cstheme="minorHAnsi"/>
          <w:sz w:val="24"/>
          <w:szCs w:val="24"/>
        </w:rPr>
        <w:t>What key challenges have been faced by the key stakeholders in collaborating with each other? How were some of these challenges mitigated?</w:t>
      </w:r>
    </w:p>
    <w:p w:rsidR="00D866D1" w:rsidRDefault="00D866D1">
      <w:pPr>
        <w:rPr>
          <w:rFonts w:cstheme="minorHAnsi"/>
          <w:sz w:val="24"/>
          <w:szCs w:val="24"/>
        </w:rPr>
      </w:pPr>
      <w:r>
        <w:rPr>
          <w:rFonts w:cstheme="minorHAnsi"/>
          <w:sz w:val="24"/>
          <w:szCs w:val="24"/>
        </w:rPr>
        <w:br w:type="page"/>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lastRenderedPageBreak/>
        <w:t>REPLICATION&amp; UP SCALING</w:t>
      </w:r>
    </w:p>
    <w:p w:rsidR="00B27F8D" w:rsidRPr="003145D8" w:rsidRDefault="00B27F8D" w:rsidP="00715DC8">
      <w:pPr>
        <w:pStyle w:val="ListParagraph"/>
        <w:numPr>
          <w:ilvl w:val="0"/>
          <w:numId w:val="51"/>
        </w:numPr>
        <w:spacing w:after="0"/>
        <w:contextualSpacing w:val="0"/>
        <w:jc w:val="both"/>
        <w:rPr>
          <w:rFonts w:cstheme="minorHAnsi"/>
          <w:sz w:val="24"/>
          <w:szCs w:val="24"/>
        </w:rPr>
      </w:pPr>
      <w:r w:rsidRPr="003145D8">
        <w:rPr>
          <w:rFonts w:cstheme="minorHAnsi"/>
          <w:sz w:val="24"/>
          <w:szCs w:val="24"/>
        </w:rPr>
        <w:t>Are there any mechanisms in place for the up-scaling of the project activities? E.g. training programs, policy enforcement, financing schemes, etc?</w:t>
      </w:r>
    </w:p>
    <w:p w:rsidR="00B27F8D" w:rsidRPr="003145D8" w:rsidRDefault="00B27F8D" w:rsidP="00715DC8">
      <w:pPr>
        <w:pStyle w:val="ListParagraph"/>
        <w:numPr>
          <w:ilvl w:val="0"/>
          <w:numId w:val="51"/>
        </w:numPr>
        <w:spacing w:after="100" w:afterAutospacing="1"/>
        <w:contextualSpacing w:val="0"/>
        <w:jc w:val="both"/>
        <w:rPr>
          <w:rFonts w:cstheme="minorHAnsi"/>
          <w:b/>
          <w:bCs/>
          <w:sz w:val="24"/>
          <w:szCs w:val="24"/>
        </w:rPr>
      </w:pPr>
      <w:r w:rsidRPr="003145D8">
        <w:rPr>
          <w:rFonts w:cstheme="minorHAnsi"/>
          <w:sz w:val="24"/>
          <w:szCs w:val="24"/>
        </w:rPr>
        <w:t>What are the potential opportunities and challenges for such replication?</w:t>
      </w:r>
    </w:p>
    <w:p w:rsidR="00B27F8D" w:rsidRPr="00A12224" w:rsidRDefault="00B27F8D" w:rsidP="00B27F8D">
      <w:pPr>
        <w:shd w:val="clear" w:color="auto" w:fill="0F243E" w:themeFill="text2" w:themeFillShade="80"/>
        <w:jc w:val="both"/>
        <w:rPr>
          <w:rFonts w:cstheme="minorHAnsi"/>
          <w:b/>
          <w:sz w:val="24"/>
          <w:szCs w:val="24"/>
        </w:rPr>
      </w:pPr>
      <w:r w:rsidRPr="00A12224">
        <w:rPr>
          <w:rFonts w:cstheme="minorHAnsi"/>
          <w:b/>
          <w:sz w:val="24"/>
          <w:szCs w:val="24"/>
        </w:rPr>
        <w:t>IMPACT</w:t>
      </w:r>
    </w:p>
    <w:p w:rsidR="00B27F8D" w:rsidRPr="003145D8" w:rsidRDefault="00B27F8D" w:rsidP="00715DC8">
      <w:pPr>
        <w:pStyle w:val="ListParagraph"/>
        <w:numPr>
          <w:ilvl w:val="0"/>
          <w:numId w:val="52"/>
        </w:numPr>
        <w:spacing w:after="0"/>
        <w:contextualSpacing w:val="0"/>
        <w:jc w:val="both"/>
        <w:rPr>
          <w:rFonts w:cstheme="minorHAnsi"/>
          <w:sz w:val="24"/>
          <w:szCs w:val="24"/>
        </w:rPr>
      </w:pPr>
      <w:r w:rsidRPr="003145D8">
        <w:rPr>
          <w:rFonts w:cstheme="minorHAnsi"/>
          <w:sz w:val="24"/>
          <w:szCs w:val="24"/>
        </w:rPr>
        <w:t>In your opinion, how has the project impacted the performance of your organization?</w:t>
      </w:r>
    </w:p>
    <w:p w:rsidR="00B27F8D" w:rsidRPr="003145D8" w:rsidRDefault="00B27F8D" w:rsidP="00715DC8">
      <w:pPr>
        <w:pStyle w:val="ListParagraph"/>
        <w:numPr>
          <w:ilvl w:val="0"/>
          <w:numId w:val="52"/>
        </w:numPr>
        <w:spacing w:after="100" w:afterAutospacing="1"/>
        <w:contextualSpacing w:val="0"/>
        <w:jc w:val="both"/>
        <w:rPr>
          <w:rFonts w:cstheme="minorHAnsi"/>
          <w:sz w:val="24"/>
          <w:szCs w:val="24"/>
        </w:rPr>
      </w:pPr>
      <w:r w:rsidRPr="003145D8">
        <w:rPr>
          <w:rFonts w:cstheme="minorHAnsi"/>
          <w:sz w:val="24"/>
          <w:szCs w:val="24"/>
        </w:rPr>
        <w:t>What impact has the project had on the EE Bricks industry in China?</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SUSTAINABILITY</w:t>
      </w:r>
    </w:p>
    <w:p w:rsidR="00B27F8D" w:rsidRPr="003145D8" w:rsidRDefault="00B27F8D" w:rsidP="00715DC8">
      <w:pPr>
        <w:pStyle w:val="ListParagraph"/>
        <w:numPr>
          <w:ilvl w:val="0"/>
          <w:numId w:val="53"/>
        </w:numPr>
        <w:spacing w:after="0"/>
        <w:contextualSpacing w:val="0"/>
        <w:jc w:val="both"/>
        <w:rPr>
          <w:rFonts w:cstheme="minorHAnsi"/>
          <w:sz w:val="24"/>
          <w:szCs w:val="24"/>
        </w:rPr>
      </w:pPr>
      <w:r w:rsidRPr="003145D8">
        <w:rPr>
          <w:rFonts w:cstheme="minorHAnsi"/>
          <w:sz w:val="24"/>
          <w:szCs w:val="24"/>
        </w:rPr>
        <w:t>Will there be opportunity for the project stakeholders from the business and/or public sector to continue collaboration after project end? How?</w:t>
      </w:r>
    </w:p>
    <w:p w:rsidR="00B27F8D" w:rsidRPr="003145D8" w:rsidRDefault="00B27F8D" w:rsidP="00715DC8">
      <w:pPr>
        <w:pStyle w:val="ListParagraph"/>
        <w:numPr>
          <w:ilvl w:val="0"/>
          <w:numId w:val="53"/>
        </w:numPr>
        <w:spacing w:after="0"/>
        <w:contextualSpacing w:val="0"/>
        <w:jc w:val="both"/>
        <w:rPr>
          <w:rFonts w:cstheme="minorHAnsi"/>
          <w:sz w:val="24"/>
          <w:szCs w:val="24"/>
        </w:rPr>
      </w:pPr>
      <w:r w:rsidRPr="003145D8">
        <w:rPr>
          <w:rFonts w:cstheme="minorHAnsi"/>
          <w:sz w:val="24"/>
          <w:szCs w:val="24"/>
        </w:rPr>
        <w:t xml:space="preserve">What can the project do to institutionalize such collaboration platforms before it closes? </w:t>
      </w:r>
    </w:p>
    <w:p w:rsidR="00B27F8D" w:rsidRPr="003145D8" w:rsidRDefault="00B27F8D" w:rsidP="00715DC8">
      <w:pPr>
        <w:pStyle w:val="ListParagraph"/>
        <w:numPr>
          <w:ilvl w:val="0"/>
          <w:numId w:val="53"/>
        </w:numPr>
        <w:spacing w:after="0"/>
        <w:contextualSpacing w:val="0"/>
        <w:jc w:val="both"/>
        <w:rPr>
          <w:rFonts w:cstheme="minorHAnsi"/>
          <w:sz w:val="24"/>
          <w:szCs w:val="24"/>
        </w:rPr>
      </w:pPr>
      <w:r w:rsidRPr="003145D8">
        <w:rPr>
          <w:rFonts w:cstheme="minorHAnsi"/>
          <w:sz w:val="24"/>
          <w:szCs w:val="24"/>
        </w:rPr>
        <w:t>Which of the key project activities are sustainable in the medium and long term? Why/How?</w:t>
      </w:r>
    </w:p>
    <w:p w:rsidR="00B27F8D" w:rsidRPr="003145D8" w:rsidRDefault="00B27F8D" w:rsidP="00715DC8">
      <w:pPr>
        <w:pStyle w:val="ListParagraph"/>
        <w:numPr>
          <w:ilvl w:val="0"/>
          <w:numId w:val="53"/>
        </w:numPr>
        <w:spacing w:after="0"/>
        <w:contextualSpacing w:val="0"/>
        <w:jc w:val="both"/>
        <w:rPr>
          <w:rFonts w:cstheme="minorHAnsi"/>
          <w:sz w:val="24"/>
          <w:szCs w:val="24"/>
        </w:rPr>
      </w:pPr>
      <w:r w:rsidRPr="003145D8">
        <w:rPr>
          <w:rFonts w:cstheme="minorHAnsi"/>
          <w:sz w:val="24"/>
          <w:szCs w:val="24"/>
        </w:rPr>
        <w:t>Which of the project activities are not sustainable in the medium and long term? Why/How?</w:t>
      </w:r>
    </w:p>
    <w:p w:rsidR="00B27F8D" w:rsidRPr="003145D8" w:rsidRDefault="00B27F8D" w:rsidP="00715DC8">
      <w:pPr>
        <w:pStyle w:val="ListParagraph"/>
        <w:numPr>
          <w:ilvl w:val="0"/>
          <w:numId w:val="53"/>
        </w:numPr>
        <w:spacing w:after="100" w:afterAutospacing="1"/>
        <w:contextualSpacing w:val="0"/>
        <w:jc w:val="both"/>
        <w:rPr>
          <w:rFonts w:cstheme="minorHAnsi"/>
          <w:sz w:val="24"/>
          <w:szCs w:val="24"/>
        </w:rPr>
      </w:pPr>
      <w:r w:rsidRPr="003145D8">
        <w:rPr>
          <w:rFonts w:cstheme="minorHAnsi"/>
          <w:sz w:val="24"/>
          <w:szCs w:val="24"/>
        </w:rPr>
        <w:t>What can be done to increase the chances of sustainability of some of these activities?</w:t>
      </w:r>
    </w:p>
    <w:p w:rsidR="00B27F8D" w:rsidRPr="00A12224" w:rsidRDefault="00B27F8D" w:rsidP="00B27F8D">
      <w:pPr>
        <w:shd w:val="clear" w:color="auto" w:fill="0F243E" w:themeFill="text2" w:themeFillShade="80"/>
        <w:jc w:val="both"/>
        <w:rPr>
          <w:rFonts w:cstheme="minorHAnsi"/>
          <w:b/>
          <w:bCs/>
          <w:sz w:val="24"/>
          <w:szCs w:val="24"/>
        </w:rPr>
      </w:pPr>
      <w:r w:rsidRPr="00A12224">
        <w:rPr>
          <w:rFonts w:cstheme="minorHAnsi"/>
          <w:b/>
          <w:bCs/>
          <w:sz w:val="24"/>
          <w:szCs w:val="24"/>
        </w:rPr>
        <w:t>LESSONS LEARNED &amp; RECOMMENDATIONS</w:t>
      </w:r>
    </w:p>
    <w:p w:rsidR="00B27F8D" w:rsidRPr="003145D8" w:rsidRDefault="00B27F8D" w:rsidP="00715DC8">
      <w:pPr>
        <w:pStyle w:val="ListParagraph"/>
        <w:numPr>
          <w:ilvl w:val="0"/>
          <w:numId w:val="54"/>
        </w:numPr>
        <w:spacing w:after="0"/>
        <w:contextualSpacing w:val="0"/>
        <w:jc w:val="both"/>
        <w:rPr>
          <w:rFonts w:cstheme="minorHAnsi"/>
          <w:sz w:val="24"/>
          <w:szCs w:val="24"/>
        </w:rPr>
      </w:pPr>
      <w:r w:rsidRPr="003145D8">
        <w:rPr>
          <w:rFonts w:cstheme="minorHAnsi"/>
          <w:sz w:val="24"/>
          <w:szCs w:val="24"/>
        </w:rPr>
        <w:t>In your opinion, what are the key lessons learned from the project?</w:t>
      </w:r>
    </w:p>
    <w:p w:rsidR="00B27F8D" w:rsidRPr="002C3792" w:rsidRDefault="00B27F8D" w:rsidP="00715DC8">
      <w:pPr>
        <w:pStyle w:val="ListParagraph"/>
        <w:numPr>
          <w:ilvl w:val="0"/>
          <w:numId w:val="54"/>
        </w:numPr>
        <w:spacing w:after="100" w:afterAutospacing="1"/>
        <w:contextualSpacing w:val="0"/>
        <w:jc w:val="both"/>
      </w:pPr>
      <w:r w:rsidRPr="003145D8">
        <w:rPr>
          <w:rFonts w:cstheme="minorHAnsi"/>
          <w:sz w:val="24"/>
          <w:szCs w:val="24"/>
        </w:rPr>
        <w:t>Based on the project implementation experience, what are your suggestions for improvement in future projects?</w:t>
      </w:r>
    </w:p>
    <w:p w:rsidR="002C3792" w:rsidRDefault="002C3792">
      <w:r>
        <w:br w:type="page"/>
      </w:r>
    </w:p>
    <w:p w:rsidR="00B27F8D" w:rsidRPr="003145D8" w:rsidRDefault="00B27F8D" w:rsidP="00B27F8D">
      <w:pPr>
        <w:shd w:val="clear" w:color="auto" w:fill="000000" w:themeFill="text1"/>
        <w:jc w:val="center"/>
        <w:rPr>
          <w:rFonts w:cstheme="minorHAnsi"/>
          <w:b/>
          <w:sz w:val="24"/>
          <w:szCs w:val="24"/>
        </w:rPr>
      </w:pPr>
      <w:r w:rsidRPr="003145D8">
        <w:rPr>
          <w:rFonts w:cstheme="minorHAnsi"/>
          <w:b/>
          <w:sz w:val="24"/>
          <w:szCs w:val="24"/>
        </w:rPr>
        <w:lastRenderedPageBreak/>
        <w:t>KII WITH SUB-CONTRACTOR</w:t>
      </w:r>
    </w:p>
    <w:p w:rsidR="00B27F8D" w:rsidRPr="00A12224" w:rsidRDefault="00B27F8D" w:rsidP="00715DC8">
      <w:pPr>
        <w:pStyle w:val="ListParagraph"/>
        <w:numPr>
          <w:ilvl w:val="0"/>
          <w:numId w:val="32"/>
        </w:numPr>
        <w:spacing w:after="160"/>
        <w:ind w:left="360"/>
        <w:contextualSpacing w:val="0"/>
        <w:jc w:val="both"/>
        <w:rPr>
          <w:rFonts w:cstheme="minorHAnsi"/>
          <w:b/>
          <w:bCs/>
          <w:sz w:val="24"/>
          <w:szCs w:val="24"/>
        </w:rPr>
      </w:pPr>
      <w:r w:rsidRPr="00A12224">
        <w:rPr>
          <w:rFonts w:cstheme="minorHAnsi"/>
          <w:b/>
          <w:bCs/>
          <w:sz w:val="24"/>
          <w:szCs w:val="24"/>
        </w:rPr>
        <w:t>Name and Position of Person(s) Interviewed:</w:t>
      </w:r>
    </w:p>
    <w:p w:rsidR="00B27F8D" w:rsidRPr="00A12224" w:rsidRDefault="00B27F8D" w:rsidP="00715DC8">
      <w:pPr>
        <w:pStyle w:val="ListParagraph"/>
        <w:numPr>
          <w:ilvl w:val="0"/>
          <w:numId w:val="32"/>
        </w:numPr>
        <w:spacing w:after="160"/>
        <w:ind w:left="360"/>
        <w:contextualSpacing w:val="0"/>
        <w:jc w:val="both"/>
        <w:rPr>
          <w:rFonts w:cstheme="minorHAnsi"/>
          <w:b/>
          <w:bCs/>
          <w:sz w:val="24"/>
          <w:szCs w:val="24"/>
        </w:rPr>
      </w:pPr>
      <w:r w:rsidRPr="00A12224">
        <w:rPr>
          <w:rFonts w:cstheme="minorHAnsi"/>
          <w:b/>
          <w:bCs/>
          <w:sz w:val="24"/>
          <w:szCs w:val="24"/>
        </w:rPr>
        <w:t>Phone Number and Email Id:</w:t>
      </w:r>
    </w:p>
    <w:p w:rsidR="00B27F8D" w:rsidRPr="00A12224" w:rsidRDefault="00B27F8D" w:rsidP="00715DC8">
      <w:pPr>
        <w:pStyle w:val="ListParagraph"/>
        <w:numPr>
          <w:ilvl w:val="0"/>
          <w:numId w:val="32"/>
        </w:numPr>
        <w:spacing w:after="160"/>
        <w:ind w:left="360"/>
        <w:contextualSpacing w:val="0"/>
        <w:jc w:val="both"/>
        <w:rPr>
          <w:rFonts w:cstheme="minorHAnsi"/>
          <w:b/>
          <w:bCs/>
          <w:sz w:val="24"/>
          <w:szCs w:val="24"/>
        </w:rPr>
      </w:pPr>
      <w:r w:rsidRPr="00A12224">
        <w:rPr>
          <w:rFonts w:cstheme="minorHAnsi"/>
          <w:b/>
          <w:bCs/>
          <w:sz w:val="24"/>
          <w:szCs w:val="24"/>
        </w:rPr>
        <w:t>Name of Organization:</w:t>
      </w:r>
    </w:p>
    <w:p w:rsidR="00B27F8D" w:rsidRPr="00A12224" w:rsidRDefault="00B27F8D" w:rsidP="00715DC8">
      <w:pPr>
        <w:pStyle w:val="ListParagraph"/>
        <w:numPr>
          <w:ilvl w:val="0"/>
          <w:numId w:val="32"/>
        </w:numPr>
        <w:spacing w:after="160"/>
        <w:ind w:left="360"/>
        <w:contextualSpacing w:val="0"/>
        <w:jc w:val="both"/>
        <w:rPr>
          <w:rFonts w:cstheme="minorHAnsi"/>
          <w:b/>
          <w:bCs/>
          <w:sz w:val="24"/>
          <w:szCs w:val="24"/>
        </w:rPr>
      </w:pPr>
      <w:r w:rsidRPr="00A12224">
        <w:rPr>
          <w:rFonts w:cstheme="minorHAnsi"/>
          <w:b/>
          <w:bCs/>
          <w:sz w:val="24"/>
          <w:szCs w:val="24"/>
        </w:rPr>
        <w:t xml:space="preserve">Sector: </w:t>
      </w:r>
      <w:r w:rsidRPr="00A12224">
        <w:rPr>
          <w:rFonts w:cstheme="minorHAnsi"/>
          <w:b/>
          <w:bCs/>
          <w:sz w:val="24"/>
          <w:szCs w:val="24"/>
          <w:u w:val="single"/>
        </w:rPr>
        <w:t>Public, Private, or Semi-Govt.</w:t>
      </w:r>
    </w:p>
    <w:p w:rsidR="00B27F8D" w:rsidRPr="00A12224" w:rsidRDefault="00B27F8D" w:rsidP="00715DC8">
      <w:pPr>
        <w:pStyle w:val="ListParagraph"/>
        <w:numPr>
          <w:ilvl w:val="0"/>
          <w:numId w:val="32"/>
        </w:numPr>
        <w:spacing w:after="160"/>
        <w:ind w:left="360"/>
        <w:contextualSpacing w:val="0"/>
        <w:jc w:val="both"/>
        <w:rPr>
          <w:rFonts w:cstheme="minorHAnsi"/>
          <w:b/>
          <w:bCs/>
          <w:sz w:val="24"/>
          <w:szCs w:val="24"/>
        </w:rPr>
      </w:pPr>
      <w:r w:rsidRPr="00A12224">
        <w:rPr>
          <w:rFonts w:cstheme="minorHAnsi"/>
          <w:b/>
          <w:bCs/>
          <w:sz w:val="24"/>
          <w:szCs w:val="24"/>
        </w:rPr>
        <w:t>Title of Sub-Contract:</w:t>
      </w:r>
    </w:p>
    <w:p w:rsidR="00B27F8D" w:rsidRPr="00A12224" w:rsidRDefault="00B27F8D" w:rsidP="00715DC8">
      <w:pPr>
        <w:pStyle w:val="ListParagraph"/>
        <w:numPr>
          <w:ilvl w:val="0"/>
          <w:numId w:val="32"/>
        </w:numPr>
        <w:spacing w:after="160"/>
        <w:ind w:left="360"/>
        <w:contextualSpacing w:val="0"/>
        <w:jc w:val="both"/>
        <w:rPr>
          <w:rFonts w:cstheme="minorHAnsi"/>
          <w:b/>
          <w:bCs/>
          <w:sz w:val="24"/>
          <w:szCs w:val="24"/>
        </w:rPr>
      </w:pPr>
      <w:r w:rsidRPr="00A12224">
        <w:rPr>
          <w:rFonts w:cstheme="minorHAnsi"/>
          <w:b/>
          <w:bCs/>
          <w:sz w:val="24"/>
          <w:szCs w:val="24"/>
        </w:rPr>
        <w:t>Date of Interview:</w:t>
      </w:r>
    </w:p>
    <w:p w:rsidR="002B4BA6" w:rsidRPr="002C3792" w:rsidRDefault="00B27F8D" w:rsidP="00715DC8">
      <w:pPr>
        <w:pStyle w:val="ListParagraph"/>
        <w:numPr>
          <w:ilvl w:val="0"/>
          <w:numId w:val="32"/>
        </w:numPr>
        <w:spacing w:after="100" w:afterAutospacing="1"/>
        <w:ind w:left="360"/>
        <w:contextualSpacing w:val="0"/>
        <w:jc w:val="both"/>
        <w:rPr>
          <w:rFonts w:cstheme="minorHAnsi"/>
          <w:b/>
          <w:bCs/>
          <w:sz w:val="24"/>
          <w:szCs w:val="24"/>
        </w:rPr>
      </w:pPr>
      <w:r w:rsidRPr="00A12224">
        <w:rPr>
          <w:rFonts w:cstheme="minorHAnsi"/>
          <w:b/>
          <w:bCs/>
          <w:sz w:val="24"/>
          <w:szCs w:val="24"/>
        </w:rPr>
        <w:t>Name of Interviewer:</w:t>
      </w:r>
    </w:p>
    <w:p w:rsidR="00B27F8D" w:rsidRPr="003145D8" w:rsidRDefault="00B27F8D" w:rsidP="002B4BA6">
      <w:pPr>
        <w:shd w:val="clear" w:color="auto" w:fill="0F243E" w:themeFill="text2" w:themeFillShade="80"/>
        <w:spacing w:before="100" w:beforeAutospacing="1"/>
        <w:jc w:val="both"/>
        <w:rPr>
          <w:rFonts w:cstheme="minorHAnsi"/>
          <w:b/>
          <w:sz w:val="24"/>
          <w:szCs w:val="24"/>
        </w:rPr>
      </w:pPr>
      <w:r w:rsidRPr="003145D8">
        <w:rPr>
          <w:rFonts w:cstheme="minorHAnsi"/>
          <w:b/>
          <w:sz w:val="24"/>
          <w:szCs w:val="24"/>
        </w:rPr>
        <w:t>HISTORY OF SUB-CONTRACT</w:t>
      </w:r>
    </w:p>
    <w:p w:rsidR="00B27F8D" w:rsidRPr="003145D8" w:rsidRDefault="00B27F8D" w:rsidP="00715DC8">
      <w:pPr>
        <w:pStyle w:val="ListParagraph"/>
        <w:numPr>
          <w:ilvl w:val="0"/>
          <w:numId w:val="55"/>
        </w:numPr>
        <w:spacing w:after="0"/>
        <w:contextualSpacing w:val="0"/>
        <w:jc w:val="both"/>
        <w:rPr>
          <w:rFonts w:cstheme="minorHAnsi"/>
          <w:sz w:val="24"/>
          <w:szCs w:val="24"/>
        </w:rPr>
      </w:pPr>
      <w:r w:rsidRPr="003145D8">
        <w:rPr>
          <w:rFonts w:cstheme="minorHAnsi"/>
          <w:sz w:val="24"/>
          <w:szCs w:val="24"/>
        </w:rPr>
        <w:t>When was the sub-contract signed between your organization and the MTEBRB project?</w:t>
      </w:r>
    </w:p>
    <w:p w:rsidR="00B27F8D" w:rsidRPr="003145D8" w:rsidRDefault="00B27F8D" w:rsidP="00715DC8">
      <w:pPr>
        <w:pStyle w:val="ListParagraph"/>
        <w:numPr>
          <w:ilvl w:val="0"/>
          <w:numId w:val="55"/>
        </w:numPr>
        <w:spacing w:after="0"/>
        <w:contextualSpacing w:val="0"/>
        <w:jc w:val="both"/>
        <w:rPr>
          <w:rFonts w:cstheme="minorHAnsi"/>
          <w:sz w:val="24"/>
          <w:szCs w:val="24"/>
        </w:rPr>
      </w:pPr>
      <w:r w:rsidRPr="003145D8">
        <w:rPr>
          <w:rFonts w:cstheme="minorHAnsi"/>
          <w:sz w:val="24"/>
          <w:szCs w:val="24"/>
        </w:rPr>
        <w:t>Were you involved in the process of bidding and acquiring the sub-contract?</w:t>
      </w:r>
    </w:p>
    <w:p w:rsidR="00B27F8D" w:rsidRPr="003145D8" w:rsidRDefault="00B27F8D" w:rsidP="00715DC8">
      <w:pPr>
        <w:pStyle w:val="ListParagraph"/>
        <w:numPr>
          <w:ilvl w:val="0"/>
          <w:numId w:val="55"/>
        </w:numPr>
        <w:spacing w:after="0"/>
        <w:contextualSpacing w:val="0"/>
        <w:jc w:val="both"/>
        <w:rPr>
          <w:rFonts w:cstheme="minorHAnsi"/>
          <w:sz w:val="24"/>
          <w:szCs w:val="24"/>
        </w:rPr>
      </w:pPr>
      <w:r w:rsidRPr="003145D8">
        <w:rPr>
          <w:rFonts w:cstheme="minorHAnsi"/>
          <w:sz w:val="24"/>
          <w:szCs w:val="24"/>
        </w:rPr>
        <w:t>What was the start and end date of the contract?</w:t>
      </w:r>
    </w:p>
    <w:p w:rsidR="00B27F8D" w:rsidRPr="003145D8" w:rsidRDefault="00B27F8D" w:rsidP="00715DC8">
      <w:pPr>
        <w:pStyle w:val="ListParagraph"/>
        <w:numPr>
          <w:ilvl w:val="0"/>
          <w:numId w:val="55"/>
        </w:numPr>
        <w:spacing w:after="100" w:afterAutospacing="1"/>
        <w:contextualSpacing w:val="0"/>
        <w:jc w:val="both"/>
        <w:rPr>
          <w:rFonts w:cstheme="minorHAnsi"/>
          <w:sz w:val="24"/>
          <w:szCs w:val="24"/>
        </w:rPr>
      </w:pPr>
      <w:r w:rsidRPr="003145D8">
        <w:rPr>
          <w:rFonts w:cstheme="minorHAnsi"/>
          <w:sz w:val="24"/>
          <w:szCs w:val="24"/>
        </w:rPr>
        <w:t>Was the contract finished on time? If no, how much was the delay and what was the reason for the delay?</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PERFORMANCE OF ACTIVITIES</w:t>
      </w:r>
    </w:p>
    <w:p w:rsidR="00B27F8D" w:rsidRPr="003145D8" w:rsidRDefault="00B27F8D" w:rsidP="00715DC8">
      <w:pPr>
        <w:pStyle w:val="ListParagraph"/>
        <w:numPr>
          <w:ilvl w:val="0"/>
          <w:numId w:val="56"/>
        </w:numPr>
        <w:spacing w:after="0"/>
        <w:contextualSpacing w:val="0"/>
        <w:jc w:val="both"/>
        <w:rPr>
          <w:rFonts w:cstheme="minorHAnsi"/>
          <w:sz w:val="24"/>
          <w:szCs w:val="24"/>
        </w:rPr>
      </w:pPr>
      <w:r w:rsidRPr="003145D8">
        <w:rPr>
          <w:rFonts w:cstheme="minorHAnsi"/>
          <w:sz w:val="24"/>
          <w:szCs w:val="24"/>
        </w:rPr>
        <w:t>What activities did your organization perform under the contract? Please provide details</w:t>
      </w:r>
    </w:p>
    <w:p w:rsidR="00B27F8D" w:rsidRPr="003145D8" w:rsidRDefault="00B27F8D" w:rsidP="00715DC8">
      <w:pPr>
        <w:pStyle w:val="ListParagraph"/>
        <w:numPr>
          <w:ilvl w:val="0"/>
          <w:numId w:val="56"/>
        </w:numPr>
        <w:spacing w:after="0"/>
        <w:contextualSpacing w:val="0"/>
        <w:jc w:val="both"/>
        <w:rPr>
          <w:rFonts w:cstheme="minorHAnsi"/>
          <w:sz w:val="24"/>
          <w:szCs w:val="24"/>
        </w:rPr>
      </w:pPr>
      <w:r w:rsidRPr="003145D8">
        <w:rPr>
          <w:rFonts w:cstheme="minorHAnsi"/>
          <w:sz w:val="24"/>
          <w:szCs w:val="24"/>
        </w:rPr>
        <w:t>What problems did you face in delivering on the contract? E.g. lack of support from the PMO, delayed funds, lack of interest from the beneficiaries, absence of technical know-how, etc.</w:t>
      </w:r>
    </w:p>
    <w:p w:rsidR="00B27F8D" w:rsidRPr="003145D8" w:rsidRDefault="00B27F8D" w:rsidP="00715DC8">
      <w:pPr>
        <w:pStyle w:val="ListParagraph"/>
        <w:numPr>
          <w:ilvl w:val="0"/>
          <w:numId w:val="56"/>
        </w:numPr>
        <w:spacing w:after="0"/>
        <w:contextualSpacing w:val="0"/>
        <w:jc w:val="both"/>
        <w:rPr>
          <w:rFonts w:cstheme="minorHAnsi"/>
          <w:sz w:val="24"/>
          <w:szCs w:val="24"/>
        </w:rPr>
      </w:pPr>
      <w:r w:rsidRPr="003145D8">
        <w:rPr>
          <w:rFonts w:cstheme="minorHAnsi"/>
          <w:sz w:val="24"/>
          <w:szCs w:val="24"/>
        </w:rPr>
        <w:t>How did you overcome these issues?</w:t>
      </w:r>
    </w:p>
    <w:p w:rsidR="00B27F8D" w:rsidRPr="003145D8" w:rsidRDefault="00B27F8D" w:rsidP="00715DC8">
      <w:pPr>
        <w:pStyle w:val="ListParagraph"/>
        <w:numPr>
          <w:ilvl w:val="0"/>
          <w:numId w:val="56"/>
        </w:numPr>
        <w:spacing w:after="0"/>
        <w:contextualSpacing w:val="0"/>
        <w:jc w:val="both"/>
        <w:rPr>
          <w:rFonts w:cstheme="minorHAnsi"/>
          <w:sz w:val="24"/>
          <w:szCs w:val="24"/>
        </w:rPr>
      </w:pPr>
      <w:r w:rsidRPr="003145D8">
        <w:rPr>
          <w:rFonts w:cstheme="minorHAnsi"/>
          <w:sz w:val="24"/>
          <w:szCs w:val="24"/>
        </w:rPr>
        <w:t>How did the PMO support you in the resolution of such issues?</w:t>
      </w:r>
    </w:p>
    <w:p w:rsidR="00B27F8D" w:rsidRPr="003145D8" w:rsidRDefault="00B27F8D" w:rsidP="00715DC8">
      <w:pPr>
        <w:pStyle w:val="ListParagraph"/>
        <w:numPr>
          <w:ilvl w:val="0"/>
          <w:numId w:val="56"/>
        </w:numPr>
        <w:spacing w:after="100" w:afterAutospacing="1"/>
        <w:contextualSpacing w:val="0"/>
        <w:jc w:val="both"/>
        <w:rPr>
          <w:rFonts w:cstheme="minorHAnsi"/>
          <w:sz w:val="24"/>
          <w:szCs w:val="24"/>
        </w:rPr>
      </w:pPr>
      <w:r w:rsidRPr="003145D8">
        <w:rPr>
          <w:rFonts w:cstheme="minorHAnsi"/>
          <w:sz w:val="24"/>
          <w:szCs w:val="24"/>
        </w:rPr>
        <w:t>How could the role of the PMO be improved in future projects?</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RELEVANCE OF PROJECT</w:t>
      </w:r>
    </w:p>
    <w:p w:rsidR="00B27F8D" w:rsidRPr="003145D8" w:rsidRDefault="00B27F8D" w:rsidP="00715DC8">
      <w:pPr>
        <w:pStyle w:val="ListParagraph"/>
        <w:numPr>
          <w:ilvl w:val="0"/>
          <w:numId w:val="57"/>
        </w:numPr>
        <w:spacing w:after="0"/>
        <w:contextualSpacing w:val="0"/>
        <w:jc w:val="both"/>
        <w:rPr>
          <w:rFonts w:cstheme="minorHAnsi"/>
          <w:sz w:val="24"/>
          <w:szCs w:val="24"/>
        </w:rPr>
      </w:pPr>
      <w:r w:rsidRPr="003145D8">
        <w:rPr>
          <w:rFonts w:cstheme="minorHAnsi"/>
          <w:sz w:val="24"/>
          <w:szCs w:val="24"/>
        </w:rPr>
        <w:t>Since the start of MTEBRB there may have been some changes in the policy environment, technology, and market demand, etc. In view of this, was MTEBRB still relevant? If yes, how? If no, why not?</w:t>
      </w:r>
    </w:p>
    <w:p w:rsidR="00B27F8D" w:rsidRPr="003145D8" w:rsidRDefault="00B27F8D" w:rsidP="00715DC8">
      <w:pPr>
        <w:pStyle w:val="ListParagraph"/>
        <w:numPr>
          <w:ilvl w:val="0"/>
          <w:numId w:val="57"/>
        </w:numPr>
        <w:spacing w:after="0"/>
        <w:contextualSpacing w:val="0"/>
        <w:jc w:val="both"/>
        <w:rPr>
          <w:rFonts w:cstheme="minorHAnsi"/>
          <w:sz w:val="24"/>
          <w:szCs w:val="24"/>
        </w:rPr>
      </w:pPr>
      <w:r w:rsidRPr="003145D8">
        <w:rPr>
          <w:rFonts w:cstheme="minorHAnsi"/>
          <w:sz w:val="24"/>
          <w:szCs w:val="24"/>
        </w:rPr>
        <w:t>In your opinion, what have been some of the key contributions of the project to the EE Bricks industry in China?</w:t>
      </w:r>
    </w:p>
    <w:p w:rsidR="00B27F8D" w:rsidRPr="003145D8" w:rsidRDefault="00B27F8D" w:rsidP="00715DC8">
      <w:pPr>
        <w:pStyle w:val="ListParagraph"/>
        <w:numPr>
          <w:ilvl w:val="0"/>
          <w:numId w:val="57"/>
        </w:numPr>
        <w:spacing w:after="0"/>
        <w:contextualSpacing w:val="0"/>
        <w:jc w:val="both"/>
        <w:rPr>
          <w:rFonts w:cstheme="minorHAnsi"/>
          <w:sz w:val="24"/>
          <w:szCs w:val="24"/>
        </w:rPr>
      </w:pPr>
      <w:r w:rsidRPr="003145D8">
        <w:rPr>
          <w:rFonts w:cstheme="minorHAnsi"/>
          <w:sz w:val="24"/>
          <w:szCs w:val="24"/>
        </w:rPr>
        <w:t>What have been some of the major challenges to the success of the MTEBRB project?</w:t>
      </w:r>
    </w:p>
    <w:p w:rsidR="002C3792" w:rsidRDefault="00B27F8D" w:rsidP="00715DC8">
      <w:pPr>
        <w:pStyle w:val="ListParagraph"/>
        <w:numPr>
          <w:ilvl w:val="0"/>
          <w:numId w:val="57"/>
        </w:numPr>
        <w:spacing w:after="100" w:afterAutospacing="1"/>
        <w:contextualSpacing w:val="0"/>
        <w:jc w:val="both"/>
        <w:rPr>
          <w:rFonts w:cstheme="minorHAnsi"/>
          <w:sz w:val="24"/>
          <w:szCs w:val="24"/>
        </w:rPr>
      </w:pPr>
      <w:r w:rsidRPr="003145D8">
        <w:rPr>
          <w:rFonts w:cstheme="minorHAnsi"/>
          <w:sz w:val="24"/>
          <w:szCs w:val="24"/>
        </w:rPr>
        <w:t>Which project approach or activities were not highly relevant to the EE Bricks context in China?</w:t>
      </w:r>
    </w:p>
    <w:p w:rsidR="002C3792" w:rsidRDefault="002C3792">
      <w:pPr>
        <w:rPr>
          <w:rFonts w:cstheme="minorHAnsi"/>
          <w:sz w:val="24"/>
          <w:szCs w:val="24"/>
        </w:rPr>
      </w:pPr>
      <w:r>
        <w:rPr>
          <w:rFonts w:cstheme="minorHAnsi"/>
          <w:sz w:val="24"/>
          <w:szCs w:val="24"/>
        </w:rPr>
        <w:br w:type="page"/>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lastRenderedPageBreak/>
        <w:t>IMPACT</w:t>
      </w:r>
    </w:p>
    <w:p w:rsidR="00B27F8D" w:rsidRPr="003145D8" w:rsidRDefault="00B27F8D" w:rsidP="00715DC8">
      <w:pPr>
        <w:pStyle w:val="ListParagraph"/>
        <w:numPr>
          <w:ilvl w:val="0"/>
          <w:numId w:val="58"/>
        </w:numPr>
        <w:spacing w:after="0"/>
        <w:contextualSpacing w:val="0"/>
        <w:jc w:val="both"/>
        <w:rPr>
          <w:rFonts w:cstheme="minorHAnsi"/>
          <w:sz w:val="24"/>
          <w:szCs w:val="24"/>
        </w:rPr>
      </w:pPr>
      <w:r w:rsidRPr="003145D8">
        <w:rPr>
          <w:rFonts w:cstheme="minorHAnsi"/>
          <w:sz w:val="24"/>
          <w:szCs w:val="24"/>
        </w:rPr>
        <w:t>In your opinion, how has the project impacted the performance of your organization?</w:t>
      </w:r>
    </w:p>
    <w:p w:rsidR="00B27F8D" w:rsidRPr="003145D8" w:rsidRDefault="00B27F8D" w:rsidP="00715DC8">
      <w:pPr>
        <w:pStyle w:val="ListParagraph"/>
        <w:numPr>
          <w:ilvl w:val="0"/>
          <w:numId w:val="58"/>
        </w:numPr>
        <w:spacing w:after="100" w:afterAutospacing="1"/>
        <w:contextualSpacing w:val="0"/>
        <w:jc w:val="both"/>
        <w:rPr>
          <w:rFonts w:cstheme="minorHAnsi"/>
          <w:sz w:val="24"/>
          <w:szCs w:val="24"/>
        </w:rPr>
      </w:pPr>
      <w:r w:rsidRPr="003145D8">
        <w:rPr>
          <w:rFonts w:cstheme="minorHAnsi"/>
          <w:sz w:val="24"/>
          <w:szCs w:val="24"/>
        </w:rPr>
        <w:t>What impact has the project had on the EE RAC industry in China?</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SUSTAINABILITY</w:t>
      </w:r>
    </w:p>
    <w:p w:rsidR="00B27F8D" w:rsidRPr="003145D8" w:rsidRDefault="00B27F8D" w:rsidP="00715DC8">
      <w:pPr>
        <w:pStyle w:val="ListParagraph"/>
        <w:numPr>
          <w:ilvl w:val="0"/>
          <w:numId w:val="59"/>
        </w:numPr>
        <w:spacing w:after="0"/>
        <w:contextualSpacing w:val="0"/>
        <w:jc w:val="both"/>
        <w:rPr>
          <w:rFonts w:cstheme="minorHAnsi"/>
          <w:sz w:val="24"/>
          <w:szCs w:val="24"/>
        </w:rPr>
      </w:pPr>
      <w:r w:rsidRPr="003145D8">
        <w:rPr>
          <w:rFonts w:cstheme="minorHAnsi"/>
          <w:sz w:val="24"/>
          <w:szCs w:val="24"/>
        </w:rPr>
        <w:t>Which outcomes/results of the project are particularly sustainable? Why?</w:t>
      </w:r>
    </w:p>
    <w:p w:rsidR="00B27F8D" w:rsidRPr="003145D8" w:rsidRDefault="00B27F8D" w:rsidP="00715DC8">
      <w:pPr>
        <w:pStyle w:val="ListParagraph"/>
        <w:numPr>
          <w:ilvl w:val="0"/>
          <w:numId w:val="59"/>
        </w:numPr>
        <w:spacing w:after="0"/>
        <w:contextualSpacing w:val="0"/>
        <w:jc w:val="both"/>
        <w:rPr>
          <w:rFonts w:cstheme="minorHAnsi"/>
          <w:sz w:val="24"/>
          <w:szCs w:val="24"/>
        </w:rPr>
      </w:pPr>
      <w:r w:rsidRPr="003145D8">
        <w:rPr>
          <w:rFonts w:cstheme="minorHAnsi"/>
          <w:sz w:val="24"/>
          <w:szCs w:val="24"/>
        </w:rPr>
        <w:t>Which outcomes/results of the project are least sustainable? Why?</w:t>
      </w:r>
    </w:p>
    <w:p w:rsidR="002B4BA6" w:rsidRPr="002C3792" w:rsidRDefault="00B27F8D" w:rsidP="00715DC8">
      <w:pPr>
        <w:pStyle w:val="ListParagraph"/>
        <w:numPr>
          <w:ilvl w:val="0"/>
          <w:numId w:val="59"/>
        </w:numPr>
        <w:spacing w:after="100" w:afterAutospacing="1"/>
        <w:contextualSpacing w:val="0"/>
        <w:jc w:val="both"/>
        <w:rPr>
          <w:rFonts w:cstheme="minorHAnsi"/>
          <w:sz w:val="24"/>
          <w:szCs w:val="24"/>
        </w:rPr>
      </w:pPr>
      <w:r w:rsidRPr="003145D8">
        <w:rPr>
          <w:rFonts w:cstheme="minorHAnsi"/>
          <w:sz w:val="24"/>
          <w:szCs w:val="24"/>
        </w:rPr>
        <w:t>What are the major risks to the sustainability of the project’s activities? E.g. lack of funding, high product cost, lack of technical capacity, etc.</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CONCLUSIONS AND RECOMMENDATIONS</w:t>
      </w:r>
    </w:p>
    <w:p w:rsidR="00B27F8D" w:rsidRPr="003145D8" w:rsidRDefault="00B27F8D" w:rsidP="00715DC8">
      <w:pPr>
        <w:pStyle w:val="ListParagraph"/>
        <w:numPr>
          <w:ilvl w:val="0"/>
          <w:numId w:val="60"/>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In your opinion, what are some of the key achievements of the MTEBRB project?</w:t>
      </w:r>
    </w:p>
    <w:p w:rsidR="00B27F8D" w:rsidRPr="003145D8" w:rsidRDefault="00B27F8D" w:rsidP="00715DC8">
      <w:pPr>
        <w:pStyle w:val="ListParagraph"/>
        <w:numPr>
          <w:ilvl w:val="0"/>
          <w:numId w:val="60"/>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In your opinion, what are some areas in which MTEBRB could have played a more active role but did not play?</w:t>
      </w:r>
    </w:p>
    <w:p w:rsidR="00B27F8D" w:rsidRPr="003145D8" w:rsidRDefault="00B27F8D" w:rsidP="00715DC8">
      <w:pPr>
        <w:pStyle w:val="ListParagraph"/>
        <w:numPr>
          <w:ilvl w:val="0"/>
          <w:numId w:val="60"/>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What are the key lessons learned from the implementation of MTEBRB?</w:t>
      </w:r>
    </w:p>
    <w:p w:rsidR="00B27F8D" w:rsidRPr="003145D8" w:rsidRDefault="00B27F8D" w:rsidP="00715DC8">
      <w:pPr>
        <w:pStyle w:val="ListParagraph"/>
        <w:numPr>
          <w:ilvl w:val="0"/>
          <w:numId w:val="60"/>
        </w:numPr>
        <w:spacing w:before="100" w:beforeAutospacing="1" w:after="100" w:afterAutospacing="1"/>
        <w:contextualSpacing w:val="0"/>
        <w:jc w:val="both"/>
        <w:rPr>
          <w:rFonts w:cstheme="minorHAnsi"/>
          <w:sz w:val="24"/>
          <w:szCs w:val="24"/>
          <w:u w:val="single"/>
        </w:rPr>
      </w:pPr>
      <w:r w:rsidRPr="003145D8">
        <w:rPr>
          <w:rFonts w:cstheme="minorHAnsi"/>
          <w:sz w:val="24"/>
          <w:szCs w:val="24"/>
        </w:rPr>
        <w:t>What are your recommendations to ensure sustainability of the MTEBRB’s key activities?</w:t>
      </w:r>
    </w:p>
    <w:p w:rsidR="002C3792" w:rsidRDefault="00B27F8D" w:rsidP="00715DC8">
      <w:pPr>
        <w:pStyle w:val="ListParagraph"/>
        <w:numPr>
          <w:ilvl w:val="0"/>
          <w:numId w:val="60"/>
        </w:numPr>
        <w:spacing w:before="100" w:beforeAutospacing="1" w:after="100" w:afterAutospacing="1"/>
        <w:contextualSpacing w:val="0"/>
        <w:jc w:val="both"/>
        <w:rPr>
          <w:rFonts w:cstheme="minorHAnsi"/>
          <w:sz w:val="24"/>
          <w:szCs w:val="24"/>
        </w:rPr>
      </w:pPr>
      <w:r w:rsidRPr="003145D8">
        <w:rPr>
          <w:rFonts w:cstheme="minorHAnsi"/>
          <w:sz w:val="24"/>
          <w:szCs w:val="24"/>
        </w:rPr>
        <w:t>What components/activities would you recommend for a similar program in the future?</w:t>
      </w:r>
    </w:p>
    <w:p w:rsidR="002C3792" w:rsidRDefault="002C3792">
      <w:pPr>
        <w:rPr>
          <w:rFonts w:cstheme="minorHAnsi"/>
          <w:sz w:val="24"/>
          <w:szCs w:val="24"/>
        </w:rPr>
      </w:pPr>
      <w:r>
        <w:rPr>
          <w:rFonts w:cstheme="minorHAnsi"/>
          <w:sz w:val="24"/>
          <w:szCs w:val="24"/>
        </w:rPr>
        <w:br w:type="page"/>
      </w:r>
    </w:p>
    <w:p w:rsidR="00B27F8D" w:rsidRPr="003145D8" w:rsidRDefault="00B27F8D" w:rsidP="00B27F8D">
      <w:pPr>
        <w:shd w:val="clear" w:color="auto" w:fill="000000" w:themeFill="text1"/>
        <w:spacing w:after="0"/>
        <w:jc w:val="center"/>
        <w:rPr>
          <w:rFonts w:cstheme="minorHAnsi"/>
          <w:b/>
          <w:sz w:val="24"/>
          <w:szCs w:val="24"/>
        </w:rPr>
      </w:pPr>
      <w:r w:rsidRPr="003145D8">
        <w:rPr>
          <w:rFonts w:cstheme="minorHAnsi"/>
          <w:b/>
          <w:sz w:val="24"/>
          <w:szCs w:val="24"/>
        </w:rPr>
        <w:lastRenderedPageBreak/>
        <w:t>KII WITH INSTITUTIONAL BENEFICIARIES</w:t>
      </w:r>
    </w:p>
    <w:p w:rsidR="00B27F8D" w:rsidRPr="003145D8" w:rsidRDefault="00B27F8D" w:rsidP="00B27F8D">
      <w:pPr>
        <w:shd w:val="clear" w:color="auto" w:fill="000000" w:themeFill="text1"/>
        <w:spacing w:after="0"/>
        <w:jc w:val="center"/>
        <w:rPr>
          <w:rFonts w:cstheme="minorHAnsi"/>
          <w:b/>
          <w:sz w:val="24"/>
          <w:szCs w:val="24"/>
          <w:u w:val="single"/>
        </w:rPr>
      </w:pPr>
      <w:r w:rsidRPr="003145D8">
        <w:rPr>
          <w:rFonts w:cstheme="minorHAnsi"/>
          <w:b/>
          <w:sz w:val="24"/>
          <w:szCs w:val="24"/>
        </w:rPr>
        <w:t>(EE BRICK PRODUCERS AND BANKS, ETC.)</w:t>
      </w:r>
    </w:p>
    <w:p w:rsidR="00B27F8D" w:rsidRPr="00D858CA" w:rsidRDefault="00B27F8D" w:rsidP="00715DC8">
      <w:pPr>
        <w:pStyle w:val="ListParagraph"/>
        <w:numPr>
          <w:ilvl w:val="0"/>
          <w:numId w:val="33"/>
        </w:numPr>
        <w:spacing w:before="100" w:beforeAutospacing="1" w:after="160"/>
        <w:ind w:left="360"/>
        <w:contextualSpacing w:val="0"/>
        <w:jc w:val="both"/>
        <w:rPr>
          <w:rFonts w:cstheme="minorHAnsi"/>
          <w:b/>
          <w:bCs/>
          <w:sz w:val="24"/>
          <w:szCs w:val="24"/>
        </w:rPr>
      </w:pPr>
      <w:r w:rsidRPr="00D858CA">
        <w:rPr>
          <w:rFonts w:cstheme="minorHAnsi"/>
          <w:b/>
          <w:bCs/>
          <w:sz w:val="24"/>
          <w:szCs w:val="24"/>
        </w:rPr>
        <w:t>Name and Position of Individual Interviewed</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 xml:space="preserve">Name of Company: </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Company Ownership: (State Owned, Private, Joint Venture, MNC)</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Year of Establishment of Company:</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Percent Market Share of Company:</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Name of Interviewer</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Phone Number and Email Id:</w:t>
      </w:r>
    </w:p>
    <w:p w:rsidR="00B27F8D" w:rsidRPr="00D858CA" w:rsidRDefault="00B27F8D" w:rsidP="00715DC8">
      <w:pPr>
        <w:pStyle w:val="ListParagraph"/>
        <w:numPr>
          <w:ilvl w:val="0"/>
          <w:numId w:val="33"/>
        </w:numPr>
        <w:spacing w:after="160"/>
        <w:ind w:left="360"/>
        <w:contextualSpacing w:val="0"/>
        <w:jc w:val="both"/>
        <w:rPr>
          <w:rFonts w:cstheme="minorHAnsi"/>
          <w:b/>
          <w:bCs/>
          <w:sz w:val="24"/>
          <w:szCs w:val="24"/>
        </w:rPr>
      </w:pPr>
      <w:r w:rsidRPr="00D858CA">
        <w:rPr>
          <w:rFonts w:cstheme="minorHAnsi"/>
          <w:b/>
          <w:bCs/>
          <w:sz w:val="24"/>
          <w:szCs w:val="24"/>
        </w:rPr>
        <w:t>Date of Interview</w:t>
      </w:r>
    </w:p>
    <w:p w:rsidR="00B27F8D" w:rsidRPr="003145D8" w:rsidRDefault="00B27F8D" w:rsidP="00715DC8">
      <w:pPr>
        <w:pStyle w:val="ListParagraph"/>
        <w:numPr>
          <w:ilvl w:val="0"/>
          <w:numId w:val="33"/>
        </w:numPr>
        <w:spacing w:after="160"/>
        <w:ind w:left="360"/>
        <w:contextualSpacing w:val="0"/>
        <w:jc w:val="both"/>
        <w:rPr>
          <w:rFonts w:cstheme="minorHAnsi"/>
          <w:sz w:val="24"/>
          <w:szCs w:val="24"/>
        </w:rPr>
      </w:pPr>
      <w:r w:rsidRPr="00D858CA">
        <w:rPr>
          <w:rFonts w:cstheme="minorHAnsi"/>
          <w:b/>
          <w:bCs/>
          <w:sz w:val="24"/>
          <w:szCs w:val="24"/>
        </w:rPr>
        <w:t>Location of Interview</w:t>
      </w:r>
    </w:p>
    <w:p w:rsidR="00B27F8D" w:rsidRPr="003145D8" w:rsidRDefault="00B27F8D" w:rsidP="002B4BA6">
      <w:pPr>
        <w:shd w:val="clear" w:color="auto" w:fill="0F243E" w:themeFill="text2" w:themeFillShade="80"/>
        <w:spacing w:before="100" w:beforeAutospacing="1"/>
        <w:jc w:val="both"/>
        <w:rPr>
          <w:rFonts w:cstheme="minorHAnsi"/>
          <w:b/>
          <w:sz w:val="24"/>
          <w:szCs w:val="24"/>
        </w:rPr>
      </w:pPr>
      <w:r w:rsidRPr="003145D8">
        <w:rPr>
          <w:rFonts w:cstheme="minorHAnsi"/>
          <w:b/>
          <w:sz w:val="24"/>
          <w:szCs w:val="24"/>
        </w:rPr>
        <w:t>HISTORY AND BACKGROUND</w:t>
      </w:r>
    </w:p>
    <w:p w:rsidR="00B27F8D" w:rsidRPr="003145D8" w:rsidRDefault="00B27F8D" w:rsidP="00715DC8">
      <w:pPr>
        <w:pStyle w:val="ListParagraph"/>
        <w:numPr>
          <w:ilvl w:val="0"/>
          <w:numId w:val="61"/>
        </w:numPr>
        <w:spacing w:before="100" w:beforeAutospacing="1" w:after="100" w:afterAutospacing="1"/>
        <w:contextualSpacing w:val="0"/>
        <w:jc w:val="both"/>
        <w:rPr>
          <w:rFonts w:cstheme="minorHAnsi"/>
          <w:sz w:val="24"/>
          <w:szCs w:val="24"/>
        </w:rPr>
      </w:pPr>
      <w:r w:rsidRPr="003145D8">
        <w:rPr>
          <w:rFonts w:cstheme="minorHAnsi"/>
          <w:sz w:val="24"/>
          <w:szCs w:val="24"/>
        </w:rPr>
        <w:t xml:space="preserve">Since when has your company been involved with the MTEBRB project? Start and end dates of involvement (Month and Year)? </w:t>
      </w:r>
    </w:p>
    <w:p w:rsidR="00B27F8D" w:rsidRPr="003145D8" w:rsidRDefault="00B27F8D" w:rsidP="00715DC8">
      <w:pPr>
        <w:pStyle w:val="ListParagraph"/>
        <w:numPr>
          <w:ilvl w:val="0"/>
          <w:numId w:val="61"/>
        </w:numPr>
        <w:spacing w:before="100" w:beforeAutospacing="1" w:after="100" w:afterAutospacing="1"/>
        <w:contextualSpacing w:val="0"/>
        <w:jc w:val="both"/>
        <w:rPr>
          <w:rFonts w:cstheme="minorHAnsi"/>
          <w:sz w:val="24"/>
          <w:szCs w:val="24"/>
        </w:rPr>
      </w:pPr>
      <w:r w:rsidRPr="003145D8">
        <w:rPr>
          <w:rFonts w:cstheme="minorHAnsi"/>
          <w:sz w:val="24"/>
          <w:szCs w:val="24"/>
        </w:rPr>
        <w:t>What role did you play as an individual in these activities? E.g. attended training, coordinated activities, etc.</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PERFORMANCE OF ACTIVITIES</w:t>
      </w:r>
    </w:p>
    <w:p w:rsidR="00B27F8D" w:rsidRPr="003145D8" w:rsidRDefault="00B27F8D" w:rsidP="00715DC8">
      <w:pPr>
        <w:pStyle w:val="ListParagraph"/>
        <w:numPr>
          <w:ilvl w:val="0"/>
          <w:numId w:val="62"/>
        </w:numPr>
        <w:spacing w:before="100" w:beforeAutospacing="1" w:after="100" w:afterAutospacing="1"/>
        <w:contextualSpacing w:val="0"/>
        <w:jc w:val="both"/>
        <w:rPr>
          <w:rFonts w:cstheme="minorHAnsi"/>
          <w:sz w:val="24"/>
          <w:szCs w:val="24"/>
        </w:rPr>
      </w:pPr>
      <w:r w:rsidRPr="003145D8">
        <w:rPr>
          <w:rFonts w:cstheme="minorHAnsi"/>
          <w:sz w:val="24"/>
          <w:szCs w:val="24"/>
        </w:rPr>
        <w:t>Was your company involved in the project design process? E.g. consultations, advice, etc.</w:t>
      </w:r>
    </w:p>
    <w:p w:rsidR="00B27F8D" w:rsidRPr="003145D8" w:rsidRDefault="00B27F8D" w:rsidP="00715DC8">
      <w:pPr>
        <w:pStyle w:val="ListParagraph"/>
        <w:numPr>
          <w:ilvl w:val="0"/>
          <w:numId w:val="62"/>
        </w:numPr>
        <w:spacing w:before="100" w:beforeAutospacing="1" w:after="100" w:afterAutospacing="1"/>
        <w:contextualSpacing w:val="0"/>
        <w:jc w:val="both"/>
        <w:rPr>
          <w:rFonts w:cstheme="minorHAnsi"/>
          <w:sz w:val="24"/>
          <w:szCs w:val="24"/>
        </w:rPr>
      </w:pPr>
      <w:r w:rsidRPr="003145D8">
        <w:rPr>
          <w:rFonts w:cstheme="minorHAnsi"/>
          <w:sz w:val="24"/>
          <w:szCs w:val="24"/>
        </w:rPr>
        <w:t>What particular activities has your company been involved with MTEBRB? Please provide details. E.g. If training, how many employees were trained and in what topics; access to financing…how much financing was obtained and from which sources, etc.</w:t>
      </w:r>
    </w:p>
    <w:p w:rsidR="00B27F8D" w:rsidRPr="003145D8" w:rsidRDefault="00B27F8D" w:rsidP="00715DC8">
      <w:pPr>
        <w:pStyle w:val="ListParagraph"/>
        <w:numPr>
          <w:ilvl w:val="0"/>
          <w:numId w:val="62"/>
        </w:numPr>
        <w:spacing w:before="100" w:beforeAutospacing="1" w:after="100" w:afterAutospacing="1"/>
        <w:contextualSpacing w:val="0"/>
        <w:jc w:val="both"/>
        <w:rPr>
          <w:rFonts w:cstheme="minorHAnsi"/>
          <w:sz w:val="24"/>
          <w:szCs w:val="24"/>
        </w:rPr>
      </w:pPr>
      <w:r w:rsidRPr="003145D8">
        <w:rPr>
          <w:rFonts w:cstheme="minorHAnsi"/>
          <w:sz w:val="24"/>
          <w:szCs w:val="24"/>
        </w:rPr>
        <w:t>Has your company ever asked for assistance in these matters from another source? (e.g. donor project, government agency, etc.?). If yes, how is the support provided through MTEBRB project different?</w:t>
      </w:r>
    </w:p>
    <w:p w:rsidR="00B27F8D" w:rsidRPr="003145D8" w:rsidRDefault="00B27F8D" w:rsidP="00715DC8">
      <w:pPr>
        <w:pStyle w:val="ListParagraph"/>
        <w:numPr>
          <w:ilvl w:val="0"/>
          <w:numId w:val="62"/>
        </w:numPr>
        <w:spacing w:before="100" w:beforeAutospacing="1" w:after="100" w:afterAutospacing="1"/>
        <w:contextualSpacing w:val="0"/>
        <w:jc w:val="both"/>
        <w:rPr>
          <w:rFonts w:cstheme="minorHAnsi"/>
          <w:sz w:val="24"/>
          <w:szCs w:val="24"/>
        </w:rPr>
      </w:pPr>
      <w:r w:rsidRPr="003145D8">
        <w:rPr>
          <w:rFonts w:cstheme="minorHAnsi"/>
          <w:sz w:val="24"/>
          <w:szCs w:val="24"/>
        </w:rPr>
        <w:t>What problems did you face in dealing with the MTEBRB project? E.g. lack of support from the PMO, delayed activities, lack of ability among service providers/sub-contractors, etc.</w:t>
      </w:r>
    </w:p>
    <w:p w:rsidR="00B27F8D" w:rsidRPr="003145D8" w:rsidRDefault="00B27F8D" w:rsidP="00715DC8">
      <w:pPr>
        <w:pStyle w:val="ListParagraph"/>
        <w:numPr>
          <w:ilvl w:val="0"/>
          <w:numId w:val="62"/>
        </w:numPr>
        <w:spacing w:before="100" w:beforeAutospacing="1" w:after="100" w:afterAutospacing="1"/>
        <w:contextualSpacing w:val="0"/>
        <w:jc w:val="both"/>
        <w:rPr>
          <w:rFonts w:cstheme="minorHAnsi"/>
          <w:sz w:val="24"/>
          <w:szCs w:val="24"/>
        </w:rPr>
      </w:pPr>
      <w:r w:rsidRPr="003145D8">
        <w:rPr>
          <w:rFonts w:cstheme="minorHAnsi"/>
          <w:sz w:val="24"/>
          <w:szCs w:val="24"/>
        </w:rPr>
        <w:t>How did you resolve these issues?</w:t>
      </w:r>
      <w:r w:rsidR="002B4BA6">
        <w:rPr>
          <w:rFonts w:cstheme="minorHAnsi"/>
          <w:sz w:val="24"/>
          <w:szCs w:val="24"/>
        </w:rPr>
        <w:t xml:space="preserve"> </w:t>
      </w:r>
      <w:r w:rsidRPr="003145D8">
        <w:rPr>
          <w:rFonts w:cstheme="minorHAnsi"/>
          <w:sz w:val="24"/>
          <w:szCs w:val="24"/>
        </w:rPr>
        <w:t>How did the PMO support you in the resolution of such issues?</w:t>
      </w:r>
    </w:p>
    <w:p w:rsidR="00B27F8D" w:rsidRPr="003145D8" w:rsidRDefault="00B27F8D" w:rsidP="00715DC8">
      <w:pPr>
        <w:pStyle w:val="ListParagraph"/>
        <w:numPr>
          <w:ilvl w:val="0"/>
          <w:numId w:val="62"/>
        </w:numPr>
        <w:spacing w:before="100" w:beforeAutospacing="1" w:after="100" w:afterAutospacing="1"/>
        <w:contextualSpacing w:val="0"/>
        <w:jc w:val="both"/>
        <w:rPr>
          <w:rFonts w:cstheme="minorHAnsi"/>
          <w:sz w:val="24"/>
          <w:szCs w:val="24"/>
        </w:rPr>
      </w:pPr>
      <w:r w:rsidRPr="003145D8">
        <w:rPr>
          <w:rFonts w:cstheme="minorHAnsi"/>
          <w:sz w:val="24"/>
          <w:szCs w:val="24"/>
        </w:rPr>
        <w:t>How could the role of the PMO be improved in future projects?</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lastRenderedPageBreak/>
        <w:t>RELEVANCE OF PROJECT</w:t>
      </w:r>
    </w:p>
    <w:p w:rsidR="00B27F8D" w:rsidRPr="003145D8" w:rsidRDefault="00B27F8D" w:rsidP="00715DC8">
      <w:pPr>
        <w:pStyle w:val="ListParagraph"/>
        <w:numPr>
          <w:ilvl w:val="0"/>
          <w:numId w:val="63"/>
        </w:numPr>
        <w:spacing w:before="100" w:beforeAutospacing="1" w:after="100" w:afterAutospacing="1"/>
        <w:contextualSpacing w:val="0"/>
        <w:jc w:val="both"/>
        <w:rPr>
          <w:rFonts w:cstheme="minorHAnsi"/>
          <w:sz w:val="24"/>
          <w:szCs w:val="24"/>
        </w:rPr>
      </w:pPr>
      <w:r w:rsidRPr="003145D8">
        <w:rPr>
          <w:rFonts w:cstheme="minorHAnsi"/>
          <w:sz w:val="24"/>
          <w:szCs w:val="24"/>
        </w:rPr>
        <w:t>Since the start of MTEBRB have there been a lot of large-scale changes in the policy environment, technology, and market demand, etc. If yes, was MTEBRB still relevant? If yes, how? If no, why not?</w:t>
      </w:r>
    </w:p>
    <w:p w:rsidR="00B27F8D" w:rsidRPr="003145D8" w:rsidRDefault="00B27F8D" w:rsidP="00715DC8">
      <w:pPr>
        <w:pStyle w:val="ListParagraph"/>
        <w:numPr>
          <w:ilvl w:val="0"/>
          <w:numId w:val="63"/>
        </w:numPr>
        <w:spacing w:before="100" w:beforeAutospacing="1" w:after="100" w:afterAutospacing="1"/>
        <w:contextualSpacing w:val="0"/>
        <w:jc w:val="both"/>
        <w:rPr>
          <w:rFonts w:cstheme="minorHAnsi"/>
          <w:sz w:val="24"/>
          <w:szCs w:val="24"/>
        </w:rPr>
      </w:pPr>
      <w:r w:rsidRPr="003145D8">
        <w:rPr>
          <w:rFonts w:cstheme="minorHAnsi"/>
          <w:sz w:val="24"/>
          <w:szCs w:val="24"/>
        </w:rPr>
        <w:t>In your opinion, what have been some of the key contributions of the project to the EE Bricks industry in China?</w:t>
      </w:r>
    </w:p>
    <w:p w:rsidR="00B27F8D" w:rsidRPr="003145D8" w:rsidRDefault="00B27F8D" w:rsidP="00715DC8">
      <w:pPr>
        <w:pStyle w:val="ListParagraph"/>
        <w:numPr>
          <w:ilvl w:val="0"/>
          <w:numId w:val="63"/>
        </w:numPr>
        <w:spacing w:before="100" w:beforeAutospacing="1" w:after="100" w:afterAutospacing="1"/>
        <w:contextualSpacing w:val="0"/>
        <w:jc w:val="both"/>
        <w:rPr>
          <w:rFonts w:cstheme="minorHAnsi"/>
          <w:sz w:val="24"/>
          <w:szCs w:val="24"/>
        </w:rPr>
      </w:pPr>
      <w:r w:rsidRPr="003145D8">
        <w:rPr>
          <w:rFonts w:cstheme="minorHAnsi"/>
          <w:sz w:val="24"/>
          <w:szCs w:val="24"/>
        </w:rPr>
        <w:t>What have been some of the major challenges to the success of the MTEBRB project?</w:t>
      </w:r>
    </w:p>
    <w:p w:rsidR="00B27F8D" w:rsidRPr="003145D8" w:rsidRDefault="00B27F8D" w:rsidP="00715DC8">
      <w:pPr>
        <w:pStyle w:val="ListParagraph"/>
        <w:numPr>
          <w:ilvl w:val="0"/>
          <w:numId w:val="63"/>
        </w:numPr>
        <w:spacing w:before="100" w:beforeAutospacing="1" w:after="100" w:afterAutospacing="1"/>
        <w:contextualSpacing w:val="0"/>
        <w:jc w:val="both"/>
        <w:rPr>
          <w:rFonts w:cstheme="minorHAnsi"/>
          <w:sz w:val="24"/>
          <w:szCs w:val="24"/>
        </w:rPr>
      </w:pPr>
      <w:r w:rsidRPr="003145D8">
        <w:rPr>
          <w:rFonts w:cstheme="minorHAnsi"/>
          <w:sz w:val="24"/>
          <w:szCs w:val="24"/>
        </w:rPr>
        <w:t>Which project approach or activities were not highly relevant to the EE RAC context in China?</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IMPACT</w:t>
      </w:r>
    </w:p>
    <w:p w:rsidR="00B27F8D" w:rsidRPr="003145D8" w:rsidRDefault="00B27F8D" w:rsidP="00715DC8">
      <w:pPr>
        <w:pStyle w:val="ListParagraph"/>
        <w:numPr>
          <w:ilvl w:val="0"/>
          <w:numId w:val="64"/>
        </w:numPr>
        <w:spacing w:before="100" w:beforeAutospacing="1" w:after="100" w:afterAutospacing="1"/>
        <w:contextualSpacing w:val="0"/>
        <w:jc w:val="both"/>
        <w:rPr>
          <w:rFonts w:cstheme="minorHAnsi"/>
          <w:sz w:val="24"/>
          <w:szCs w:val="24"/>
        </w:rPr>
      </w:pPr>
      <w:r w:rsidRPr="003145D8">
        <w:rPr>
          <w:rFonts w:cstheme="minorHAnsi"/>
          <w:sz w:val="24"/>
          <w:szCs w:val="24"/>
        </w:rPr>
        <w:t>In your opinion, how has the project impacted the performance of your organization?</w:t>
      </w:r>
    </w:p>
    <w:p w:rsidR="00B27F8D" w:rsidRPr="003145D8" w:rsidRDefault="00B27F8D" w:rsidP="00715DC8">
      <w:pPr>
        <w:pStyle w:val="ListParagraph"/>
        <w:numPr>
          <w:ilvl w:val="0"/>
          <w:numId w:val="64"/>
        </w:numPr>
        <w:spacing w:before="100" w:beforeAutospacing="1" w:after="100" w:afterAutospacing="1"/>
        <w:contextualSpacing w:val="0"/>
        <w:jc w:val="both"/>
        <w:rPr>
          <w:rFonts w:cstheme="minorHAnsi"/>
          <w:sz w:val="24"/>
          <w:szCs w:val="24"/>
        </w:rPr>
      </w:pPr>
      <w:r w:rsidRPr="003145D8">
        <w:rPr>
          <w:rFonts w:cstheme="minorHAnsi"/>
          <w:sz w:val="24"/>
          <w:szCs w:val="24"/>
        </w:rPr>
        <w:t>What impact has the project had on the EE Bricks industry in China?</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SUSTAINABILITY</w:t>
      </w:r>
    </w:p>
    <w:p w:rsidR="00B27F8D" w:rsidRPr="003145D8" w:rsidRDefault="00B27F8D" w:rsidP="00715DC8">
      <w:pPr>
        <w:pStyle w:val="ListParagraph"/>
        <w:numPr>
          <w:ilvl w:val="0"/>
          <w:numId w:val="65"/>
        </w:numPr>
        <w:spacing w:before="100" w:beforeAutospacing="1" w:after="100" w:afterAutospacing="1"/>
        <w:contextualSpacing w:val="0"/>
        <w:jc w:val="both"/>
        <w:rPr>
          <w:rFonts w:cstheme="minorHAnsi"/>
          <w:sz w:val="24"/>
          <w:szCs w:val="24"/>
        </w:rPr>
      </w:pPr>
      <w:r w:rsidRPr="003145D8">
        <w:rPr>
          <w:rFonts w:cstheme="minorHAnsi"/>
          <w:sz w:val="24"/>
          <w:szCs w:val="24"/>
        </w:rPr>
        <w:t>Which outcomes/results of the project are particularly sustainable? Why?</w:t>
      </w:r>
    </w:p>
    <w:p w:rsidR="00B27F8D" w:rsidRPr="003145D8" w:rsidRDefault="00B27F8D" w:rsidP="00715DC8">
      <w:pPr>
        <w:pStyle w:val="ListParagraph"/>
        <w:numPr>
          <w:ilvl w:val="0"/>
          <w:numId w:val="65"/>
        </w:numPr>
        <w:spacing w:before="100" w:beforeAutospacing="1" w:after="100" w:afterAutospacing="1"/>
        <w:contextualSpacing w:val="0"/>
        <w:jc w:val="both"/>
        <w:rPr>
          <w:rFonts w:cstheme="minorHAnsi"/>
          <w:sz w:val="24"/>
          <w:szCs w:val="24"/>
        </w:rPr>
      </w:pPr>
      <w:r w:rsidRPr="003145D8">
        <w:rPr>
          <w:rFonts w:cstheme="minorHAnsi"/>
          <w:sz w:val="24"/>
          <w:szCs w:val="24"/>
        </w:rPr>
        <w:t>Which outcomes/results of the project are least sustainable? Why?</w:t>
      </w:r>
    </w:p>
    <w:p w:rsidR="00B27F8D" w:rsidRPr="003145D8" w:rsidRDefault="00B27F8D" w:rsidP="00715DC8">
      <w:pPr>
        <w:pStyle w:val="ListParagraph"/>
        <w:numPr>
          <w:ilvl w:val="0"/>
          <w:numId w:val="65"/>
        </w:numPr>
        <w:spacing w:before="100" w:beforeAutospacing="1" w:after="100" w:afterAutospacing="1"/>
        <w:contextualSpacing w:val="0"/>
        <w:jc w:val="both"/>
        <w:rPr>
          <w:rFonts w:cstheme="minorHAnsi"/>
          <w:sz w:val="24"/>
          <w:szCs w:val="24"/>
        </w:rPr>
      </w:pPr>
      <w:r w:rsidRPr="003145D8">
        <w:rPr>
          <w:rFonts w:cstheme="minorHAnsi"/>
          <w:sz w:val="24"/>
          <w:szCs w:val="24"/>
        </w:rPr>
        <w:t>What are the major risks to the sustainability of the project’s activities? E.g. lack of funding, high product cost, lack of technical capacity, etc.</w:t>
      </w:r>
    </w:p>
    <w:p w:rsidR="00B27F8D" w:rsidRPr="003145D8" w:rsidRDefault="00B27F8D" w:rsidP="00B27F8D">
      <w:pPr>
        <w:shd w:val="clear" w:color="auto" w:fill="0F243E" w:themeFill="text2" w:themeFillShade="80"/>
        <w:jc w:val="both"/>
        <w:rPr>
          <w:rFonts w:cstheme="minorHAnsi"/>
          <w:b/>
          <w:sz w:val="24"/>
          <w:szCs w:val="24"/>
        </w:rPr>
      </w:pPr>
      <w:r w:rsidRPr="003145D8">
        <w:rPr>
          <w:rFonts w:cstheme="minorHAnsi"/>
          <w:b/>
          <w:sz w:val="24"/>
          <w:szCs w:val="24"/>
        </w:rPr>
        <w:t>CONCLUSIONS AND RECOMMENDATIONS</w:t>
      </w:r>
    </w:p>
    <w:p w:rsidR="00B27F8D" w:rsidRPr="003145D8" w:rsidRDefault="00B27F8D" w:rsidP="00715DC8">
      <w:pPr>
        <w:pStyle w:val="ListParagraph"/>
        <w:numPr>
          <w:ilvl w:val="0"/>
          <w:numId w:val="66"/>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In your opinion, what are some of the key achievements of the MTEBRB project?</w:t>
      </w:r>
    </w:p>
    <w:p w:rsidR="00B27F8D" w:rsidRPr="003145D8" w:rsidRDefault="00B27F8D" w:rsidP="00715DC8">
      <w:pPr>
        <w:pStyle w:val="ListParagraph"/>
        <w:numPr>
          <w:ilvl w:val="0"/>
          <w:numId w:val="66"/>
        </w:numPr>
        <w:autoSpaceDE w:val="0"/>
        <w:autoSpaceDN w:val="0"/>
        <w:adjustRightInd w:val="0"/>
        <w:spacing w:before="100" w:beforeAutospacing="1" w:after="100" w:afterAutospacing="1"/>
        <w:contextualSpacing w:val="0"/>
        <w:jc w:val="both"/>
        <w:rPr>
          <w:rFonts w:cstheme="minorHAnsi"/>
          <w:sz w:val="24"/>
          <w:szCs w:val="24"/>
        </w:rPr>
      </w:pPr>
      <w:r w:rsidRPr="003145D8">
        <w:rPr>
          <w:rFonts w:cstheme="minorHAnsi"/>
          <w:sz w:val="24"/>
          <w:szCs w:val="24"/>
        </w:rPr>
        <w:t>In your opinion, what are some areas in which MTEBRB could have played a more active role but did not play?</w:t>
      </w:r>
    </w:p>
    <w:p w:rsidR="00B27F8D" w:rsidRPr="003145D8" w:rsidRDefault="00B27F8D" w:rsidP="00715DC8">
      <w:pPr>
        <w:pStyle w:val="ListParagraph"/>
        <w:numPr>
          <w:ilvl w:val="0"/>
          <w:numId w:val="66"/>
        </w:numPr>
        <w:spacing w:before="100" w:beforeAutospacing="1" w:after="100" w:afterAutospacing="1"/>
        <w:contextualSpacing w:val="0"/>
        <w:jc w:val="both"/>
        <w:rPr>
          <w:rFonts w:cstheme="minorHAnsi"/>
          <w:sz w:val="24"/>
          <w:szCs w:val="24"/>
          <w:u w:val="single"/>
        </w:rPr>
      </w:pPr>
      <w:r w:rsidRPr="003145D8">
        <w:rPr>
          <w:rFonts w:cstheme="minorHAnsi"/>
          <w:sz w:val="24"/>
          <w:szCs w:val="24"/>
        </w:rPr>
        <w:t>What are the key lessons learned from the implementation of MTEBRB?</w:t>
      </w:r>
    </w:p>
    <w:p w:rsidR="00B27F8D" w:rsidRPr="003145D8" w:rsidRDefault="00B27F8D" w:rsidP="00715DC8">
      <w:pPr>
        <w:pStyle w:val="ListParagraph"/>
        <w:numPr>
          <w:ilvl w:val="0"/>
          <w:numId w:val="66"/>
        </w:numPr>
        <w:spacing w:before="100" w:beforeAutospacing="1" w:after="100" w:afterAutospacing="1"/>
        <w:contextualSpacing w:val="0"/>
        <w:jc w:val="both"/>
        <w:rPr>
          <w:rFonts w:cstheme="minorHAnsi"/>
          <w:sz w:val="24"/>
          <w:szCs w:val="24"/>
          <w:u w:val="single"/>
        </w:rPr>
      </w:pPr>
      <w:r w:rsidRPr="003145D8">
        <w:rPr>
          <w:rFonts w:cstheme="minorHAnsi"/>
          <w:sz w:val="24"/>
          <w:szCs w:val="24"/>
        </w:rPr>
        <w:t>What are your recommendations to ensure sustainability of the MTEBRB’s key activities?</w:t>
      </w:r>
    </w:p>
    <w:p w:rsidR="00B27F8D" w:rsidRPr="003145D8" w:rsidRDefault="00B27F8D" w:rsidP="00715DC8">
      <w:pPr>
        <w:pStyle w:val="ListParagraph"/>
        <w:numPr>
          <w:ilvl w:val="0"/>
          <w:numId w:val="66"/>
        </w:numPr>
        <w:spacing w:before="100" w:beforeAutospacing="1" w:after="100" w:afterAutospacing="1"/>
        <w:contextualSpacing w:val="0"/>
        <w:jc w:val="both"/>
        <w:rPr>
          <w:rFonts w:ascii="Calibri" w:hAnsi="Calibri" w:cs="Arial"/>
          <w:u w:val="single"/>
        </w:rPr>
      </w:pPr>
      <w:r w:rsidRPr="008A40AB">
        <w:rPr>
          <w:rFonts w:cstheme="minorHAnsi"/>
          <w:sz w:val="24"/>
          <w:szCs w:val="24"/>
        </w:rPr>
        <w:t>What components/activities would you recommend for a similar program in the future?</w:t>
      </w:r>
    </w:p>
    <w:p w:rsidR="00774030" w:rsidRPr="00774030" w:rsidRDefault="00774030" w:rsidP="00774030">
      <w:pPr>
        <w:shd w:val="clear" w:color="auto" w:fill="244061" w:themeFill="accent1" w:themeFillShade="80"/>
        <w:rPr>
          <w:rFonts w:ascii="Tw Cen MT" w:hAnsi="Tw Cen MT"/>
          <w:b/>
          <w:bCs/>
          <w:sz w:val="26"/>
          <w:szCs w:val="26"/>
        </w:rPr>
      </w:pPr>
      <w:r>
        <w:rPr>
          <w:rFonts w:ascii="Tw Cen MT" w:hAnsi="Tw Cen MT"/>
          <w:b/>
          <w:bCs/>
          <w:sz w:val="28"/>
          <w:szCs w:val="28"/>
        </w:rPr>
        <w:t>ANNEX 3</w:t>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sidRPr="00774030">
        <w:rPr>
          <w:rFonts w:ascii="Tw Cen MT" w:hAnsi="Tw Cen MT"/>
          <w:b/>
          <w:bCs/>
          <w:sz w:val="28"/>
          <w:szCs w:val="28"/>
        </w:rPr>
        <w:t>DETAILED MISSION SCHEDULE</w:t>
      </w:r>
    </w:p>
    <w:tbl>
      <w:tblPr>
        <w:tblStyle w:val="LightGrid-Accent13"/>
        <w:tblW w:w="4847" w:type="pct"/>
        <w:jc w:val="center"/>
        <w:tblLook w:val="04A0" w:firstRow="1" w:lastRow="0" w:firstColumn="1" w:lastColumn="0" w:noHBand="0" w:noVBand="1"/>
      </w:tblPr>
      <w:tblGrid>
        <w:gridCol w:w="961"/>
        <w:gridCol w:w="2218"/>
        <w:gridCol w:w="4464"/>
        <w:gridCol w:w="2338"/>
      </w:tblGrid>
      <w:tr w:rsidR="00AA36A5" w:rsidRPr="00FC5550" w:rsidTr="008157FE">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82" w:type="pct"/>
            <w:vMerge w:val="restart"/>
            <w:shd w:val="clear" w:color="auto" w:fill="244061" w:themeFill="accent1" w:themeFillShade="80"/>
            <w:vAlign w:val="center"/>
            <w:hideMark/>
          </w:tcPr>
          <w:p w:rsidR="00FC5550" w:rsidRPr="00FC5550" w:rsidRDefault="00FC5550" w:rsidP="00AA36A5">
            <w:pPr>
              <w:jc w:val="center"/>
              <w:rPr>
                <w:rFonts w:asciiTheme="minorHAnsi" w:eastAsia="SimSun" w:hAnsiTheme="minorHAnsi" w:cstheme="minorHAnsi"/>
                <w:sz w:val="24"/>
                <w:szCs w:val="24"/>
                <w:lang w:eastAsia="zh-CN"/>
              </w:rPr>
            </w:pPr>
            <w:r w:rsidRPr="00FC5550">
              <w:rPr>
                <w:rFonts w:asciiTheme="minorHAnsi" w:eastAsia="SimSun" w:hAnsiTheme="minorHAnsi" w:cstheme="minorHAnsi"/>
                <w:sz w:val="24"/>
                <w:szCs w:val="24"/>
                <w:lang w:eastAsia="zh-CN"/>
              </w:rPr>
              <w:t>DATE</w:t>
            </w:r>
          </w:p>
        </w:tc>
        <w:tc>
          <w:tcPr>
            <w:tcW w:w="1111" w:type="pct"/>
            <w:vMerge w:val="restart"/>
            <w:shd w:val="clear" w:color="auto" w:fill="244061" w:themeFill="accent1" w:themeFillShade="80"/>
            <w:vAlign w:val="center"/>
            <w:hideMark/>
          </w:tcPr>
          <w:p w:rsidR="00FC5550" w:rsidRPr="00FC5550" w:rsidRDefault="00FC5550" w:rsidP="00AA36A5">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4"/>
                <w:szCs w:val="24"/>
                <w:lang w:eastAsia="zh-CN"/>
              </w:rPr>
            </w:pPr>
            <w:r w:rsidRPr="00FC5550">
              <w:rPr>
                <w:rFonts w:asciiTheme="minorHAnsi" w:eastAsia="SimSun" w:hAnsiTheme="minorHAnsi" w:cstheme="minorHAnsi"/>
                <w:sz w:val="24"/>
                <w:szCs w:val="24"/>
                <w:lang w:eastAsia="zh-CN"/>
              </w:rPr>
              <w:t>TIME</w:t>
            </w:r>
          </w:p>
        </w:tc>
        <w:tc>
          <w:tcPr>
            <w:tcW w:w="2236" w:type="pct"/>
            <w:vMerge w:val="restart"/>
            <w:shd w:val="clear" w:color="auto" w:fill="244061" w:themeFill="accent1" w:themeFillShade="80"/>
            <w:vAlign w:val="center"/>
            <w:hideMark/>
          </w:tcPr>
          <w:p w:rsidR="00FC5550" w:rsidRPr="00FC5550" w:rsidRDefault="00FC5550" w:rsidP="00AA36A5">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4"/>
                <w:szCs w:val="24"/>
                <w:lang w:eastAsia="zh-CN"/>
              </w:rPr>
            </w:pPr>
            <w:r w:rsidRPr="00FC5550">
              <w:rPr>
                <w:rFonts w:asciiTheme="minorHAnsi" w:eastAsia="SimSun" w:hAnsiTheme="minorHAnsi" w:cstheme="minorHAnsi"/>
                <w:sz w:val="24"/>
                <w:szCs w:val="24"/>
                <w:lang w:eastAsia="zh-CN"/>
              </w:rPr>
              <w:t>MEETINGS</w:t>
            </w:r>
          </w:p>
        </w:tc>
        <w:tc>
          <w:tcPr>
            <w:tcW w:w="1171" w:type="pct"/>
            <w:vMerge w:val="restart"/>
            <w:shd w:val="clear" w:color="auto" w:fill="244061" w:themeFill="accent1" w:themeFillShade="80"/>
            <w:vAlign w:val="center"/>
            <w:hideMark/>
          </w:tcPr>
          <w:p w:rsidR="00FC5550" w:rsidRPr="00FC5550" w:rsidRDefault="00FC5550" w:rsidP="00AA36A5">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24"/>
                <w:szCs w:val="24"/>
                <w:lang w:eastAsia="zh-CN"/>
              </w:rPr>
            </w:pPr>
            <w:r w:rsidRPr="00FC5550">
              <w:rPr>
                <w:rFonts w:asciiTheme="minorHAnsi" w:eastAsia="SimSun" w:hAnsiTheme="minorHAnsi" w:cstheme="minorHAnsi"/>
                <w:sz w:val="24"/>
                <w:szCs w:val="24"/>
                <w:lang w:eastAsia="zh-CN"/>
              </w:rPr>
              <w:t>INTERVIEWER</w:t>
            </w:r>
          </w:p>
        </w:tc>
      </w:tr>
      <w:tr w:rsidR="00AA36A5" w:rsidRPr="00FC5550" w:rsidTr="008157FE">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82" w:type="pct"/>
            <w:vMerge/>
            <w:shd w:val="clear" w:color="auto" w:fill="244061" w:themeFill="accent1" w:themeFillShade="80"/>
            <w:hideMark/>
          </w:tcPr>
          <w:p w:rsidR="00FC5550" w:rsidRPr="00FC5550" w:rsidRDefault="00FC5550" w:rsidP="00CD0EC0">
            <w:pPr>
              <w:rPr>
                <w:rFonts w:asciiTheme="minorHAnsi" w:eastAsia="SimSun" w:hAnsiTheme="minorHAnsi" w:cstheme="minorHAnsi"/>
                <w:sz w:val="24"/>
                <w:szCs w:val="24"/>
                <w:lang w:eastAsia="zh-CN"/>
              </w:rPr>
            </w:pPr>
          </w:p>
        </w:tc>
        <w:tc>
          <w:tcPr>
            <w:tcW w:w="1111" w:type="pct"/>
            <w:vMerge/>
            <w:shd w:val="clear" w:color="auto" w:fill="244061" w:themeFill="accent1" w:themeFillShade="80"/>
            <w:hideMark/>
          </w:tcPr>
          <w:p w:rsidR="00FC5550" w:rsidRPr="00FC5550" w:rsidRDefault="00FC5550" w:rsidP="00CD0EC0">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p>
        </w:tc>
        <w:tc>
          <w:tcPr>
            <w:tcW w:w="2236" w:type="pct"/>
            <w:vMerge/>
            <w:shd w:val="clear" w:color="auto" w:fill="244061" w:themeFill="accent1" w:themeFillShade="80"/>
            <w:hideMark/>
          </w:tcPr>
          <w:p w:rsidR="00FC5550" w:rsidRPr="00FC5550" w:rsidRDefault="00FC5550" w:rsidP="00CD0EC0">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p>
        </w:tc>
        <w:tc>
          <w:tcPr>
            <w:tcW w:w="1171" w:type="pct"/>
            <w:vMerge/>
            <w:shd w:val="clear" w:color="auto" w:fill="244061" w:themeFill="accent1" w:themeFillShade="80"/>
            <w:hideMark/>
          </w:tcPr>
          <w:p w:rsidR="00FC5550" w:rsidRPr="00FC5550" w:rsidRDefault="00FC5550" w:rsidP="00CD0EC0">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11.8</w:t>
            </w: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15</w:t>
            </w:r>
            <w:r>
              <w:rPr>
                <w:rFonts w:eastAsia="SimSun" w:cstheme="minorHAnsi"/>
                <w:sz w:val="24"/>
                <w:szCs w:val="24"/>
                <w:lang w:eastAsia="zh-CN"/>
              </w:rPr>
              <w:t>:</w:t>
            </w:r>
            <w:r w:rsidRPr="00FC5550">
              <w:rPr>
                <w:rFonts w:eastAsia="SimSun" w:cstheme="minorHAnsi"/>
                <w:sz w:val="24"/>
                <w:szCs w:val="24"/>
                <w:lang w:eastAsia="zh-CN"/>
              </w:rPr>
              <w:t>30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Arrival of International Consultant in Beijing</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11.9</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9:00-17:00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Briefing with UNDP and PMO</w:t>
            </w:r>
          </w:p>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PMO’s presentation on project progress</w:t>
            </w:r>
          </w:p>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 xml:space="preserve">Discussion about the arrangements of the </w:t>
            </w:r>
            <w:r w:rsidRPr="00FC5550">
              <w:rPr>
                <w:rFonts w:eastAsia="SimSun" w:cstheme="minorHAnsi"/>
                <w:sz w:val="24"/>
                <w:szCs w:val="24"/>
                <w:lang w:eastAsia="zh-CN"/>
              </w:rPr>
              <w:lastRenderedPageBreak/>
              <w:t>in-country mission</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lastRenderedPageBreak/>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hideMark/>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lastRenderedPageBreak/>
              <w:t>11.10</w:t>
            </w:r>
          </w:p>
        </w:tc>
        <w:tc>
          <w:tcPr>
            <w:tcW w:w="1111" w:type="pct"/>
            <w:vAlign w:val="center"/>
            <w:hideMark/>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09:00-11:30</w:t>
            </w:r>
          </w:p>
        </w:tc>
        <w:tc>
          <w:tcPr>
            <w:tcW w:w="2236" w:type="pct"/>
            <w:vAlign w:val="center"/>
            <w:hideMark/>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Discussion with project experts of brick-making industry and major subcontractors</w:t>
            </w:r>
          </w:p>
        </w:tc>
        <w:tc>
          <w:tcPr>
            <w:tcW w:w="1171" w:type="pct"/>
            <w:vAlign w:val="center"/>
            <w:hideMark/>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hideMark/>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hideMark/>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13:30-15:30</w:t>
            </w:r>
          </w:p>
        </w:tc>
        <w:tc>
          <w:tcPr>
            <w:tcW w:w="2236" w:type="pct"/>
            <w:vAlign w:val="center"/>
            <w:hideMark/>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Discussion with project experts and subcontractors in brick-making  industry</w:t>
            </w:r>
          </w:p>
        </w:tc>
        <w:tc>
          <w:tcPr>
            <w:tcW w:w="1171" w:type="pct"/>
            <w:vAlign w:val="center"/>
            <w:hideMark/>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hideMark/>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hideMark/>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15:30-17:00</w:t>
            </w:r>
          </w:p>
        </w:tc>
        <w:tc>
          <w:tcPr>
            <w:tcW w:w="2236" w:type="pct"/>
            <w:vAlign w:val="center"/>
            <w:hideMark/>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Discussion with PMO  of  PPM table</w:t>
            </w:r>
          </w:p>
        </w:tc>
        <w:tc>
          <w:tcPr>
            <w:tcW w:w="1171" w:type="pct"/>
            <w:vAlign w:val="center"/>
            <w:hideMark/>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hideMark/>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11.11</w:t>
            </w:r>
          </w:p>
        </w:tc>
        <w:tc>
          <w:tcPr>
            <w:tcW w:w="1111" w:type="pct"/>
            <w:vAlign w:val="center"/>
            <w:hideMark/>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09:30-12:00</w:t>
            </w:r>
          </w:p>
        </w:tc>
        <w:tc>
          <w:tcPr>
            <w:tcW w:w="2236" w:type="pct"/>
            <w:vAlign w:val="center"/>
            <w:hideMark/>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Discussion with project experts of building industry</w:t>
            </w:r>
          </w:p>
        </w:tc>
        <w:tc>
          <w:tcPr>
            <w:tcW w:w="1171" w:type="pct"/>
            <w:vAlign w:val="center"/>
            <w:hideMark/>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hideMark/>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hideMark/>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14:00-17:30</w:t>
            </w:r>
          </w:p>
        </w:tc>
        <w:tc>
          <w:tcPr>
            <w:tcW w:w="2236" w:type="pct"/>
            <w:vAlign w:val="center"/>
            <w:hideMark/>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Discussion with project experts of wall material reform</w:t>
            </w:r>
          </w:p>
        </w:tc>
        <w:tc>
          <w:tcPr>
            <w:tcW w:w="1171" w:type="pct"/>
            <w:vAlign w:val="center"/>
            <w:hideMark/>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11.12</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6:45-13:00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Travel to Hangzhou, Zhejiang Province</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15:30-17:30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 Wall Material Reform Office of Zhejiang Province</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11.13</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9:00-12:00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TE team's internal discussion</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13:00-17:30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TE teamdiscussion with PMO members and Zhejiang Wall Material Office Administrator</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11.14</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9:00-12:00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Field visit to Brick Making Factory in Zhejiang Province</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13:00-17:30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Field visit in Xinmiaoli Village, Deqing County, Zhejiang Province to interview local residents on Energy Efficient Rural Building</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11.15</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9:00-12:00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Field visit in Dongheng Village, Deqing County, Zhejiang Province to interview local residents on Energy Efficient Rural Building</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13:00-17:30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Travel from Huzhou city to Beijing</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11.16</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9:00-12:00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withDeputy Director and former Deputy Director of PMO</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13:00-17:00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 PMO and CTA</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13:00-17:00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 MOHURD official</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BaiQuan</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11.17</w:t>
            </w: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9:00-17:00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 PMO and CTA</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9:00-10:30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Interview official from Wall Material Reform Office from Changsha City, Hunan Province</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BaiQuan</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10:30-12:00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Interview subcontractor from CCTV for information dissemination</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BaiQuan</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13:00-15:00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 xml:space="preserve">Interview subcontractor of financial </w:t>
            </w:r>
            <w:r w:rsidRPr="00FC5550">
              <w:rPr>
                <w:rFonts w:eastAsia="SimSun" w:cstheme="minorHAnsi"/>
                <w:sz w:val="24"/>
                <w:szCs w:val="24"/>
                <w:lang w:eastAsia="zh-CN"/>
              </w:rPr>
              <w:lastRenderedPageBreak/>
              <w:t>support</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lastRenderedPageBreak/>
              <w:t>BaiQuan</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15:00-17:00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 PMO and CTA</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BaiQuan</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restar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11.18</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9:00-10:30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Interview brick makers from Chongqing city and Shannxi Province</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10:30-12:00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Meeting with PMO and CTA</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10:30-12:00</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Interview official of Wall Material Reform Office from Chengdu City, Sichuan Province</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BAI Quan</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Merge/>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13:00-17:00</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Internal discussion of TE group</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11.19</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Whole day</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Preparing for debriefing</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FC5550" w:rsidRPr="00FC5550" w:rsidTr="00AD4A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11.20</w:t>
            </w:r>
          </w:p>
        </w:tc>
        <w:tc>
          <w:tcPr>
            <w:tcW w:w="1111" w:type="pct"/>
            <w:vAlign w:val="center"/>
          </w:tcPr>
          <w:p w:rsidR="00FC5550" w:rsidRPr="00FC5550" w:rsidRDefault="00FC5550" w:rsidP="00AD4AF7">
            <w:pPr>
              <w:jc w:val="cente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Whole day</w:t>
            </w:r>
          </w:p>
        </w:tc>
        <w:tc>
          <w:tcPr>
            <w:tcW w:w="2236"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Preparing for debriefing</w:t>
            </w:r>
          </w:p>
        </w:tc>
        <w:tc>
          <w:tcPr>
            <w:tcW w:w="1171" w:type="pct"/>
            <w:vAlign w:val="center"/>
          </w:tcPr>
          <w:p w:rsidR="00FC5550" w:rsidRPr="00FC5550" w:rsidRDefault="00FC5550" w:rsidP="00AD4AF7">
            <w:pPr>
              <w:cnfStyle w:val="000000010000" w:firstRow="0" w:lastRow="0" w:firstColumn="0" w:lastColumn="0" w:oddVBand="0" w:evenVBand="0" w:oddHBand="0" w:evenHBand="1"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r w:rsidR="008157FE" w:rsidRPr="00FC5550" w:rsidTr="00AD4A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82" w:type="pct"/>
            <w:vAlign w:val="center"/>
          </w:tcPr>
          <w:p w:rsidR="00FC5550" w:rsidRPr="00FC5550" w:rsidRDefault="00FC5550" w:rsidP="00AD4AF7">
            <w:pPr>
              <w:jc w:val="center"/>
              <w:rPr>
                <w:rFonts w:asciiTheme="minorHAnsi" w:eastAsia="SimSun" w:hAnsiTheme="minorHAnsi" w:cstheme="minorHAnsi"/>
                <w:b w:val="0"/>
                <w:bCs w:val="0"/>
                <w:sz w:val="24"/>
                <w:szCs w:val="24"/>
                <w:lang w:eastAsia="zh-CN"/>
              </w:rPr>
            </w:pPr>
            <w:r w:rsidRPr="00FC5550">
              <w:rPr>
                <w:rFonts w:asciiTheme="minorHAnsi" w:eastAsia="SimSun" w:hAnsiTheme="minorHAnsi" w:cstheme="minorHAnsi"/>
                <w:b w:val="0"/>
                <w:bCs w:val="0"/>
                <w:sz w:val="24"/>
                <w:szCs w:val="24"/>
                <w:lang w:eastAsia="zh-CN"/>
              </w:rPr>
              <w:t>11.21</w:t>
            </w:r>
          </w:p>
        </w:tc>
        <w:tc>
          <w:tcPr>
            <w:tcW w:w="1111" w:type="pct"/>
            <w:vAlign w:val="center"/>
          </w:tcPr>
          <w:p w:rsidR="00FC5550" w:rsidRPr="00FC5550" w:rsidRDefault="00FC5550" w:rsidP="00AD4AF7">
            <w:pPr>
              <w:jc w:val="cente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AM</w:t>
            </w:r>
          </w:p>
        </w:tc>
        <w:tc>
          <w:tcPr>
            <w:tcW w:w="2236"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Debrief meeting with UNDP china and PMO</w:t>
            </w:r>
          </w:p>
        </w:tc>
        <w:tc>
          <w:tcPr>
            <w:tcW w:w="1171" w:type="pct"/>
            <w:vAlign w:val="center"/>
          </w:tcPr>
          <w:p w:rsidR="00FC5550" w:rsidRPr="00FC5550" w:rsidRDefault="00FC5550" w:rsidP="00AD4AF7">
            <w:pPr>
              <w:cnfStyle w:val="000000100000" w:firstRow="0" w:lastRow="0" w:firstColumn="0" w:lastColumn="0" w:oddVBand="0" w:evenVBand="0" w:oddHBand="1" w:evenHBand="0" w:firstRowFirstColumn="0" w:firstRowLastColumn="0" w:lastRowFirstColumn="0" w:lastRowLastColumn="0"/>
              <w:rPr>
                <w:rFonts w:eastAsia="SimSun" w:cstheme="minorHAnsi"/>
                <w:sz w:val="24"/>
                <w:szCs w:val="24"/>
                <w:lang w:eastAsia="zh-CN"/>
              </w:rPr>
            </w:pPr>
            <w:r w:rsidRPr="00FC5550">
              <w:rPr>
                <w:rFonts w:eastAsia="SimSun" w:cstheme="minorHAnsi"/>
                <w:sz w:val="24"/>
                <w:szCs w:val="24"/>
                <w:lang w:eastAsia="zh-CN"/>
              </w:rPr>
              <w:t>Umm e Zia, BaiQuan, Liu Jie</w:t>
            </w:r>
          </w:p>
        </w:tc>
      </w:tr>
    </w:tbl>
    <w:p w:rsidR="00774030" w:rsidRDefault="00774030" w:rsidP="00774030">
      <w:pPr>
        <w:rPr>
          <w:rFonts w:ascii="Tw Cen MT" w:hAnsi="Tw Cen MT"/>
          <w:sz w:val="26"/>
          <w:szCs w:val="26"/>
        </w:rPr>
      </w:pPr>
    </w:p>
    <w:p w:rsidR="00774030" w:rsidRPr="00054FE5" w:rsidRDefault="00774030" w:rsidP="00774030">
      <w:pPr>
        <w:rPr>
          <w:rFonts w:ascii="Tw Cen MT" w:hAnsi="Tw Cen MT"/>
          <w:sz w:val="26"/>
          <w:szCs w:val="26"/>
        </w:rPr>
      </w:pPr>
    </w:p>
    <w:p w:rsidR="00774030" w:rsidRDefault="00774030">
      <w:pPr>
        <w:rPr>
          <w:rFonts w:ascii="Tw Cen MT" w:hAnsi="Tw Cen MT"/>
          <w:sz w:val="26"/>
          <w:szCs w:val="26"/>
        </w:rPr>
      </w:pPr>
      <w:r>
        <w:rPr>
          <w:rFonts w:ascii="Tw Cen MT" w:hAnsi="Tw Cen MT"/>
          <w:sz w:val="26"/>
          <w:szCs w:val="26"/>
        </w:rPr>
        <w:br w:type="page"/>
      </w:r>
    </w:p>
    <w:p w:rsidR="00774030" w:rsidRPr="00774030" w:rsidRDefault="00774030" w:rsidP="00774030">
      <w:pPr>
        <w:shd w:val="clear" w:color="auto" w:fill="244061" w:themeFill="accent1" w:themeFillShade="80"/>
        <w:rPr>
          <w:rFonts w:ascii="Tw Cen MT" w:hAnsi="Tw Cen MT"/>
          <w:b/>
          <w:bCs/>
          <w:sz w:val="28"/>
          <w:szCs w:val="28"/>
        </w:rPr>
      </w:pPr>
      <w:r>
        <w:rPr>
          <w:rFonts w:ascii="Tw Cen MT" w:hAnsi="Tw Cen MT"/>
          <w:b/>
          <w:bCs/>
          <w:sz w:val="28"/>
          <w:szCs w:val="28"/>
        </w:rPr>
        <w:lastRenderedPageBreak/>
        <w:t>ANNEX 4</w:t>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t xml:space="preserve">      </w:t>
      </w:r>
      <w:r w:rsidRPr="00774030">
        <w:rPr>
          <w:rFonts w:ascii="Tw Cen MT" w:hAnsi="Tw Cen MT"/>
          <w:b/>
          <w:bCs/>
          <w:sz w:val="28"/>
          <w:szCs w:val="28"/>
        </w:rPr>
        <w:t>LIST OF STAKEH</w:t>
      </w:r>
      <w:r>
        <w:rPr>
          <w:rFonts w:ascii="Tw Cen MT" w:hAnsi="Tw Cen MT"/>
          <w:b/>
          <w:bCs/>
          <w:sz w:val="28"/>
          <w:szCs w:val="28"/>
        </w:rPr>
        <w:t>OLDERS INTERVIEWED</w:t>
      </w:r>
    </w:p>
    <w:tbl>
      <w:tblPr>
        <w:tblStyle w:val="LightGrid-Accent11"/>
        <w:tblW w:w="10079" w:type="dxa"/>
        <w:jc w:val="center"/>
        <w:tblLook w:val="04A0" w:firstRow="1" w:lastRow="0" w:firstColumn="1" w:lastColumn="0" w:noHBand="0" w:noVBand="1"/>
      </w:tblPr>
      <w:tblGrid>
        <w:gridCol w:w="1754"/>
        <w:gridCol w:w="2072"/>
        <w:gridCol w:w="3456"/>
        <w:gridCol w:w="2797"/>
      </w:tblGrid>
      <w:tr w:rsidR="009E0EDF" w:rsidRPr="00B94C35" w:rsidTr="009E0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shd w:val="clear" w:color="auto" w:fill="244061" w:themeFill="accent1" w:themeFillShade="80"/>
          </w:tcPr>
          <w:p w:rsidR="00CE140F" w:rsidRPr="009E0EDF" w:rsidRDefault="009E0EDF" w:rsidP="009E0EDF">
            <w:pPr>
              <w:tabs>
                <w:tab w:val="center" w:pos="769"/>
                <w:tab w:val="left" w:pos="1530"/>
              </w:tabs>
              <w:adjustRightInd w:val="0"/>
              <w:snapToGrid w:val="0"/>
              <w:rPr>
                <w:rFonts w:ascii="Calibri" w:hAnsi="Calibri" w:cs="Calibri"/>
                <w:color w:val="FFFFFF" w:themeColor="background1"/>
                <w:sz w:val="24"/>
                <w:szCs w:val="24"/>
              </w:rPr>
            </w:pPr>
            <w:r w:rsidRPr="009E0EDF">
              <w:rPr>
                <w:rFonts w:ascii="Calibri" w:hAnsi="Calibri" w:cs="Calibri"/>
                <w:color w:val="FFFFFF" w:themeColor="background1"/>
                <w:sz w:val="24"/>
                <w:szCs w:val="24"/>
              </w:rPr>
              <w:tab/>
            </w:r>
            <w:r w:rsidR="00CE140F" w:rsidRPr="009E0EDF">
              <w:rPr>
                <w:rFonts w:ascii="Calibri" w:hAnsi="Calibri" w:cs="Calibri"/>
                <w:color w:val="FFFFFF" w:themeColor="background1"/>
                <w:sz w:val="24"/>
                <w:szCs w:val="24"/>
              </w:rPr>
              <w:t>Name</w:t>
            </w:r>
            <w:r w:rsidRPr="009E0EDF">
              <w:rPr>
                <w:rFonts w:ascii="Calibri" w:hAnsi="Calibri" w:cs="Calibri"/>
                <w:color w:val="FFFFFF" w:themeColor="background1"/>
                <w:sz w:val="24"/>
                <w:szCs w:val="24"/>
              </w:rPr>
              <w:tab/>
            </w:r>
          </w:p>
        </w:tc>
        <w:tc>
          <w:tcPr>
            <w:tcW w:w="2072" w:type="dxa"/>
            <w:shd w:val="clear" w:color="auto" w:fill="244061" w:themeFill="accent1" w:themeFillShade="80"/>
          </w:tcPr>
          <w:p w:rsidR="00CE140F" w:rsidRPr="009E0EDF" w:rsidRDefault="00CE140F" w:rsidP="00CD0EC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4"/>
                <w:szCs w:val="24"/>
              </w:rPr>
            </w:pPr>
            <w:r w:rsidRPr="009E0EDF">
              <w:rPr>
                <w:rFonts w:ascii="Calibri" w:hAnsi="Calibri" w:cs="Calibri"/>
                <w:color w:val="FFFFFF" w:themeColor="background1"/>
                <w:sz w:val="24"/>
                <w:szCs w:val="24"/>
              </w:rPr>
              <w:t>Designation</w:t>
            </w:r>
          </w:p>
        </w:tc>
        <w:tc>
          <w:tcPr>
            <w:tcW w:w="3456" w:type="dxa"/>
            <w:shd w:val="clear" w:color="auto" w:fill="244061" w:themeFill="accent1" w:themeFillShade="80"/>
          </w:tcPr>
          <w:p w:rsidR="00CE140F" w:rsidRPr="009E0EDF" w:rsidRDefault="00CE140F" w:rsidP="00CD0EC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4"/>
                <w:szCs w:val="24"/>
              </w:rPr>
            </w:pPr>
            <w:r w:rsidRPr="009E0EDF">
              <w:rPr>
                <w:rFonts w:ascii="Calibri" w:hAnsi="Calibri" w:cs="Calibri"/>
                <w:color w:val="FFFFFF" w:themeColor="background1"/>
                <w:sz w:val="24"/>
                <w:szCs w:val="24"/>
              </w:rPr>
              <w:t>Organization</w:t>
            </w:r>
          </w:p>
        </w:tc>
        <w:tc>
          <w:tcPr>
            <w:tcW w:w="2797" w:type="dxa"/>
            <w:shd w:val="clear" w:color="auto" w:fill="244061" w:themeFill="accent1" w:themeFillShade="80"/>
          </w:tcPr>
          <w:p w:rsidR="00CE140F" w:rsidRPr="009E0EDF" w:rsidRDefault="00CE140F" w:rsidP="00CD0EC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4"/>
                <w:szCs w:val="24"/>
              </w:rPr>
            </w:pPr>
            <w:r w:rsidRPr="009E0EDF">
              <w:rPr>
                <w:rFonts w:ascii="Calibri" w:hAnsi="Calibri" w:cs="Calibri"/>
                <w:color w:val="FFFFFF" w:themeColor="background1"/>
                <w:sz w:val="24"/>
                <w:szCs w:val="24"/>
              </w:rPr>
              <w:t>Role in the Project</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Liu Shijun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Project Manager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UNDP China</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International agency</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TengYue</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rPr>
              <w:t>Project</w:t>
            </w:r>
            <w:r w:rsidRPr="00B94C35">
              <w:rPr>
                <w:rFonts w:ascii="Calibri" w:eastAsia="SimSun" w:hAnsi="Calibri" w:cs="Calibri"/>
                <w:color w:val="000000"/>
                <w:sz w:val="24"/>
                <w:szCs w:val="24"/>
                <w:lang w:eastAsia="zh-CN"/>
              </w:rPr>
              <w:t xml:space="preserve"> Assistance</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UNDP China</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International agency</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XuLitong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CTA</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PMO</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CTA</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Wang Jiuchen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Deputy director</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Rural Energy &amp; Environment Agency, MoA</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PMO Deputy Director</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Wang Quanhui</w:t>
            </w:r>
          </w:p>
          <w:p w:rsidR="00CE140F" w:rsidRPr="009E0EDF" w:rsidRDefault="00CE140F" w:rsidP="009E0EDF">
            <w:pPr>
              <w:adjustRightInd w:val="0"/>
              <w:snapToGrid w:val="0"/>
              <w:jc w:val="center"/>
              <w:rPr>
                <w:rFonts w:ascii="Calibri" w:hAnsi="Calibri" w:cs="Calibri"/>
                <w:b w:val="0"/>
                <w:bCs w:val="0"/>
                <w:color w:val="000000"/>
                <w:sz w:val="24"/>
                <w:szCs w:val="24"/>
              </w:rPr>
            </w:pP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Division chief</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Division of International Exchanges, Rural Energy &amp; Environment Agency, MoA</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PMO Executive Deputy Director</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lang w:eastAsia="zh-CN"/>
              </w:rPr>
              <w:t>XuYanming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Vice President</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China Bricks &amp; Tiles Industrial Association</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lang w:eastAsia="zh-CN"/>
              </w:rPr>
              <w:t>PSC member,</w:t>
            </w:r>
            <w:r w:rsidR="00A5469C">
              <w:rPr>
                <w:rFonts w:ascii="Calibri" w:eastAsia="SimSun" w:hAnsi="Calibri" w:cs="Calibri"/>
                <w:color w:val="000000"/>
                <w:sz w:val="24"/>
                <w:szCs w:val="24"/>
                <w:lang w:eastAsia="zh-CN"/>
              </w:rPr>
              <w:t xml:space="preserve"> </w:t>
            </w:r>
            <w:r w:rsidRPr="00B94C35">
              <w:rPr>
                <w:rFonts w:ascii="Calibri" w:eastAsia="SimSun" w:hAnsi="Calibri" w:cs="Calibri"/>
                <w:color w:val="000000"/>
                <w:sz w:val="24"/>
                <w:szCs w:val="24"/>
              </w:rPr>
              <w:t>Project experts of brick-making industry and important subcontractors</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Zhou Xuan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Director</w:t>
            </w:r>
          </w:p>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General manager, Senior engineer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National Building Materials Industry Wall Roofing Materials Quality Supervision, Inspection and Testing Center</w:t>
            </w:r>
          </w:p>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China Building Material Test &amp; Certification Group Xi'an Co., Ltd.</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E</w:t>
            </w:r>
            <w:r w:rsidRPr="00B94C35">
              <w:rPr>
                <w:rFonts w:ascii="Calibri" w:eastAsia="SimSun" w:hAnsi="Calibri" w:cs="Calibri"/>
                <w:color w:val="000000"/>
                <w:sz w:val="24"/>
                <w:szCs w:val="24"/>
              </w:rPr>
              <w:t>xpert in brick making  industry</w:t>
            </w:r>
          </w:p>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And EE brick technology and standards and M&amp;E subcontractors</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rPr>
              <w:t>Song Bo</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rPr>
              <w:t>Director</w:t>
            </w:r>
          </w:p>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Senior engineer</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China Academy of Building Research</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PSC member ,E</w:t>
            </w:r>
            <w:r w:rsidRPr="00B94C35">
              <w:rPr>
                <w:rFonts w:ascii="Calibri" w:eastAsia="SimSun" w:hAnsi="Calibri" w:cs="Calibri"/>
                <w:color w:val="000000"/>
                <w:sz w:val="24"/>
                <w:szCs w:val="24"/>
              </w:rPr>
              <w:t>xpert in rural EE building</w:t>
            </w:r>
            <w:r w:rsidRPr="00B94C35">
              <w:rPr>
                <w:rFonts w:ascii="Calibri" w:eastAsia="SimSun" w:hAnsi="Calibri" w:cs="Calibri"/>
                <w:color w:val="000000"/>
                <w:sz w:val="24"/>
                <w:szCs w:val="24"/>
                <w:lang w:eastAsia="zh-CN"/>
              </w:rPr>
              <w:t xml:space="preserve"> and EE building standards and M&amp;E subcontractors</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lang w:eastAsia="zh-CN"/>
              </w:rPr>
              <w:t>Deng Qinqin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Pr>
                <w:rFonts w:ascii="Calibri" w:eastAsia="SimSun" w:hAnsi="Calibri" w:cs="Calibri"/>
                <w:color w:val="000000"/>
                <w:sz w:val="24"/>
                <w:szCs w:val="24"/>
                <w:lang w:eastAsia="zh-CN"/>
              </w:rPr>
              <w:t>Doctor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China Academy of Building Research</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lang w:eastAsia="zh-CN"/>
              </w:rPr>
              <w:t>EE building standards and M&amp;E subcontractors</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lang w:eastAsia="zh-CN"/>
              </w:rPr>
              <w:t>TengJunli</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President</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hAnsi="Calibri" w:cs="Calibri"/>
                <w:color w:val="000000"/>
                <w:sz w:val="24"/>
                <w:szCs w:val="24"/>
              </w:rPr>
              <w:t xml:space="preserve">Wall Material &amp; Reform Committee, China </w:t>
            </w:r>
            <w:r>
              <w:rPr>
                <w:rFonts w:ascii="Calibri" w:hAnsi="Calibri" w:cs="Calibri"/>
                <w:color w:val="000000"/>
                <w:sz w:val="24"/>
                <w:szCs w:val="24"/>
              </w:rPr>
              <w:t>Association of Circular Economy</w:t>
            </w:r>
            <w:r>
              <w:rPr>
                <w:rFonts w:ascii="Calibri" w:hAnsi="Calibri" w:cs="Calibri" w:hint="eastAsia"/>
                <w:color w:val="000000"/>
                <w:sz w:val="24"/>
                <w:szCs w:val="24"/>
                <w:lang w:eastAsia="zh-CN"/>
              </w:rPr>
              <w:t xml:space="preserve"> (f</w:t>
            </w:r>
            <w:r>
              <w:rPr>
                <w:rFonts w:ascii="Calibri" w:hAnsi="Calibri" w:cs="Calibri"/>
                <w:color w:val="000000"/>
                <w:sz w:val="24"/>
                <w:szCs w:val="24"/>
              </w:rPr>
              <w:t>or</w:t>
            </w:r>
            <w:r>
              <w:rPr>
                <w:rFonts w:ascii="Calibri" w:hAnsi="Calibri" w:cs="Calibri" w:hint="eastAsia"/>
                <w:color w:val="000000"/>
                <w:sz w:val="24"/>
                <w:szCs w:val="24"/>
                <w:lang w:eastAsia="zh-CN"/>
              </w:rPr>
              <w:t>mer NDRC official)</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PSC member</w:t>
            </w:r>
            <w:r w:rsidRPr="00B94C35">
              <w:rPr>
                <w:rFonts w:ascii="Calibri" w:eastAsia="SimSun" w:hAnsi="Calibri" w:cs="Calibri"/>
                <w:color w:val="000000"/>
                <w:sz w:val="24"/>
                <w:szCs w:val="24"/>
                <w:lang w:eastAsia="zh-CN"/>
              </w:rPr>
              <w:t>，</w:t>
            </w:r>
            <w:r w:rsidRPr="00B94C35">
              <w:rPr>
                <w:rFonts w:ascii="Calibri" w:eastAsia="SimSun" w:hAnsi="Calibri" w:cs="Calibri"/>
                <w:color w:val="000000"/>
                <w:sz w:val="24"/>
                <w:szCs w:val="24"/>
                <w:lang w:eastAsia="zh-CN"/>
              </w:rPr>
              <w:t>E</w:t>
            </w:r>
            <w:r w:rsidRPr="00B94C35">
              <w:rPr>
                <w:rFonts w:ascii="Calibri" w:eastAsia="SimSun" w:hAnsi="Calibri" w:cs="Calibri"/>
                <w:color w:val="000000"/>
                <w:sz w:val="24"/>
                <w:szCs w:val="24"/>
              </w:rPr>
              <w:t>xpert in rural wall material reform system</w:t>
            </w:r>
          </w:p>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And wall materials policies subcontractors</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lang w:eastAsia="zh-CN"/>
              </w:rPr>
              <w:t>Fang Fang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Researcher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CAAS</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expert on  rural energy</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QuHongle</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Deputy chief engineer</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Science and Technology Development and Promotion Center , Ministry of Housing and Urban-rural Development</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rPr>
              <w:t>expert in building management</w:t>
            </w:r>
            <w:r w:rsidRPr="00B94C35">
              <w:rPr>
                <w:rFonts w:ascii="Calibri" w:hAnsi="Calibri" w:cs="Calibri"/>
                <w:color w:val="000000"/>
                <w:sz w:val="24"/>
                <w:szCs w:val="24"/>
                <w:lang w:eastAsia="zh-CN"/>
              </w:rPr>
              <w:t>, rural building policies subcontractors</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Ma Hong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Manager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Beijing Baixin Movie &amp;Television Culture Dissemination Co. Ltd.</w:t>
            </w:r>
            <w:r>
              <w:rPr>
                <w:rFonts w:ascii="Calibri" w:hAnsi="Calibri" w:cs="Calibri" w:hint="eastAsia"/>
                <w:color w:val="000000"/>
                <w:sz w:val="24"/>
                <w:szCs w:val="24"/>
                <w:lang w:eastAsia="zh-CN"/>
              </w:rPr>
              <w:t>(</w:t>
            </w:r>
            <w:r>
              <w:rPr>
                <w:rFonts w:ascii="Calibri" w:hAnsi="Calibri" w:cs="Calibri"/>
                <w:color w:val="000000"/>
                <w:sz w:val="24"/>
                <w:szCs w:val="24"/>
                <w:lang w:eastAsia="zh-CN"/>
              </w:rPr>
              <w:t>Subordinate</w:t>
            </w:r>
            <w:r>
              <w:rPr>
                <w:rFonts w:ascii="Calibri" w:hAnsi="Calibri" w:cs="Calibri" w:hint="eastAsia"/>
                <w:color w:val="000000"/>
                <w:sz w:val="24"/>
                <w:szCs w:val="24"/>
                <w:lang w:eastAsia="zh-CN"/>
              </w:rPr>
              <w:t>d company of CCTV)</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project dissemination  films subcontractors</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lang w:eastAsia="zh-CN"/>
              </w:rPr>
              <w:t>Zhang  Fengyun</w:t>
            </w:r>
          </w:p>
        </w:tc>
        <w:tc>
          <w:tcPr>
            <w:tcW w:w="2072" w:type="dxa"/>
            <w:vAlign w:val="center"/>
          </w:tcPr>
          <w:p w:rsidR="00CE140F" w:rsidRPr="00B94C35" w:rsidRDefault="0033454C"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hyperlink r:id="rId14" w:tgtFrame="_blank" w:history="1">
              <w:r w:rsidR="00CE140F" w:rsidRPr="00B94C35">
                <w:rPr>
                  <w:rFonts w:ascii="Calibri" w:hAnsi="Calibri" w:cs="Calibri"/>
                  <w:color w:val="000000"/>
                  <w:sz w:val="24"/>
                  <w:szCs w:val="24"/>
                </w:rPr>
                <w:t>Reporter</w:t>
              </w:r>
            </w:hyperlink>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Farmers’ daily</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lang w:eastAsia="zh-CN"/>
              </w:rPr>
              <w:t xml:space="preserve">project dissemination </w:t>
            </w:r>
            <w:r w:rsidRPr="00B94C35">
              <w:rPr>
                <w:rFonts w:ascii="Calibri" w:eastAsia="SimSun" w:hAnsi="Calibri" w:cs="Calibri"/>
                <w:color w:val="000000"/>
                <w:sz w:val="24"/>
                <w:szCs w:val="24"/>
                <w:lang w:eastAsia="zh-CN"/>
              </w:rPr>
              <w:lastRenderedPageBreak/>
              <w:t>subcontractor</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lang w:eastAsia="zh-CN"/>
              </w:rPr>
              <w:lastRenderedPageBreak/>
              <w:t>Zhang Lei</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Manager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Beijing Full Honor Warrant Information Consulting Co.,Ltd</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Financial subcontractor</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Yang Yong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Director</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Wall Material Reform Office, Changsha City, Hunan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hAnsi="Calibri" w:cs="Calibri"/>
                <w:color w:val="000000"/>
                <w:sz w:val="24"/>
                <w:szCs w:val="24"/>
                <w:lang w:eastAsia="zh-CN"/>
              </w:rPr>
              <w:t>local project management in  Changsha City, Hunan  province</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Zhang Bowen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Village head</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Xunlonghe Village, Changsha, Hunan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Head of EE building replication village</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Zhao Jianhua</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Former 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Chengdu  wall material reform office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local expert in Chengdu, Sichuan province</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Cai</w:t>
            </w:r>
          </w:p>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Honglian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Agronomist</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Hebei  Agriculture Environment Protection Station</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Local PMO staff of Hebe</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CaiDekuan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rPr>
              <w:t>Village</w:t>
            </w:r>
            <w:r w:rsidRPr="00B94C35">
              <w:rPr>
                <w:rFonts w:ascii="Calibri" w:eastAsia="SimSun" w:hAnsi="Calibri" w:cs="Calibri"/>
                <w:color w:val="000000"/>
                <w:sz w:val="24"/>
                <w:szCs w:val="24"/>
                <w:lang w:eastAsia="zh-CN"/>
              </w:rPr>
              <w:t xml:space="preserve">  head</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Wangyu Village, Qinhuangdao City, Hebei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Head of Demo EE building Village</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Zhao Wenxue</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Xianyang Wall Material Reform Office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Local project management and local expert</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Zhang Xincong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Manager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Chongqing Jukang Building Material Co. ltd.</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EE brick replication mill in Chongqing</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Si Lingke</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Manager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Shaanxi Zhouling Building Material Co. ltd.</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Demonstration EE Brick mill</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Huang Yong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WMRO,</w:t>
            </w:r>
            <w:r>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Zhejiang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Director of Zhejiang PMO in  province level</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Yu Xianqing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Deputy 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WMRO ,Zhejiang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Deputy director of Zhejiang PMO in  province level</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Yang Zhibing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lang w:eastAsia="zh-CN"/>
              </w:rPr>
              <w:t>Deputy 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Rural Energy and Environment Office, Zhejiang</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Deputy director of Zhejiang PMO in  province level</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Shao Jianjun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lang w:eastAsia="zh-CN"/>
              </w:rPr>
              <w:t>Agronomist</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Rural Energy and Environment Office, Zhejiang</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PMO staff of Zhejiang province, subcontractor of project  replication</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LvHaiyan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Engineer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WMRO,</w:t>
            </w:r>
            <w:r>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Zhejiang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PMO staff of Zhejiang province</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Zhang Ling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Senior Engineer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WMRO ,Zhejiang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PMO staff of Zhejiang province</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Chen Lina</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lang w:eastAsia="zh-CN"/>
              </w:rPr>
              <w:t>Engineer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WMRO,</w:t>
            </w:r>
            <w:r>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Zhejiang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Finance management of the subcontract</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Tong Guixiang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Secretary-general</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Zhejiang Association of New Wall Material</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Subcontractor of project  replication</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Wang Meichun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Manager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Zhejiang Guanglun New-Type Building Materials Co. Ltd.</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Manage of EE brick Demo mill in Zhejiang</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lastRenderedPageBreak/>
              <w:t>Yu Fuyuan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 xml:space="preserve">former </w:t>
            </w:r>
            <w:r w:rsidRPr="00B94C35">
              <w:rPr>
                <w:rFonts w:ascii="Calibri" w:eastAsia="SimSun" w:hAnsi="Calibri" w:cs="Calibri"/>
                <w:color w:val="000000"/>
                <w:sz w:val="24"/>
                <w:szCs w:val="24"/>
                <w:lang w:eastAsia="zh-CN"/>
              </w:rPr>
              <w:t>D</w:t>
            </w:r>
            <w:r w:rsidRPr="00B94C35">
              <w:rPr>
                <w:rFonts w:ascii="Calibri" w:eastAsia="SimSun" w:hAnsi="Calibri" w:cs="Calibri"/>
                <w:color w:val="000000"/>
                <w:sz w:val="24"/>
                <w:szCs w:val="24"/>
              </w:rPr>
              <w:t>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rPr>
              <w:t>WMRO</w:t>
            </w:r>
            <w:r w:rsidRPr="00B94C35">
              <w:rPr>
                <w:rFonts w:ascii="Calibri" w:hAnsi="Calibri" w:cs="Calibri"/>
                <w:color w:val="000000"/>
                <w:sz w:val="24"/>
                <w:szCs w:val="24"/>
                <w:lang w:eastAsia="zh-CN"/>
              </w:rPr>
              <w:t>,</w:t>
            </w:r>
            <w:r>
              <w:rPr>
                <w:rFonts w:ascii="Calibri" w:hAnsi="Calibri" w:cs="Calibri"/>
                <w:color w:val="000000"/>
                <w:sz w:val="24"/>
                <w:szCs w:val="24"/>
                <w:lang w:eastAsia="zh-CN"/>
              </w:rPr>
              <w:t xml:space="preserve"> </w:t>
            </w:r>
            <w:r w:rsidRPr="00B94C35">
              <w:rPr>
                <w:rFonts w:ascii="Calibri" w:hAnsi="Calibri" w:cs="Calibri"/>
                <w:color w:val="000000"/>
                <w:sz w:val="24"/>
                <w:szCs w:val="24"/>
              </w:rPr>
              <w:t>Huzhou</w:t>
            </w:r>
            <w:r w:rsidRPr="00B94C35">
              <w:rPr>
                <w:rFonts w:ascii="Calibri" w:hAnsi="Calibri" w:cs="Calibri"/>
                <w:color w:val="000000"/>
                <w:sz w:val="24"/>
                <w:szCs w:val="24"/>
                <w:lang w:eastAsia="zh-CN"/>
              </w:rPr>
              <w:t xml:space="preserve"> City, 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Provide technical support for replication project in Huzhou</w:t>
            </w:r>
            <w:r w:rsidR="00A5469C">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City,</w:t>
            </w:r>
            <w:r w:rsidR="00A5469C">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Zhejiang Province</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XuGuhua</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4"/>
                <w:szCs w:val="24"/>
                <w:lang w:eastAsia="zh-CN"/>
              </w:rPr>
            </w:pPr>
            <w:r w:rsidRPr="00B94C35">
              <w:rPr>
                <w:rFonts w:ascii="Calibri" w:hAnsi="Calibri" w:cs="Calibri"/>
                <w:sz w:val="24"/>
                <w:szCs w:val="24"/>
              </w:rPr>
              <w:t>Deputy Mayor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sz w:val="24"/>
                <w:szCs w:val="24"/>
                <w:lang w:eastAsia="zh-CN"/>
              </w:rPr>
              <w:t xml:space="preserve">Government of </w:t>
            </w:r>
            <w:r w:rsidRPr="00B94C35">
              <w:rPr>
                <w:rFonts w:ascii="Calibri" w:hAnsi="Calibri" w:cs="Calibri"/>
                <w:sz w:val="24"/>
                <w:szCs w:val="24"/>
              </w:rPr>
              <w:t>Nanxun District, Huzhou City, Zhejiang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lang w:eastAsia="zh-CN"/>
              </w:rPr>
              <w:t xml:space="preserve">Provide guidance for the EE building replication village construction in </w:t>
            </w:r>
            <w:r w:rsidRPr="00B94C35">
              <w:rPr>
                <w:rFonts w:ascii="Calibri" w:hAnsi="Calibri" w:cs="Calibri"/>
                <w:color w:val="000000"/>
                <w:sz w:val="24"/>
                <w:szCs w:val="24"/>
              </w:rPr>
              <w:t>Nanxun</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Yao Guofeng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Deputy 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Development reform and economic Committee, Nanxun District, Huzhou City, 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 xml:space="preserve">Provide guidance for the EE building replication village construction in </w:t>
            </w:r>
            <w:r w:rsidRPr="00B94C35">
              <w:rPr>
                <w:rFonts w:ascii="Calibri" w:hAnsi="Calibri" w:cs="Calibri"/>
                <w:color w:val="000000"/>
                <w:sz w:val="24"/>
                <w:szCs w:val="24"/>
              </w:rPr>
              <w:t>Nanxun</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He Junqi</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WMRO Nanxun District Huzhou City, Zhejiang Province</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Provide</w:t>
            </w:r>
            <w:r w:rsidRPr="00B94C35">
              <w:rPr>
                <w:rFonts w:ascii="Calibri" w:hAnsi="Calibri" w:cs="Calibri"/>
                <w:color w:val="000000"/>
                <w:sz w:val="24"/>
                <w:szCs w:val="24"/>
                <w:lang w:eastAsia="zh-CN"/>
              </w:rPr>
              <w:t xml:space="preserve"> technical and policy </w:t>
            </w:r>
            <w:r w:rsidRPr="00B94C35">
              <w:rPr>
                <w:rFonts w:ascii="Calibri" w:hAnsi="Calibri" w:cs="Calibri"/>
                <w:color w:val="000000"/>
                <w:sz w:val="24"/>
                <w:szCs w:val="24"/>
              </w:rPr>
              <w:t xml:space="preserve">guidance for the EE </w:t>
            </w:r>
            <w:r w:rsidRPr="00B94C35">
              <w:rPr>
                <w:rFonts w:ascii="Calibri" w:hAnsi="Calibri" w:cs="Calibri"/>
                <w:color w:val="000000"/>
                <w:sz w:val="24"/>
                <w:szCs w:val="24"/>
                <w:lang w:eastAsia="zh-CN"/>
              </w:rPr>
              <w:t xml:space="preserve">brick  replication mill </w:t>
            </w:r>
            <w:r w:rsidRPr="00B94C35">
              <w:rPr>
                <w:rFonts w:ascii="Calibri" w:hAnsi="Calibri" w:cs="Calibri"/>
                <w:color w:val="000000"/>
                <w:sz w:val="24"/>
                <w:szCs w:val="24"/>
              </w:rPr>
              <w:t>in Nanxun</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XuGuang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hAnsi="Calibri" w:cs="Calibri"/>
                <w:color w:val="000000"/>
                <w:sz w:val="24"/>
                <w:szCs w:val="24"/>
              </w:rPr>
              <w:t>Party secretary</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rPr>
              <w:t>Xinmiaoli</w:t>
            </w:r>
            <w:r>
              <w:rPr>
                <w:rFonts w:ascii="Calibri" w:hAnsi="Calibri" w:cs="Calibri"/>
                <w:color w:val="000000"/>
                <w:sz w:val="24"/>
                <w:szCs w:val="24"/>
              </w:rPr>
              <w:t xml:space="preserve"> </w:t>
            </w:r>
            <w:r w:rsidRPr="00B94C35">
              <w:rPr>
                <w:rFonts w:ascii="Calibri" w:hAnsi="Calibri" w:cs="Calibri"/>
                <w:color w:val="000000"/>
                <w:sz w:val="24"/>
                <w:szCs w:val="24"/>
              </w:rPr>
              <w:t>Villiage</w:t>
            </w:r>
            <w:r w:rsidRPr="00B94C35">
              <w:rPr>
                <w:rFonts w:ascii="Calibri" w:hAnsi="Calibri" w:cs="Calibri"/>
                <w:color w:val="000000"/>
                <w:sz w:val="24"/>
                <w:szCs w:val="24"/>
                <w:lang w:eastAsia="zh-CN"/>
              </w:rPr>
              <w:t>,</w:t>
            </w:r>
            <w:r>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Nanxun District, Huzhou City, 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 xml:space="preserve">Head of </w:t>
            </w:r>
            <w:r w:rsidRPr="00B94C35">
              <w:rPr>
                <w:rFonts w:ascii="Calibri" w:hAnsi="Calibri" w:cs="Calibri"/>
                <w:color w:val="000000"/>
                <w:sz w:val="24"/>
                <w:szCs w:val="24"/>
              </w:rPr>
              <w:t>EE building replication village</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QianQinlin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Manager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HuzhouHuizhong Building Material Co. Ltd.</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 xml:space="preserve">Manager of </w:t>
            </w:r>
            <w:r w:rsidRPr="00B94C35">
              <w:rPr>
                <w:rFonts w:ascii="Calibri" w:hAnsi="Calibri" w:cs="Calibri"/>
                <w:color w:val="000000"/>
                <w:sz w:val="24"/>
                <w:szCs w:val="24"/>
              </w:rPr>
              <w:t>EE brick replication mill i</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lang w:eastAsia="zh-CN"/>
              </w:rPr>
              <w:t>Zhu Haixin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lang w:eastAsia="zh-CN"/>
              </w:rPr>
            </w:pPr>
            <w:r w:rsidRPr="00B94C35">
              <w:rPr>
                <w:rFonts w:ascii="Calibri" w:eastAsia="SimSun" w:hAnsi="Calibri" w:cs="Calibri"/>
                <w:color w:val="000000"/>
                <w:sz w:val="24"/>
                <w:szCs w:val="24"/>
                <w:lang w:eastAsia="zh-CN"/>
              </w:rPr>
              <w:t>Village head</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Xinmiaoli</w:t>
            </w:r>
            <w:r>
              <w:rPr>
                <w:rFonts w:ascii="Calibri" w:hAnsi="Calibri" w:cs="Calibri"/>
                <w:color w:val="000000"/>
                <w:sz w:val="24"/>
                <w:szCs w:val="24"/>
              </w:rPr>
              <w:t xml:space="preserve"> </w:t>
            </w:r>
            <w:r w:rsidRPr="00B94C35">
              <w:rPr>
                <w:rFonts w:ascii="Calibri" w:hAnsi="Calibri" w:cs="Calibri"/>
                <w:color w:val="000000"/>
                <w:sz w:val="24"/>
                <w:szCs w:val="24"/>
              </w:rPr>
              <w:t>Villiage</w:t>
            </w:r>
            <w:r w:rsidRPr="00B94C35">
              <w:rPr>
                <w:rFonts w:ascii="Calibri" w:hAnsi="Calibri" w:cs="Calibri"/>
                <w:color w:val="000000"/>
                <w:sz w:val="24"/>
                <w:szCs w:val="24"/>
                <w:lang w:eastAsia="zh-CN"/>
              </w:rPr>
              <w:t>,</w:t>
            </w:r>
            <w:r>
              <w:rPr>
                <w:rFonts w:ascii="Calibri" w:hAnsi="Calibri" w:cs="Calibri"/>
                <w:color w:val="000000"/>
                <w:sz w:val="24"/>
                <w:szCs w:val="24"/>
                <w:lang w:eastAsia="zh-CN"/>
              </w:rPr>
              <w:t xml:space="preserve"> </w:t>
            </w:r>
            <w:r w:rsidRPr="00B94C35">
              <w:rPr>
                <w:rFonts w:ascii="Calibri" w:hAnsi="Calibri" w:cs="Calibri"/>
                <w:color w:val="000000"/>
                <w:sz w:val="24"/>
                <w:szCs w:val="24"/>
                <w:lang w:eastAsia="zh-CN"/>
              </w:rPr>
              <w:t>Nanxun District, Huzhou City, 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 xml:space="preserve">Head of </w:t>
            </w:r>
            <w:r w:rsidRPr="00B94C35">
              <w:rPr>
                <w:rFonts w:ascii="Calibri" w:hAnsi="Calibri" w:cs="Calibri"/>
                <w:color w:val="000000"/>
                <w:sz w:val="24"/>
                <w:szCs w:val="24"/>
              </w:rPr>
              <w:t>EE building replication village</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Chen Jun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eastAsia="SimSun" w:hAnsi="Calibri" w:cs="Calibri"/>
                <w:color w:val="000000"/>
                <w:sz w:val="24"/>
                <w:szCs w:val="24"/>
              </w:rPr>
              <w:t>Designer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Huzhou Time Duilding Design Co.ltd</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building designer  for Xinmaioli Village</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ShenZhongping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Deputy 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 xml:space="preserve">Government of </w:t>
            </w:r>
            <w:r w:rsidRPr="00B94C35">
              <w:rPr>
                <w:rFonts w:ascii="Calibri" w:hAnsi="Calibri" w:cs="Calibri"/>
                <w:color w:val="000000"/>
                <w:sz w:val="24"/>
                <w:szCs w:val="24"/>
              </w:rPr>
              <w:t>Deqing County,</w:t>
            </w:r>
            <w:r>
              <w:rPr>
                <w:rFonts w:ascii="Calibri" w:hAnsi="Calibri" w:cs="Calibri"/>
                <w:color w:val="000000"/>
                <w:sz w:val="24"/>
                <w:szCs w:val="24"/>
              </w:rPr>
              <w:t xml:space="preserve"> </w:t>
            </w:r>
            <w:r w:rsidRPr="00B94C35">
              <w:rPr>
                <w:rFonts w:ascii="Calibri" w:hAnsi="Calibri" w:cs="Calibri"/>
                <w:color w:val="000000"/>
                <w:sz w:val="24"/>
                <w:szCs w:val="24"/>
              </w:rPr>
              <w:t>Zhejiang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Provide guidance for the EE building replication village construction in Deqing</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Chen Yongming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Deputy 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Economic information and technology Committee, Deqing County</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Provide guidance for the EE building replication village construction in Deqing</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Yao Hong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rPr>
              <w:t>Luoshe town</w:t>
            </w:r>
            <w:r w:rsidRPr="00B94C35">
              <w:rPr>
                <w:rFonts w:ascii="Calibri" w:hAnsi="Calibri" w:cs="Calibri"/>
                <w:color w:val="000000"/>
                <w:sz w:val="24"/>
                <w:szCs w:val="24"/>
                <w:lang w:eastAsia="zh-CN"/>
              </w:rPr>
              <w:t>,</w:t>
            </w:r>
            <w:r>
              <w:rPr>
                <w:rFonts w:ascii="Calibri" w:hAnsi="Calibri" w:cs="Calibri"/>
                <w:color w:val="000000"/>
                <w:sz w:val="24"/>
                <w:szCs w:val="24"/>
                <w:lang w:eastAsia="zh-CN"/>
              </w:rPr>
              <w:t xml:space="preserve"> </w:t>
            </w:r>
            <w:r w:rsidRPr="00B94C35">
              <w:rPr>
                <w:rFonts w:ascii="Calibri" w:hAnsi="Calibri" w:cs="Calibri"/>
                <w:color w:val="000000"/>
                <w:sz w:val="24"/>
                <w:szCs w:val="24"/>
              </w:rPr>
              <w:t>Deqing County</w:t>
            </w:r>
            <w:r w:rsidRPr="00B94C35">
              <w:rPr>
                <w:rFonts w:ascii="Calibri" w:hAnsi="Calibri" w:cs="Calibri"/>
                <w:color w:val="000000"/>
                <w:sz w:val="24"/>
                <w:szCs w:val="24"/>
                <w:lang w:eastAsia="zh-CN"/>
              </w:rPr>
              <w:t xml:space="preserve">, </w:t>
            </w:r>
            <w:r w:rsidRPr="00B94C35">
              <w:rPr>
                <w:rFonts w:ascii="Calibri" w:hAnsi="Calibri" w:cs="Calibri"/>
                <w:color w:val="000000"/>
                <w:sz w:val="24"/>
                <w:szCs w:val="24"/>
              </w:rPr>
              <w:t>Zhejiang</w:t>
            </w:r>
            <w:r w:rsidRPr="00B94C35">
              <w:rPr>
                <w:rFonts w:ascii="Calibri" w:hAnsi="Calibri" w:cs="Calibri"/>
                <w:color w:val="000000"/>
                <w:sz w:val="24"/>
                <w:szCs w:val="24"/>
                <w:lang w:eastAsia="zh-CN"/>
              </w:rPr>
              <w:t xml:space="preserve"> province</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rPr>
              <w:t>Provide guidance for the EE building replication village construction in Deqing</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lang w:eastAsia="zh-CN"/>
              </w:rPr>
            </w:pPr>
            <w:r w:rsidRPr="009E0EDF">
              <w:rPr>
                <w:rFonts w:ascii="Calibri" w:hAnsi="Calibri" w:cs="Calibri"/>
                <w:b w:val="0"/>
                <w:bCs w:val="0"/>
                <w:color w:val="000000"/>
                <w:sz w:val="24"/>
                <w:szCs w:val="24"/>
              </w:rPr>
              <w:t>Zhang Shunlong</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lang w:eastAsia="zh-CN"/>
              </w:rPr>
              <w:t>S</w:t>
            </w:r>
            <w:r w:rsidRPr="00B94C35">
              <w:rPr>
                <w:rFonts w:ascii="Calibri" w:hAnsi="Calibri" w:cs="Calibri"/>
                <w:color w:val="000000"/>
                <w:sz w:val="24"/>
                <w:szCs w:val="24"/>
              </w:rPr>
              <w:t>ecretary of Party branch of Dongheng village</w:t>
            </w:r>
          </w:p>
        </w:tc>
        <w:tc>
          <w:tcPr>
            <w:tcW w:w="3456" w:type="dxa"/>
            <w:vAlign w:val="center"/>
          </w:tcPr>
          <w:p w:rsidR="00CE140F" w:rsidRPr="00B94C35" w:rsidRDefault="00CE140F" w:rsidP="009E0EDF">
            <w:pPr>
              <w:tabs>
                <w:tab w:val="left" w:pos="-720"/>
              </w:tabs>
              <w:suppressAutoHyphens/>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 xml:space="preserve">Dongheng village </w:t>
            </w:r>
            <w:r w:rsidRPr="00B94C35">
              <w:rPr>
                <w:rFonts w:ascii="Calibri" w:hAnsi="Calibri" w:cs="Calibri"/>
                <w:color w:val="000000"/>
                <w:sz w:val="24"/>
                <w:szCs w:val="24"/>
                <w:lang w:eastAsia="zh-CN"/>
              </w:rPr>
              <w:t xml:space="preserve">, </w:t>
            </w:r>
            <w:r w:rsidRPr="00B94C35">
              <w:rPr>
                <w:rFonts w:ascii="Calibri" w:hAnsi="Calibri" w:cs="Calibri"/>
                <w:color w:val="000000"/>
                <w:sz w:val="24"/>
                <w:szCs w:val="24"/>
              </w:rPr>
              <w:t>Luoshe Town, Deqing</w:t>
            </w:r>
            <w:r>
              <w:rPr>
                <w:rFonts w:ascii="Calibri" w:hAnsi="Calibri" w:cs="Calibri"/>
                <w:color w:val="000000"/>
                <w:sz w:val="24"/>
                <w:szCs w:val="24"/>
              </w:rPr>
              <w:t xml:space="preserve"> </w:t>
            </w:r>
            <w:r w:rsidRPr="00B94C35">
              <w:rPr>
                <w:rFonts w:ascii="Calibri" w:hAnsi="Calibri" w:cs="Calibri"/>
                <w:color w:val="000000"/>
                <w:sz w:val="24"/>
                <w:szCs w:val="24"/>
              </w:rPr>
              <w:t>County,</w:t>
            </w:r>
            <w:r>
              <w:rPr>
                <w:rFonts w:ascii="Calibri" w:hAnsi="Calibri" w:cs="Calibri"/>
                <w:color w:val="000000"/>
                <w:sz w:val="24"/>
                <w:szCs w:val="24"/>
              </w:rPr>
              <w:t xml:space="preserve"> </w:t>
            </w:r>
            <w:r w:rsidRPr="00B94C35">
              <w:rPr>
                <w:rFonts w:ascii="Calibri" w:hAnsi="Calibri" w:cs="Calibri"/>
                <w:color w:val="000000"/>
                <w:sz w:val="24"/>
                <w:szCs w:val="24"/>
              </w:rPr>
              <w:t>Zhejiang</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lang w:eastAsia="zh-CN"/>
              </w:rPr>
              <w:t xml:space="preserve">Head of </w:t>
            </w:r>
            <w:r w:rsidRPr="00B94C35">
              <w:rPr>
                <w:rFonts w:ascii="Calibri" w:hAnsi="Calibri" w:cs="Calibri"/>
                <w:color w:val="000000"/>
                <w:sz w:val="24"/>
                <w:szCs w:val="24"/>
              </w:rPr>
              <w:t>EE building replication village</w:t>
            </w: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You Xiaochun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Director</w:t>
            </w:r>
          </w:p>
        </w:tc>
        <w:tc>
          <w:tcPr>
            <w:tcW w:w="3456" w:type="dxa"/>
            <w:vAlign w:val="center"/>
          </w:tcPr>
          <w:p w:rsidR="00CE140F" w:rsidRPr="00B94C35" w:rsidRDefault="00CE140F" w:rsidP="009E0EDF">
            <w:pPr>
              <w:tabs>
                <w:tab w:val="left" w:pos="-720"/>
              </w:tabs>
              <w:suppressAutoHyphens/>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zh-CN"/>
              </w:rPr>
            </w:pPr>
            <w:r w:rsidRPr="00B94C35">
              <w:rPr>
                <w:rFonts w:ascii="Calibri" w:hAnsi="Calibri" w:cs="Calibri"/>
                <w:color w:val="000000"/>
                <w:sz w:val="24"/>
                <w:szCs w:val="24"/>
              </w:rPr>
              <w:t>WMRO  Deqing</w:t>
            </w:r>
            <w:r>
              <w:rPr>
                <w:rFonts w:ascii="Calibri" w:hAnsi="Calibri" w:cs="Calibri"/>
                <w:color w:val="000000"/>
                <w:sz w:val="24"/>
                <w:szCs w:val="24"/>
              </w:rPr>
              <w:t xml:space="preserve"> </w:t>
            </w:r>
            <w:r w:rsidRPr="00B94C35">
              <w:rPr>
                <w:rFonts w:ascii="Calibri" w:hAnsi="Calibri" w:cs="Calibri"/>
                <w:color w:val="000000"/>
                <w:sz w:val="24"/>
                <w:szCs w:val="24"/>
              </w:rPr>
              <w:t>County,</w:t>
            </w:r>
            <w:r>
              <w:rPr>
                <w:rFonts w:ascii="Calibri" w:hAnsi="Calibri" w:cs="Calibri"/>
                <w:color w:val="000000"/>
                <w:sz w:val="24"/>
                <w:szCs w:val="24"/>
              </w:rPr>
              <w:t xml:space="preserve"> </w:t>
            </w:r>
            <w:r w:rsidRPr="00B94C35">
              <w:rPr>
                <w:rFonts w:ascii="Calibri" w:hAnsi="Calibri" w:cs="Calibri"/>
                <w:color w:val="000000"/>
                <w:sz w:val="24"/>
                <w:szCs w:val="24"/>
              </w:rPr>
              <w:t>Zhejiang</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C35">
              <w:rPr>
                <w:rFonts w:ascii="Calibri" w:hAnsi="Calibri" w:cs="Calibri"/>
                <w:color w:val="000000"/>
                <w:sz w:val="24"/>
                <w:szCs w:val="24"/>
              </w:rPr>
              <w:t xml:space="preserve">Provide technical and policy guidance for the EE </w:t>
            </w:r>
            <w:r w:rsidRPr="00B94C35">
              <w:rPr>
                <w:rFonts w:ascii="Calibri" w:hAnsi="Calibri" w:cs="Calibri"/>
                <w:color w:val="000000"/>
                <w:sz w:val="24"/>
                <w:szCs w:val="24"/>
              </w:rPr>
              <w:lastRenderedPageBreak/>
              <w:t>brick  replication mill in DeqingCounty,Zhejiang</w:t>
            </w: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lastRenderedPageBreak/>
              <w:t>Li Chengyu</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Finance Manager</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4"/>
                <w:szCs w:val="24"/>
              </w:rPr>
            </w:pPr>
            <w:r w:rsidRPr="00B94C35">
              <w:rPr>
                <w:rFonts w:ascii="Calibri" w:hAnsi="Calibri" w:cs="Calibri"/>
                <w:sz w:val="24"/>
                <w:szCs w:val="24"/>
              </w:rPr>
              <w:t>Project Management Office, MTEBRB</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Zhang Yanping</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Contract    Officer</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94C35">
              <w:rPr>
                <w:rFonts w:ascii="Calibri" w:hAnsi="Calibri" w:cs="Calibri"/>
                <w:sz w:val="24"/>
                <w:szCs w:val="24"/>
              </w:rPr>
              <w:t>Project Management Office, MTEBRB</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r w:rsidR="00CE140F" w:rsidRPr="00B94C35" w:rsidTr="009E0ED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Li Junlin</w:t>
            </w:r>
          </w:p>
        </w:tc>
        <w:tc>
          <w:tcPr>
            <w:tcW w:w="2072"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Information  Officer</w:t>
            </w:r>
          </w:p>
        </w:tc>
        <w:tc>
          <w:tcPr>
            <w:tcW w:w="3456"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4"/>
                <w:szCs w:val="24"/>
              </w:rPr>
            </w:pPr>
            <w:r w:rsidRPr="00B94C35">
              <w:rPr>
                <w:rFonts w:ascii="Calibri" w:hAnsi="Calibri" w:cs="Calibri"/>
                <w:sz w:val="24"/>
                <w:szCs w:val="24"/>
              </w:rPr>
              <w:t>Project Management Office, MTEBRB</w:t>
            </w:r>
          </w:p>
        </w:tc>
        <w:tc>
          <w:tcPr>
            <w:tcW w:w="2797" w:type="dxa"/>
            <w:vAlign w:val="center"/>
          </w:tcPr>
          <w:p w:rsidR="00CE140F" w:rsidRPr="00B94C35" w:rsidRDefault="00CE140F" w:rsidP="009E0EDF">
            <w:pPr>
              <w:adjustRightInd w:val="0"/>
              <w:snapToGri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4"/>
                <w:szCs w:val="24"/>
              </w:rPr>
            </w:pPr>
          </w:p>
        </w:tc>
      </w:tr>
      <w:tr w:rsidR="00CE140F" w:rsidRPr="00B94C35" w:rsidTr="009E0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4" w:type="dxa"/>
            <w:vAlign w:val="center"/>
          </w:tcPr>
          <w:p w:rsidR="00CE140F" w:rsidRPr="009E0EDF" w:rsidRDefault="00CE140F" w:rsidP="009E0EDF">
            <w:pPr>
              <w:adjustRightInd w:val="0"/>
              <w:snapToGrid w:val="0"/>
              <w:jc w:val="center"/>
              <w:rPr>
                <w:rFonts w:ascii="Calibri" w:hAnsi="Calibri" w:cs="Calibri"/>
                <w:b w:val="0"/>
                <w:bCs w:val="0"/>
                <w:color w:val="000000"/>
                <w:sz w:val="24"/>
                <w:szCs w:val="24"/>
              </w:rPr>
            </w:pPr>
            <w:r w:rsidRPr="009E0EDF">
              <w:rPr>
                <w:rFonts w:ascii="Calibri" w:hAnsi="Calibri" w:cs="Calibri"/>
                <w:b w:val="0"/>
                <w:bCs w:val="0"/>
                <w:color w:val="000000"/>
                <w:sz w:val="24"/>
                <w:szCs w:val="24"/>
              </w:rPr>
              <w:t>Xue Lin</w:t>
            </w:r>
          </w:p>
        </w:tc>
        <w:tc>
          <w:tcPr>
            <w:tcW w:w="2072"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eastAsia="SimSun" w:hAnsi="Calibri" w:cs="Calibri"/>
                <w:color w:val="000000"/>
                <w:sz w:val="24"/>
                <w:szCs w:val="24"/>
              </w:rPr>
            </w:pPr>
            <w:r w:rsidRPr="00B94C35">
              <w:rPr>
                <w:rFonts w:ascii="Calibri" w:hAnsi="Calibri" w:cs="Calibri"/>
                <w:color w:val="000000"/>
                <w:sz w:val="24"/>
                <w:szCs w:val="24"/>
              </w:rPr>
              <w:t>Project Assistance</w:t>
            </w:r>
          </w:p>
        </w:tc>
        <w:tc>
          <w:tcPr>
            <w:tcW w:w="3456"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94C35">
              <w:rPr>
                <w:rFonts w:ascii="Calibri" w:hAnsi="Calibri" w:cs="Calibri"/>
                <w:sz w:val="24"/>
                <w:szCs w:val="24"/>
              </w:rPr>
              <w:t>Project Management Office, MTEBRB</w:t>
            </w:r>
          </w:p>
        </w:tc>
        <w:tc>
          <w:tcPr>
            <w:tcW w:w="2797" w:type="dxa"/>
            <w:vAlign w:val="center"/>
          </w:tcPr>
          <w:p w:rsidR="00CE140F" w:rsidRPr="00B94C35" w:rsidRDefault="00CE140F" w:rsidP="009E0ED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bl>
    <w:p w:rsidR="00F07449" w:rsidRDefault="00F07449" w:rsidP="00774030">
      <w:pPr>
        <w:rPr>
          <w:rFonts w:ascii="Tw Cen MT" w:hAnsi="Tw Cen MT"/>
          <w:sz w:val="26"/>
          <w:szCs w:val="26"/>
        </w:rPr>
      </w:pPr>
    </w:p>
    <w:p w:rsidR="00F07449" w:rsidRDefault="00F07449">
      <w:pPr>
        <w:rPr>
          <w:rFonts w:ascii="Tw Cen MT" w:hAnsi="Tw Cen MT"/>
          <w:sz w:val="26"/>
          <w:szCs w:val="26"/>
        </w:rPr>
      </w:pPr>
      <w:r>
        <w:rPr>
          <w:rFonts w:ascii="Tw Cen MT" w:hAnsi="Tw Cen MT"/>
          <w:sz w:val="26"/>
          <w:szCs w:val="26"/>
        </w:rPr>
        <w:br w:type="page"/>
      </w:r>
    </w:p>
    <w:p w:rsidR="00774030" w:rsidRPr="00F07449" w:rsidRDefault="00F07449" w:rsidP="00F07449">
      <w:pPr>
        <w:shd w:val="clear" w:color="auto" w:fill="244061" w:themeFill="accent1" w:themeFillShade="80"/>
        <w:rPr>
          <w:rFonts w:ascii="Tw Cen MT" w:hAnsi="Tw Cen MT"/>
          <w:b/>
          <w:bCs/>
          <w:sz w:val="28"/>
          <w:szCs w:val="28"/>
        </w:rPr>
      </w:pPr>
      <w:r>
        <w:rPr>
          <w:rFonts w:ascii="Tw Cen MT" w:hAnsi="Tw Cen MT"/>
          <w:b/>
          <w:bCs/>
          <w:sz w:val="28"/>
          <w:szCs w:val="28"/>
        </w:rPr>
        <w:lastRenderedPageBreak/>
        <w:t>ANNEX 5</w:t>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r>
      <w:r>
        <w:rPr>
          <w:rFonts w:ascii="Tw Cen MT" w:hAnsi="Tw Cen MT"/>
          <w:b/>
          <w:bCs/>
          <w:sz w:val="28"/>
          <w:szCs w:val="28"/>
        </w:rPr>
        <w:tab/>
        <w:t xml:space="preserve">   </w:t>
      </w:r>
      <w:r w:rsidRPr="00F07449">
        <w:rPr>
          <w:rFonts w:ascii="Tw Cen MT" w:hAnsi="Tw Cen MT"/>
          <w:b/>
          <w:bCs/>
          <w:sz w:val="28"/>
          <w:szCs w:val="28"/>
        </w:rPr>
        <w:t>OUTLINE OF THE TE REPORT</w:t>
      </w:r>
    </w:p>
    <w:tbl>
      <w:tblPr>
        <w:tblW w:w="0" w:type="auto"/>
        <w:tblInd w:w="108" w:type="dxa"/>
        <w:tblLook w:val="04A0" w:firstRow="1" w:lastRow="0" w:firstColumn="1" w:lastColumn="0" w:noHBand="0" w:noVBand="1"/>
      </w:tblPr>
      <w:tblGrid>
        <w:gridCol w:w="985"/>
        <w:gridCol w:w="8483"/>
      </w:tblGrid>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i.</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Opening page</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Title of  UNDP supported GEF financed project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UNDP and GEF project ID#s.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Evaluation time frame and date of evaluation report</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Region and countries included in the project</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GEF Operational Program/Strategic Program</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Implementing Partner and other project partners</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Evaluation team members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Acknowledgements</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ii.</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Executive Summary</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Project Summary Table</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Project Description (brief)</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Evaluation Rating Table</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Summary of conclusions, recommendations and lessons</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iii.</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Acronyms and Abbreviations</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1.</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Introduction</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 xml:space="preserve">Purpose of the evaluation </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 xml:space="preserve">Scope &amp; Methodology </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Structure of the evaluation report</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2.</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Project description and development context</w:t>
            </w:r>
          </w:p>
          <w:p w:rsidR="006456D4" w:rsidRPr="00CB5BD1" w:rsidRDefault="006456D4" w:rsidP="00715DC8">
            <w:pPr>
              <w:numPr>
                <w:ilvl w:val="0"/>
                <w:numId w:val="68"/>
              </w:numPr>
              <w:spacing w:after="0" w:line="240" w:lineRule="auto"/>
              <w:rPr>
                <w:rFonts w:eastAsia="Times New Roman" w:cs="Times New Roman"/>
                <w:sz w:val="24"/>
                <w:szCs w:val="24"/>
              </w:rPr>
            </w:pPr>
            <w:r w:rsidRPr="00CB5BD1">
              <w:rPr>
                <w:rFonts w:eastAsia="Times New Roman" w:cs="Times New Roman"/>
                <w:sz w:val="24"/>
                <w:szCs w:val="24"/>
              </w:rPr>
              <w:t>Project start and duration</w:t>
            </w:r>
          </w:p>
          <w:p w:rsidR="006456D4" w:rsidRPr="00CB5BD1" w:rsidRDefault="006456D4" w:rsidP="00715DC8">
            <w:pPr>
              <w:numPr>
                <w:ilvl w:val="0"/>
                <w:numId w:val="68"/>
              </w:numPr>
              <w:spacing w:after="0" w:line="240" w:lineRule="auto"/>
              <w:rPr>
                <w:rFonts w:eastAsia="Times New Roman" w:cs="Times New Roman"/>
                <w:sz w:val="24"/>
                <w:szCs w:val="24"/>
              </w:rPr>
            </w:pPr>
            <w:r w:rsidRPr="00CB5BD1">
              <w:rPr>
                <w:rFonts w:eastAsia="Times New Roman" w:cs="Times New Roman"/>
                <w:sz w:val="24"/>
                <w:szCs w:val="24"/>
              </w:rPr>
              <w:t>Problems that the project sought  to address</w:t>
            </w:r>
          </w:p>
          <w:p w:rsidR="006456D4" w:rsidRPr="00CB5BD1" w:rsidRDefault="006456D4" w:rsidP="00715DC8">
            <w:pPr>
              <w:numPr>
                <w:ilvl w:val="0"/>
                <w:numId w:val="68"/>
              </w:numPr>
              <w:spacing w:after="0" w:line="240" w:lineRule="auto"/>
              <w:rPr>
                <w:rFonts w:eastAsia="Times New Roman" w:cs="Times New Roman"/>
                <w:sz w:val="24"/>
                <w:szCs w:val="24"/>
              </w:rPr>
            </w:pPr>
            <w:r w:rsidRPr="00CB5BD1">
              <w:rPr>
                <w:rFonts w:eastAsia="Times New Roman" w:cs="Times New Roman"/>
                <w:sz w:val="24"/>
                <w:szCs w:val="24"/>
              </w:rPr>
              <w:t>Immediate and development objectives of the project</w:t>
            </w:r>
          </w:p>
          <w:p w:rsidR="006456D4" w:rsidRPr="00CB5BD1" w:rsidRDefault="006456D4" w:rsidP="00715DC8">
            <w:pPr>
              <w:numPr>
                <w:ilvl w:val="0"/>
                <w:numId w:val="68"/>
              </w:numPr>
              <w:spacing w:after="0" w:line="240" w:lineRule="auto"/>
              <w:rPr>
                <w:rFonts w:eastAsia="Times New Roman" w:cs="Times New Roman"/>
                <w:sz w:val="24"/>
                <w:szCs w:val="24"/>
              </w:rPr>
            </w:pPr>
            <w:r w:rsidRPr="00CB5BD1">
              <w:rPr>
                <w:rFonts w:eastAsia="Times New Roman" w:cs="Times New Roman"/>
                <w:sz w:val="24"/>
                <w:szCs w:val="24"/>
              </w:rPr>
              <w:t>Baseline Indicators established</w:t>
            </w:r>
          </w:p>
          <w:p w:rsidR="006456D4" w:rsidRPr="00CB5BD1" w:rsidRDefault="006456D4" w:rsidP="00715DC8">
            <w:pPr>
              <w:numPr>
                <w:ilvl w:val="0"/>
                <w:numId w:val="68"/>
              </w:numPr>
              <w:spacing w:after="0" w:line="240" w:lineRule="auto"/>
              <w:rPr>
                <w:rFonts w:eastAsia="Times New Roman" w:cs="Times New Roman"/>
                <w:sz w:val="24"/>
                <w:szCs w:val="24"/>
              </w:rPr>
            </w:pPr>
            <w:r w:rsidRPr="00CB5BD1">
              <w:rPr>
                <w:rFonts w:eastAsia="Times New Roman" w:cs="Times New Roman"/>
                <w:sz w:val="24"/>
                <w:szCs w:val="24"/>
              </w:rPr>
              <w:t>Main stakeholders</w:t>
            </w:r>
          </w:p>
          <w:p w:rsidR="006456D4" w:rsidRPr="00CB5BD1" w:rsidRDefault="006456D4" w:rsidP="00715DC8">
            <w:pPr>
              <w:numPr>
                <w:ilvl w:val="0"/>
                <w:numId w:val="68"/>
              </w:numPr>
              <w:spacing w:after="0" w:line="240" w:lineRule="auto"/>
              <w:rPr>
                <w:rFonts w:eastAsia="Times New Roman" w:cs="Times New Roman"/>
                <w:sz w:val="24"/>
                <w:szCs w:val="24"/>
              </w:rPr>
            </w:pPr>
            <w:r w:rsidRPr="00CB5BD1">
              <w:rPr>
                <w:rFonts w:eastAsia="Times New Roman" w:cs="Times New Roman"/>
                <w:sz w:val="24"/>
                <w:szCs w:val="24"/>
              </w:rPr>
              <w:t>Expected Results</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3.</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 xml:space="preserve">Findings </w:t>
            </w:r>
          </w:p>
          <w:p w:rsidR="006456D4" w:rsidRPr="00CB5BD1" w:rsidRDefault="006456D4" w:rsidP="00CD0EC0">
            <w:pPr>
              <w:spacing w:after="0"/>
              <w:rPr>
                <w:rFonts w:eastAsia="Times New Roman" w:cs="Times New Roman"/>
                <w:sz w:val="24"/>
                <w:szCs w:val="24"/>
              </w:rPr>
            </w:pPr>
            <w:r w:rsidRPr="00CB5BD1">
              <w:rPr>
                <w:rFonts w:eastAsia="Times New Roman" w:cs="Times New Roman"/>
                <w:sz w:val="24"/>
                <w:szCs w:val="24"/>
              </w:rPr>
              <w:t xml:space="preserve">(In addition to a descriptive assessment, all criteria marked with (*) must be rated) </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3.1</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Project Design / Formulation</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Analysis of LFA/Results Framework (Project logic /strategy; Indicators)</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Assumptions and Risks</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Lessons from other relevant projects (e.g., same focal area) incorporated into project design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Planned stakeholder participation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Replication approach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UNDP comparative advantage</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Linkages between project and other interventions within the sector</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Management arrangements</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3.2</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Project Implementation</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lastRenderedPageBreak/>
              <w:t>Adaptive management (changes to the project design and project outputs during implementation)</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Partnership arrangements (with relevant stakeholders involved in the country/region)</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Feedback from M&amp;E activities used for adaptive management</w:t>
            </w:r>
          </w:p>
          <w:p w:rsidR="006456D4" w:rsidRPr="00CB5BD1" w:rsidRDefault="006456D4" w:rsidP="00715DC8">
            <w:pPr>
              <w:numPr>
                <w:ilvl w:val="0"/>
                <w:numId w:val="67"/>
              </w:numPr>
              <w:spacing w:after="0" w:line="240" w:lineRule="auto"/>
              <w:rPr>
                <w:rFonts w:eastAsia="Times New Roman" w:cs="Times New Roman"/>
                <w:bCs/>
                <w:sz w:val="24"/>
                <w:szCs w:val="24"/>
              </w:rPr>
            </w:pPr>
            <w:r w:rsidRPr="00CB5BD1">
              <w:rPr>
                <w:rFonts w:eastAsia="Times New Roman" w:cs="Times New Roman"/>
                <w:sz w:val="24"/>
                <w:szCs w:val="24"/>
              </w:rPr>
              <w:t>Project Finance</w:t>
            </w:r>
          </w:p>
          <w:p w:rsidR="006456D4" w:rsidRPr="00CB5BD1" w:rsidRDefault="006456D4" w:rsidP="00715DC8">
            <w:pPr>
              <w:numPr>
                <w:ilvl w:val="0"/>
                <w:numId w:val="67"/>
              </w:numPr>
              <w:spacing w:after="0" w:line="240" w:lineRule="auto"/>
              <w:rPr>
                <w:rFonts w:eastAsia="Times New Roman" w:cs="Times New Roman"/>
                <w:bCs/>
                <w:sz w:val="24"/>
                <w:szCs w:val="24"/>
              </w:rPr>
            </w:pPr>
            <w:r w:rsidRPr="00CB5BD1">
              <w:rPr>
                <w:rFonts w:eastAsia="Times New Roman" w:cs="Times New Roman"/>
                <w:sz w:val="24"/>
                <w:szCs w:val="24"/>
              </w:rPr>
              <w:t>Monitoring and evaluation: design at entry and implementation (*)</w:t>
            </w:r>
          </w:p>
          <w:p w:rsidR="006456D4" w:rsidRPr="00CB5BD1" w:rsidRDefault="006456D4" w:rsidP="00715DC8">
            <w:pPr>
              <w:numPr>
                <w:ilvl w:val="0"/>
                <w:numId w:val="67"/>
              </w:numPr>
              <w:spacing w:after="0" w:line="240" w:lineRule="auto"/>
              <w:rPr>
                <w:rFonts w:eastAsia="Times New Roman" w:cs="Times New Roman"/>
                <w:b/>
                <w:bCs/>
                <w:sz w:val="24"/>
                <w:szCs w:val="24"/>
              </w:rPr>
            </w:pPr>
            <w:r w:rsidRPr="00CB5BD1">
              <w:rPr>
                <w:rFonts w:eastAsia="Times New Roman" w:cs="Times New Roman"/>
                <w:sz w:val="24"/>
                <w:szCs w:val="24"/>
              </w:rPr>
              <w:t>UNDP and Implementing Partner implementation / execution (*) coordination, and operational issues</w:t>
            </w:r>
          </w:p>
        </w:tc>
      </w:tr>
      <w:tr w:rsidR="006456D4" w:rsidRPr="00CB5BD1" w:rsidTr="00CD0EC0">
        <w:trPr>
          <w:trHeight w:val="74"/>
        </w:trPr>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lastRenderedPageBreak/>
              <w:t>3.3</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Project Results</w:t>
            </w:r>
          </w:p>
          <w:p w:rsidR="006456D4" w:rsidRPr="00CB5BD1" w:rsidRDefault="006456D4" w:rsidP="00715DC8">
            <w:pPr>
              <w:numPr>
                <w:ilvl w:val="0"/>
                <w:numId w:val="67"/>
              </w:numPr>
              <w:spacing w:after="0" w:line="240" w:lineRule="auto"/>
              <w:rPr>
                <w:rFonts w:eastAsia="Times New Roman" w:cs="Times New Roman"/>
                <w:bCs/>
                <w:sz w:val="24"/>
                <w:szCs w:val="24"/>
              </w:rPr>
            </w:pPr>
            <w:r w:rsidRPr="00CB5BD1">
              <w:rPr>
                <w:rFonts w:eastAsia="Times New Roman" w:cs="Times New Roman"/>
                <w:sz w:val="24"/>
                <w:szCs w:val="24"/>
              </w:rPr>
              <w:t>Overall results (attainment of objectives) (*)</w:t>
            </w:r>
          </w:p>
          <w:p w:rsidR="006456D4" w:rsidRPr="00CB5BD1" w:rsidRDefault="006456D4" w:rsidP="00715DC8">
            <w:pPr>
              <w:numPr>
                <w:ilvl w:val="0"/>
                <w:numId w:val="67"/>
              </w:numPr>
              <w:spacing w:after="0" w:line="240" w:lineRule="auto"/>
              <w:rPr>
                <w:rFonts w:eastAsia="Times New Roman" w:cs="Times New Roman"/>
                <w:bCs/>
                <w:sz w:val="24"/>
                <w:szCs w:val="24"/>
              </w:rPr>
            </w:pPr>
            <w:r w:rsidRPr="00CB5BD1">
              <w:rPr>
                <w:rFonts w:eastAsia="Times New Roman" w:cs="Times New Roman"/>
                <w:sz w:val="24"/>
                <w:szCs w:val="24"/>
              </w:rPr>
              <w:t>Relevance(*)</w:t>
            </w:r>
          </w:p>
          <w:p w:rsidR="006456D4" w:rsidRPr="00CB5BD1" w:rsidRDefault="006456D4" w:rsidP="00715DC8">
            <w:pPr>
              <w:numPr>
                <w:ilvl w:val="0"/>
                <w:numId w:val="67"/>
              </w:numPr>
              <w:spacing w:after="0" w:line="240" w:lineRule="auto"/>
              <w:rPr>
                <w:rFonts w:eastAsia="Times New Roman" w:cs="Times New Roman"/>
                <w:bCs/>
                <w:sz w:val="24"/>
                <w:szCs w:val="24"/>
              </w:rPr>
            </w:pPr>
            <w:r w:rsidRPr="00CB5BD1">
              <w:rPr>
                <w:rFonts w:eastAsia="Times New Roman" w:cs="Times New Roman"/>
                <w:sz w:val="24"/>
                <w:szCs w:val="24"/>
              </w:rPr>
              <w:t>Effectiveness &amp; Efficiency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Country ownership </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Mainstreaming</w:t>
            </w:r>
          </w:p>
          <w:p w:rsidR="006456D4" w:rsidRPr="00CB5BD1" w:rsidRDefault="006456D4" w:rsidP="00715DC8">
            <w:pPr>
              <w:numPr>
                <w:ilvl w:val="0"/>
                <w:numId w:val="67"/>
              </w:numPr>
              <w:spacing w:after="0" w:line="240" w:lineRule="auto"/>
              <w:rPr>
                <w:rFonts w:eastAsia="Times New Roman" w:cs="Times New Roman"/>
                <w:bCs/>
                <w:sz w:val="24"/>
                <w:szCs w:val="24"/>
              </w:rPr>
            </w:pPr>
            <w:r w:rsidRPr="00CB5BD1">
              <w:rPr>
                <w:rFonts w:eastAsia="Times New Roman" w:cs="Times New Roman"/>
                <w:sz w:val="24"/>
                <w:szCs w:val="24"/>
              </w:rPr>
              <w:t xml:space="preserve">Sustainability (*) </w:t>
            </w:r>
          </w:p>
          <w:p w:rsidR="006456D4" w:rsidRPr="00CB5BD1" w:rsidRDefault="006456D4" w:rsidP="00715DC8">
            <w:pPr>
              <w:numPr>
                <w:ilvl w:val="0"/>
                <w:numId w:val="67"/>
              </w:numPr>
              <w:spacing w:after="100" w:afterAutospacing="1" w:line="240" w:lineRule="auto"/>
              <w:rPr>
                <w:rFonts w:eastAsia="Times New Roman" w:cs="Times New Roman"/>
                <w:sz w:val="24"/>
                <w:szCs w:val="24"/>
              </w:rPr>
            </w:pPr>
            <w:r w:rsidRPr="00CB5BD1">
              <w:rPr>
                <w:rFonts w:eastAsia="Times New Roman" w:cs="Times New Roman"/>
                <w:sz w:val="24"/>
                <w:szCs w:val="24"/>
              </w:rPr>
              <w:t xml:space="preserve">Impact </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 xml:space="preserve">4. </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Conclusions, Recommendations &amp; Lessons</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Corrective actions for the design, implementation, monitoring and evaluation of the project</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Actions to follow up or reinforce initial benefits from the project</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Proposals for future directions underlining main objectives</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Best and worst practices in addressing issues relating to relevance, performance and success</w:t>
            </w:r>
          </w:p>
        </w:tc>
      </w:tr>
      <w:tr w:rsidR="006456D4" w:rsidRPr="00CB5BD1" w:rsidTr="00CD0EC0">
        <w:tc>
          <w:tcPr>
            <w:tcW w:w="985"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 xml:space="preserve">5. </w:t>
            </w:r>
          </w:p>
        </w:tc>
        <w:tc>
          <w:tcPr>
            <w:tcW w:w="8483" w:type="dxa"/>
          </w:tcPr>
          <w:p w:rsidR="006456D4" w:rsidRPr="00CB5BD1" w:rsidRDefault="006456D4" w:rsidP="00CD0EC0">
            <w:pPr>
              <w:spacing w:after="0"/>
              <w:rPr>
                <w:rFonts w:eastAsia="Times New Roman" w:cs="Times New Roman"/>
                <w:b/>
                <w:bCs/>
                <w:sz w:val="24"/>
                <w:szCs w:val="24"/>
              </w:rPr>
            </w:pPr>
            <w:r w:rsidRPr="00CB5BD1">
              <w:rPr>
                <w:rFonts w:eastAsia="Times New Roman" w:cs="Times New Roman"/>
                <w:b/>
                <w:bCs/>
                <w:sz w:val="24"/>
                <w:szCs w:val="24"/>
              </w:rPr>
              <w:t>Annexes</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ToR</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Itinerary</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List of persons interviewed</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Summary of field visits</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List of documents reviewed</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Evaluation Question Matrix</w:t>
            </w:r>
          </w:p>
          <w:p w:rsidR="006456D4" w:rsidRPr="00CB5BD1" w:rsidRDefault="006456D4" w:rsidP="00715DC8">
            <w:pPr>
              <w:numPr>
                <w:ilvl w:val="0"/>
                <w:numId w:val="67"/>
              </w:numPr>
              <w:spacing w:after="0" w:line="240" w:lineRule="auto"/>
              <w:rPr>
                <w:rFonts w:eastAsia="Times New Roman" w:cs="Times New Roman"/>
                <w:b/>
                <w:sz w:val="24"/>
                <w:szCs w:val="24"/>
              </w:rPr>
            </w:pPr>
            <w:r w:rsidRPr="00CB5BD1">
              <w:rPr>
                <w:rFonts w:eastAsia="Times New Roman" w:cs="Times New Roman"/>
                <w:sz w:val="24"/>
                <w:szCs w:val="24"/>
              </w:rPr>
              <w:t>Questionnaire used and summary of results</w:t>
            </w:r>
          </w:p>
          <w:p w:rsidR="006456D4" w:rsidRPr="00CB5BD1" w:rsidRDefault="006456D4" w:rsidP="00715DC8">
            <w:pPr>
              <w:numPr>
                <w:ilvl w:val="0"/>
                <w:numId w:val="67"/>
              </w:numPr>
              <w:spacing w:after="0" w:line="240" w:lineRule="auto"/>
              <w:rPr>
                <w:rFonts w:eastAsia="Times New Roman" w:cs="Times New Roman"/>
                <w:sz w:val="24"/>
                <w:szCs w:val="24"/>
              </w:rPr>
            </w:pPr>
            <w:r w:rsidRPr="00CB5BD1">
              <w:rPr>
                <w:rFonts w:eastAsia="Times New Roman" w:cs="Times New Roman"/>
                <w:sz w:val="24"/>
                <w:szCs w:val="24"/>
              </w:rPr>
              <w:t xml:space="preserve">Evaluation Consultant Agreement Form  </w:t>
            </w:r>
          </w:p>
          <w:p w:rsidR="006456D4" w:rsidRPr="00CB5BD1" w:rsidRDefault="006456D4" w:rsidP="00CD0EC0">
            <w:pPr>
              <w:spacing w:after="0"/>
              <w:rPr>
                <w:rFonts w:eastAsia="Times New Roman" w:cs="Times New Roman"/>
                <w:sz w:val="24"/>
                <w:szCs w:val="24"/>
              </w:rPr>
            </w:pPr>
          </w:p>
        </w:tc>
      </w:tr>
    </w:tbl>
    <w:p w:rsidR="006456D4" w:rsidRDefault="006456D4" w:rsidP="00774030">
      <w:pPr>
        <w:rPr>
          <w:rFonts w:ascii="Tw Cen MT" w:hAnsi="Tw Cen MT"/>
          <w:sz w:val="26"/>
          <w:szCs w:val="26"/>
        </w:rPr>
      </w:pPr>
    </w:p>
    <w:p w:rsidR="00F07449" w:rsidRDefault="00F07449">
      <w:pPr>
        <w:rPr>
          <w:rFonts w:ascii="Tw Cen MT" w:hAnsi="Tw Cen MT"/>
          <w:sz w:val="26"/>
          <w:szCs w:val="26"/>
        </w:rPr>
      </w:pPr>
      <w:r>
        <w:rPr>
          <w:rFonts w:ascii="Tw Cen MT" w:hAnsi="Tw Cen MT"/>
          <w:sz w:val="26"/>
          <w:szCs w:val="26"/>
        </w:rPr>
        <w:br w:type="page"/>
      </w:r>
    </w:p>
    <w:p w:rsidR="00774030" w:rsidRPr="00F07449" w:rsidRDefault="00F07449" w:rsidP="00F07449">
      <w:pPr>
        <w:shd w:val="clear" w:color="auto" w:fill="244061" w:themeFill="accent1" w:themeFillShade="80"/>
        <w:rPr>
          <w:rFonts w:ascii="Tw Cen MT" w:hAnsi="Tw Cen MT" w:cs="Times New Roman"/>
          <w:b/>
          <w:bCs/>
          <w:sz w:val="28"/>
          <w:szCs w:val="28"/>
        </w:rPr>
      </w:pPr>
      <w:r w:rsidRPr="00F07449">
        <w:rPr>
          <w:rFonts w:ascii="Tw Cen MT" w:hAnsi="Tw Cen MT"/>
          <w:b/>
          <w:bCs/>
          <w:sz w:val="28"/>
          <w:szCs w:val="28"/>
        </w:rPr>
        <w:lastRenderedPageBreak/>
        <w:t>ANNEX</w:t>
      </w:r>
      <w:r>
        <w:rPr>
          <w:rFonts w:ascii="Tw Cen MT" w:hAnsi="Tw Cen MT" w:cs="Times New Roman"/>
          <w:b/>
          <w:bCs/>
          <w:sz w:val="28"/>
          <w:szCs w:val="28"/>
        </w:rPr>
        <w:t xml:space="preserve"> 6</w:t>
      </w:r>
      <w:r>
        <w:rPr>
          <w:rFonts w:ascii="Tw Cen MT" w:hAnsi="Tw Cen MT" w:cs="Times New Roman"/>
          <w:b/>
          <w:bCs/>
          <w:sz w:val="28"/>
          <w:szCs w:val="28"/>
        </w:rPr>
        <w:tab/>
      </w:r>
      <w:r>
        <w:rPr>
          <w:rFonts w:ascii="Tw Cen MT" w:hAnsi="Tw Cen MT" w:cs="Times New Roman"/>
          <w:b/>
          <w:bCs/>
          <w:sz w:val="28"/>
          <w:szCs w:val="28"/>
        </w:rPr>
        <w:tab/>
      </w:r>
      <w:r>
        <w:rPr>
          <w:rFonts w:ascii="Tw Cen MT" w:hAnsi="Tw Cen MT" w:cs="Times New Roman"/>
          <w:b/>
          <w:bCs/>
          <w:sz w:val="28"/>
          <w:szCs w:val="28"/>
        </w:rPr>
        <w:tab/>
      </w:r>
      <w:r>
        <w:rPr>
          <w:rFonts w:ascii="Tw Cen MT" w:hAnsi="Tw Cen MT" w:cs="Times New Roman"/>
          <w:b/>
          <w:bCs/>
          <w:sz w:val="28"/>
          <w:szCs w:val="28"/>
        </w:rPr>
        <w:tab/>
      </w:r>
      <w:r>
        <w:rPr>
          <w:rFonts w:ascii="Tw Cen MT" w:hAnsi="Tw Cen MT" w:cs="Times New Roman"/>
          <w:b/>
          <w:bCs/>
          <w:sz w:val="28"/>
          <w:szCs w:val="28"/>
        </w:rPr>
        <w:tab/>
      </w:r>
      <w:r>
        <w:rPr>
          <w:rFonts w:ascii="Tw Cen MT" w:hAnsi="Tw Cen MT" w:cs="Times New Roman"/>
          <w:b/>
          <w:bCs/>
          <w:sz w:val="28"/>
          <w:szCs w:val="28"/>
        </w:rPr>
        <w:tab/>
      </w:r>
      <w:r>
        <w:rPr>
          <w:rFonts w:ascii="Tw Cen MT" w:hAnsi="Tw Cen MT" w:cs="Times New Roman"/>
          <w:b/>
          <w:bCs/>
          <w:sz w:val="28"/>
          <w:szCs w:val="28"/>
        </w:rPr>
        <w:tab/>
        <w:t xml:space="preserve">    </w:t>
      </w:r>
      <w:r w:rsidRPr="00F07449">
        <w:rPr>
          <w:rFonts w:ascii="Tw Cen MT" w:hAnsi="Tw Cen MT" w:cs="Times New Roman"/>
          <w:b/>
          <w:bCs/>
          <w:sz w:val="28"/>
          <w:szCs w:val="28"/>
        </w:rPr>
        <w:t>PROJECT’S MAIN STAKEHOLDERS</w:t>
      </w:r>
    </w:p>
    <w:tbl>
      <w:tblPr>
        <w:tblStyle w:val="LightGrid-Accent13"/>
        <w:tblW w:w="4900" w:type="pct"/>
        <w:jc w:val="center"/>
        <w:tblLook w:val="04A0" w:firstRow="1" w:lastRow="0" w:firstColumn="1" w:lastColumn="0" w:noHBand="0" w:noVBand="1"/>
      </w:tblPr>
      <w:tblGrid>
        <w:gridCol w:w="4617"/>
        <w:gridCol w:w="5473"/>
      </w:tblGrid>
      <w:tr w:rsidR="002151F8" w:rsidRPr="002151F8" w:rsidTr="001C0D4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shd w:val="clear" w:color="auto" w:fill="244061" w:themeFill="accent1" w:themeFillShade="80"/>
            <w:hideMark/>
          </w:tcPr>
          <w:p w:rsidR="002151F8" w:rsidRPr="002151F8" w:rsidRDefault="002151F8" w:rsidP="00CD0EC0">
            <w:pPr>
              <w:jc w:val="center"/>
              <w:rPr>
                <w:rFonts w:asciiTheme="minorHAnsi" w:hAnsiTheme="minorHAnsi" w:cstheme="minorHAnsi"/>
                <w:color w:val="FFFFFF"/>
                <w:sz w:val="24"/>
                <w:szCs w:val="24"/>
                <w:lang w:eastAsia="zh-CN"/>
              </w:rPr>
            </w:pPr>
            <w:r w:rsidRPr="002151F8">
              <w:rPr>
                <w:rFonts w:asciiTheme="minorHAnsi" w:hAnsiTheme="minorHAnsi" w:cstheme="minorHAnsi"/>
                <w:color w:val="FFFFFF"/>
                <w:sz w:val="24"/>
                <w:szCs w:val="24"/>
                <w:lang w:eastAsia="zh-CN"/>
              </w:rPr>
              <w:t>Stakeholder</w:t>
            </w:r>
          </w:p>
        </w:tc>
        <w:tc>
          <w:tcPr>
            <w:tcW w:w="2712" w:type="pct"/>
            <w:shd w:val="clear" w:color="auto" w:fill="244061" w:themeFill="accent1" w:themeFillShade="80"/>
            <w:hideMark/>
          </w:tcPr>
          <w:p w:rsidR="002151F8" w:rsidRPr="002151F8" w:rsidRDefault="002151F8" w:rsidP="00CD0E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sz w:val="24"/>
                <w:szCs w:val="24"/>
                <w:lang w:eastAsia="zh-CN"/>
              </w:rPr>
            </w:pPr>
            <w:r w:rsidRPr="002151F8">
              <w:rPr>
                <w:rFonts w:asciiTheme="minorHAnsi" w:hAnsiTheme="minorHAnsi" w:cstheme="minorHAnsi"/>
                <w:color w:val="FFFFFF"/>
                <w:sz w:val="24"/>
                <w:szCs w:val="24"/>
                <w:lang w:eastAsia="zh-CN"/>
              </w:rPr>
              <w:t>Role in the Project</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The Ministry of Agriculture</w:t>
            </w:r>
          </w:p>
        </w:tc>
        <w:tc>
          <w:tcPr>
            <w:tcW w:w="2712" w:type="pct"/>
            <w:vAlign w:val="center"/>
            <w:hideMark/>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The National Executing Agency for the project,</w:t>
            </w:r>
            <w:r>
              <w:rPr>
                <w:rFonts w:cstheme="minorHAnsi"/>
                <w:color w:val="000000"/>
                <w:sz w:val="24"/>
                <w:szCs w:val="24"/>
                <w:lang w:eastAsia="zh-CN"/>
              </w:rPr>
              <w:t xml:space="preserve"> </w:t>
            </w:r>
            <w:r w:rsidRPr="002151F8">
              <w:rPr>
                <w:rFonts w:cstheme="minorHAnsi"/>
                <w:color w:val="000000"/>
                <w:sz w:val="24"/>
                <w:szCs w:val="24"/>
                <w:lang w:eastAsia="zh-CN"/>
              </w:rPr>
              <w:t>responsible for overall management of the project development and implementation activities, and a member of Project Steering Committee (PSC)</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The National Development and Reform Commission</w:t>
            </w:r>
          </w:p>
        </w:tc>
        <w:tc>
          <w:tcPr>
            <w:tcW w:w="2712" w:type="pct"/>
            <w:vAlign w:val="center"/>
            <w:hideMark/>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Advises on energy efficiency policy, wall material reform fund and a member of PSC</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Ministry Of Housing and Urban Rural Development</w:t>
            </w:r>
          </w:p>
        </w:tc>
        <w:tc>
          <w:tcPr>
            <w:tcW w:w="2712" w:type="pct"/>
            <w:vAlign w:val="center"/>
            <w:hideMark/>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Proving guidance and technical support for energy efficient buildings in rural area, and a member of PSC</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The Ministry of Finance</w:t>
            </w:r>
          </w:p>
        </w:tc>
        <w:tc>
          <w:tcPr>
            <w:tcW w:w="2712" w:type="pct"/>
            <w:vAlign w:val="center"/>
            <w:hideMark/>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The National GEF Operational Focal Point and a member of the PSC</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China Bricks &amp;Tiles Industrial Association</w:t>
            </w:r>
          </w:p>
        </w:tc>
        <w:tc>
          <w:tcPr>
            <w:tcW w:w="2712" w:type="pct"/>
            <w:vAlign w:val="center"/>
            <w:hideMark/>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Providing technical guidance and organizing the promotion of EE bricks, and serves as a member of PSC</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China Academy of Building Research</w:t>
            </w:r>
          </w:p>
        </w:tc>
        <w:tc>
          <w:tcPr>
            <w:tcW w:w="2712" w:type="pct"/>
            <w:vAlign w:val="center"/>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Providing technical guidance and organizing the promotion of EE buildings in rural area, and serves as a member of PSC</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China Central Television</w:t>
            </w:r>
          </w:p>
        </w:tc>
        <w:tc>
          <w:tcPr>
            <w:tcW w:w="2712" w:type="pct"/>
            <w:vAlign w:val="center"/>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Developing information dissemination videos and pictures and broad cast nationwide in China</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China Agriculture Daily</w:t>
            </w:r>
          </w:p>
        </w:tc>
        <w:tc>
          <w:tcPr>
            <w:tcW w:w="2712" w:type="pct"/>
            <w:vAlign w:val="center"/>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Developing reports and articles to disseminate</w:t>
            </w:r>
            <w:r>
              <w:rPr>
                <w:rFonts w:cstheme="minorHAnsi"/>
                <w:color w:val="000000"/>
                <w:sz w:val="24"/>
                <w:szCs w:val="24"/>
                <w:lang w:eastAsia="zh-CN"/>
              </w:rPr>
              <w:t xml:space="preserve"> </w:t>
            </w:r>
            <w:r w:rsidRPr="002151F8">
              <w:rPr>
                <w:rFonts w:cstheme="minorHAnsi"/>
                <w:color w:val="000000"/>
                <w:sz w:val="24"/>
                <w:szCs w:val="24"/>
                <w:lang w:eastAsia="zh-CN"/>
              </w:rPr>
              <w:t>information nationwide in China</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tcPr>
          <w:p w:rsidR="002151F8" w:rsidRPr="000C64FC" w:rsidRDefault="002151F8" w:rsidP="000C64FC">
            <w:pPr>
              <w:rPr>
                <w:rFonts w:asciiTheme="minorHAnsi" w:hAnsiTheme="minorHAnsi" w:cstheme="minorHAnsi"/>
                <w:b w:val="0"/>
                <w:bCs w:val="0"/>
                <w:color w:val="000000"/>
                <w:sz w:val="24"/>
                <w:szCs w:val="24"/>
                <w:highlight w:val="yellow"/>
                <w:lang w:eastAsia="zh-CN"/>
              </w:rPr>
            </w:pPr>
            <w:r w:rsidRPr="000C64FC">
              <w:rPr>
                <w:rFonts w:asciiTheme="minorHAnsi" w:hAnsiTheme="minorHAnsi" w:cstheme="minorHAnsi"/>
                <w:b w:val="0"/>
                <w:bCs w:val="0"/>
                <w:color w:val="000000"/>
                <w:sz w:val="24"/>
                <w:szCs w:val="24"/>
                <w:lang w:eastAsia="zh-CN"/>
              </w:rPr>
              <w:t>Local Governments  from provincial / city/ county /town levels</w:t>
            </w:r>
          </w:p>
        </w:tc>
        <w:tc>
          <w:tcPr>
            <w:tcW w:w="2712" w:type="pct"/>
            <w:vAlign w:val="center"/>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highlight w:val="yellow"/>
                <w:lang w:eastAsia="zh-CN"/>
              </w:rPr>
            </w:pPr>
            <w:r w:rsidRPr="002151F8">
              <w:rPr>
                <w:rFonts w:cstheme="minorHAnsi"/>
                <w:color w:val="000000"/>
                <w:sz w:val="24"/>
                <w:szCs w:val="24"/>
                <w:lang w:eastAsia="zh-CN"/>
              </w:rPr>
              <w:t>Organize local stakeholders' participation, providing wall material reform fund, capacity building and information dissemination during</w:t>
            </w:r>
            <w:r>
              <w:rPr>
                <w:rFonts w:cstheme="minorHAnsi"/>
                <w:color w:val="000000"/>
                <w:sz w:val="24"/>
                <w:szCs w:val="24"/>
                <w:lang w:eastAsia="zh-CN"/>
              </w:rPr>
              <w:t xml:space="preserve"> </w:t>
            </w:r>
            <w:r w:rsidRPr="002151F8">
              <w:rPr>
                <w:rFonts w:cstheme="minorHAnsi"/>
                <w:color w:val="000000"/>
                <w:sz w:val="24"/>
                <w:szCs w:val="24"/>
                <w:lang w:eastAsia="zh-CN"/>
              </w:rPr>
              <w:t>the project</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Local financial institutions</w:t>
            </w:r>
          </w:p>
        </w:tc>
        <w:tc>
          <w:tcPr>
            <w:tcW w:w="2712" w:type="pct"/>
            <w:vAlign w:val="center"/>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Responsible for providing loan or guarantee fund to EE brick making enterprises and consumers of EE building in rural areas</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Local village administrators</w:t>
            </w:r>
          </w:p>
        </w:tc>
        <w:tc>
          <w:tcPr>
            <w:tcW w:w="2712" w:type="pct"/>
            <w:vAlign w:val="center"/>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Responsible for the management of construction of rural villages in demonstration / promotion sites to practice the rules and standard developed by this project</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Brick making enterprises</w:t>
            </w:r>
          </w:p>
        </w:tc>
        <w:tc>
          <w:tcPr>
            <w:tcW w:w="2712" w:type="pct"/>
            <w:vAlign w:val="center"/>
            <w:hideMark/>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Producing EE bricks for the construction of EE rural buildings</w:t>
            </w:r>
          </w:p>
        </w:tc>
      </w:tr>
      <w:tr w:rsidR="002151F8" w:rsidRPr="002151F8" w:rsidTr="001C0D4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Building construction companies</w:t>
            </w:r>
          </w:p>
        </w:tc>
        <w:tc>
          <w:tcPr>
            <w:tcW w:w="2712" w:type="pct"/>
            <w:vAlign w:val="center"/>
            <w:hideMark/>
          </w:tcPr>
          <w:p w:rsidR="002151F8" w:rsidRPr="002151F8" w:rsidRDefault="002151F8" w:rsidP="000C64FC">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Producing EE bricks for the construction of EE rural buildings</w:t>
            </w:r>
          </w:p>
        </w:tc>
      </w:tr>
      <w:tr w:rsidR="002151F8" w:rsidRPr="002151F8" w:rsidTr="001C0D4B">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2151F8" w:rsidRPr="000C64FC" w:rsidRDefault="002151F8" w:rsidP="000C64FC">
            <w:pPr>
              <w:rPr>
                <w:rFonts w:asciiTheme="minorHAnsi" w:hAnsiTheme="minorHAnsi" w:cstheme="minorHAnsi"/>
                <w:b w:val="0"/>
                <w:bCs w:val="0"/>
                <w:color w:val="000000"/>
                <w:sz w:val="24"/>
                <w:szCs w:val="24"/>
                <w:lang w:eastAsia="zh-CN"/>
              </w:rPr>
            </w:pPr>
            <w:r w:rsidRPr="000C64FC">
              <w:rPr>
                <w:rFonts w:asciiTheme="minorHAnsi" w:hAnsiTheme="minorHAnsi" w:cstheme="minorHAnsi"/>
                <w:b w:val="0"/>
                <w:bCs w:val="0"/>
                <w:color w:val="000000"/>
                <w:sz w:val="24"/>
                <w:szCs w:val="24"/>
                <w:lang w:eastAsia="zh-CN"/>
              </w:rPr>
              <w:t>Rural villagers</w:t>
            </w:r>
          </w:p>
        </w:tc>
        <w:tc>
          <w:tcPr>
            <w:tcW w:w="2712" w:type="pct"/>
            <w:vAlign w:val="center"/>
            <w:hideMark/>
          </w:tcPr>
          <w:p w:rsidR="002151F8" w:rsidRPr="002151F8" w:rsidRDefault="002151F8" w:rsidP="000C64FC">
            <w:pP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lang w:eastAsia="zh-CN"/>
              </w:rPr>
            </w:pPr>
            <w:r w:rsidRPr="002151F8">
              <w:rPr>
                <w:rFonts w:cstheme="minorHAnsi"/>
                <w:color w:val="000000"/>
                <w:sz w:val="24"/>
                <w:szCs w:val="24"/>
                <w:lang w:eastAsia="zh-CN"/>
              </w:rPr>
              <w:t>Consumer of EE rural buildings. They received the benefit of this project</w:t>
            </w:r>
          </w:p>
        </w:tc>
      </w:tr>
    </w:tbl>
    <w:p w:rsidR="001C0D4B" w:rsidRDefault="001C0D4B" w:rsidP="001C0D4B">
      <w:pPr>
        <w:rPr>
          <w:rFonts w:ascii="Tw Cen MT" w:hAnsi="Tw Cen MT"/>
          <w:b/>
          <w:bCs/>
          <w:sz w:val="28"/>
          <w:szCs w:val="28"/>
        </w:rPr>
      </w:pPr>
    </w:p>
    <w:p w:rsidR="001C0D4B" w:rsidRDefault="001C0D4B">
      <w:pPr>
        <w:rPr>
          <w:rFonts w:ascii="Tw Cen MT" w:hAnsi="Tw Cen MT"/>
          <w:b/>
          <w:bCs/>
          <w:sz w:val="28"/>
          <w:szCs w:val="28"/>
        </w:rPr>
      </w:pPr>
      <w:r>
        <w:rPr>
          <w:rFonts w:ascii="Tw Cen MT" w:hAnsi="Tw Cen MT"/>
          <w:b/>
          <w:bCs/>
          <w:sz w:val="28"/>
          <w:szCs w:val="28"/>
        </w:rPr>
        <w:br w:type="page"/>
      </w:r>
    </w:p>
    <w:p w:rsidR="00774030" w:rsidRPr="00BA5577" w:rsidRDefault="00BA5577" w:rsidP="00BD6B9C">
      <w:pPr>
        <w:shd w:val="clear" w:color="auto" w:fill="244061" w:themeFill="accent1" w:themeFillShade="80"/>
        <w:rPr>
          <w:rFonts w:ascii="Tw Cen MT" w:hAnsi="Tw Cen MT" w:cs="TimesNewRomanPSMT"/>
          <w:b/>
          <w:bCs/>
          <w:sz w:val="28"/>
          <w:szCs w:val="28"/>
        </w:rPr>
      </w:pPr>
      <w:r w:rsidRPr="00BA5577">
        <w:rPr>
          <w:rFonts w:ascii="Tw Cen MT" w:hAnsi="Tw Cen MT"/>
          <w:b/>
          <w:bCs/>
          <w:sz w:val="28"/>
          <w:szCs w:val="28"/>
        </w:rPr>
        <w:lastRenderedPageBreak/>
        <w:t>ANNEX</w:t>
      </w:r>
      <w:r>
        <w:rPr>
          <w:rFonts w:ascii="Tw Cen MT" w:hAnsi="Tw Cen MT" w:cs="TimesNewRomanPSMT"/>
          <w:b/>
          <w:bCs/>
          <w:sz w:val="28"/>
          <w:szCs w:val="28"/>
        </w:rPr>
        <w:t xml:space="preserve"> 7</w:t>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t xml:space="preserve">  </w:t>
      </w:r>
      <w:r w:rsidR="00BD6B9C">
        <w:rPr>
          <w:rFonts w:ascii="Tw Cen MT" w:hAnsi="Tw Cen MT" w:cs="TimesNewRomanPSMT"/>
          <w:b/>
          <w:bCs/>
          <w:sz w:val="28"/>
          <w:szCs w:val="28"/>
        </w:rPr>
        <w:tab/>
      </w:r>
      <w:r w:rsidR="00BD6B9C">
        <w:rPr>
          <w:rFonts w:ascii="Tw Cen MT" w:hAnsi="Tw Cen MT" w:cs="TimesNewRomanPSMT"/>
          <w:b/>
          <w:bCs/>
          <w:sz w:val="28"/>
          <w:szCs w:val="28"/>
        </w:rPr>
        <w:tab/>
      </w:r>
      <w:r w:rsidR="00BD6B9C">
        <w:rPr>
          <w:rFonts w:ascii="Tw Cen MT" w:hAnsi="Tw Cen MT" w:cs="TimesNewRomanPSMT"/>
          <w:b/>
          <w:bCs/>
          <w:sz w:val="28"/>
          <w:szCs w:val="28"/>
        </w:rPr>
        <w:tab/>
      </w:r>
      <w:r w:rsidR="00BD6B9C">
        <w:rPr>
          <w:rFonts w:ascii="Tw Cen MT" w:hAnsi="Tw Cen MT" w:cs="TimesNewRomanPSMT"/>
          <w:b/>
          <w:bCs/>
          <w:sz w:val="28"/>
          <w:szCs w:val="28"/>
        </w:rPr>
        <w:tab/>
        <w:t xml:space="preserve">      </w:t>
      </w:r>
      <w:r w:rsidRPr="00BA5577">
        <w:rPr>
          <w:rFonts w:ascii="Tw Cen MT" w:hAnsi="Tw Cen MT" w:cs="TimesNewRomanPSMT"/>
          <w:b/>
          <w:bCs/>
          <w:sz w:val="28"/>
          <w:szCs w:val="28"/>
        </w:rPr>
        <w:t xml:space="preserve">LIST OF THE </w:t>
      </w:r>
      <w:r w:rsidRPr="00BA5577">
        <w:rPr>
          <w:rFonts w:ascii="Tw Cen MT" w:hAnsi="Tw Cen MT" w:cs="Times New Roman"/>
          <w:b/>
          <w:bCs/>
          <w:sz w:val="28"/>
          <w:szCs w:val="28"/>
          <w:lang w:eastAsia="zh-CN"/>
        </w:rPr>
        <w:t xml:space="preserve">PSC </w:t>
      </w:r>
      <w:r w:rsidRPr="00BA5577">
        <w:rPr>
          <w:rFonts w:ascii="Tw Cen MT" w:hAnsi="Tw Cen MT" w:cs="TimesNewRomanPSMT"/>
          <w:b/>
          <w:bCs/>
          <w:sz w:val="28"/>
          <w:szCs w:val="28"/>
        </w:rPr>
        <w:t>MEMBERS</w:t>
      </w:r>
    </w:p>
    <w:tbl>
      <w:tblPr>
        <w:tblStyle w:val="LightGrid-Accent13"/>
        <w:tblW w:w="9439" w:type="dxa"/>
        <w:jc w:val="center"/>
        <w:tblLook w:val="04A0" w:firstRow="1" w:lastRow="0" w:firstColumn="1" w:lastColumn="0" w:noHBand="0" w:noVBand="1"/>
      </w:tblPr>
      <w:tblGrid>
        <w:gridCol w:w="919"/>
        <w:gridCol w:w="5220"/>
        <w:gridCol w:w="3300"/>
      </w:tblGrid>
      <w:tr w:rsidR="00BD6B9C" w:rsidRPr="00BD6B9C" w:rsidTr="001C0D4B">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shd w:val="clear" w:color="auto" w:fill="244061" w:themeFill="accent1" w:themeFillShade="80"/>
            <w:hideMark/>
          </w:tcPr>
          <w:p w:rsidR="00BD6B9C" w:rsidRPr="00BD6B9C" w:rsidRDefault="00BD6B9C" w:rsidP="00BD6B9C">
            <w:pPr>
              <w:jc w:val="center"/>
              <w:rPr>
                <w:rFonts w:ascii="Calibri" w:eastAsia="Times New Roman" w:hAnsi="Calibri" w:cs="Calibri"/>
                <w:color w:val="FFFFFF" w:themeColor="background1"/>
                <w:sz w:val="24"/>
                <w:szCs w:val="24"/>
              </w:rPr>
            </w:pPr>
            <w:r w:rsidRPr="00576779">
              <w:rPr>
                <w:rFonts w:ascii="Calibri" w:eastAsia="Times New Roman" w:hAnsi="Calibri" w:cs="Calibri"/>
                <w:color w:val="FFFFFF" w:themeColor="background1"/>
                <w:sz w:val="24"/>
                <w:szCs w:val="24"/>
              </w:rPr>
              <w:t xml:space="preserve">S. </w:t>
            </w:r>
            <w:r w:rsidRPr="00BD6B9C">
              <w:rPr>
                <w:rFonts w:ascii="Calibri" w:eastAsia="Times New Roman" w:hAnsi="Calibri" w:cs="Calibri"/>
                <w:color w:val="FFFFFF" w:themeColor="background1"/>
                <w:sz w:val="24"/>
                <w:szCs w:val="24"/>
              </w:rPr>
              <w:t>No.</w:t>
            </w:r>
          </w:p>
        </w:tc>
        <w:tc>
          <w:tcPr>
            <w:tcW w:w="5220" w:type="dxa"/>
            <w:shd w:val="clear" w:color="auto" w:fill="244061" w:themeFill="accent1" w:themeFillShade="80"/>
            <w:hideMark/>
          </w:tcPr>
          <w:p w:rsidR="00BD6B9C" w:rsidRPr="00BD6B9C" w:rsidRDefault="00BD6B9C" w:rsidP="00BD6B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rPr>
            </w:pPr>
            <w:r w:rsidRPr="00BD6B9C">
              <w:rPr>
                <w:rFonts w:ascii="Calibri" w:eastAsia="Times New Roman" w:hAnsi="Calibri" w:cs="Calibri"/>
                <w:color w:val="FFFFFF" w:themeColor="background1"/>
                <w:sz w:val="24"/>
                <w:szCs w:val="24"/>
              </w:rPr>
              <w:t>Organization</w:t>
            </w:r>
          </w:p>
        </w:tc>
        <w:tc>
          <w:tcPr>
            <w:tcW w:w="3300" w:type="dxa"/>
            <w:shd w:val="clear" w:color="auto" w:fill="244061" w:themeFill="accent1" w:themeFillShade="80"/>
            <w:hideMark/>
          </w:tcPr>
          <w:p w:rsidR="00BD6B9C" w:rsidRPr="00BD6B9C" w:rsidRDefault="00BD6B9C" w:rsidP="00BD6B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rPr>
            </w:pPr>
            <w:r w:rsidRPr="00BD6B9C">
              <w:rPr>
                <w:rFonts w:ascii="Calibri" w:eastAsia="Times New Roman" w:hAnsi="Calibri" w:cs="Calibri"/>
                <w:color w:val="FFFFFF" w:themeColor="background1"/>
                <w:sz w:val="24"/>
                <w:szCs w:val="24"/>
              </w:rPr>
              <w:t>Year of Joining the project</w:t>
            </w:r>
          </w:p>
        </w:tc>
      </w:tr>
      <w:tr w:rsidR="00BD6B9C" w:rsidRPr="00BD6B9C" w:rsidTr="001C0D4B">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1</w:t>
            </w:r>
          </w:p>
        </w:tc>
        <w:tc>
          <w:tcPr>
            <w:tcW w:w="5220" w:type="dxa"/>
            <w:hideMark/>
          </w:tcPr>
          <w:p w:rsidR="00BD6B9C" w:rsidRPr="00BD6B9C" w:rsidRDefault="00BD6B9C" w:rsidP="00BD6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Ministry of Finance (MOF)</w:t>
            </w:r>
          </w:p>
        </w:tc>
        <w:tc>
          <w:tcPr>
            <w:tcW w:w="3300" w:type="dxa"/>
            <w:vAlign w:val="center"/>
            <w:hideMark/>
          </w:tcPr>
          <w:p w:rsidR="00BD6B9C" w:rsidRPr="00BD6B9C" w:rsidRDefault="00BD6B9C" w:rsidP="001C0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2</w:t>
            </w:r>
          </w:p>
        </w:tc>
        <w:tc>
          <w:tcPr>
            <w:tcW w:w="5220" w:type="dxa"/>
            <w:hideMark/>
          </w:tcPr>
          <w:p w:rsidR="00BD6B9C" w:rsidRPr="00BD6B9C" w:rsidRDefault="00BD6B9C" w:rsidP="00BD6B9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UNDP</w:t>
            </w:r>
          </w:p>
        </w:tc>
        <w:tc>
          <w:tcPr>
            <w:tcW w:w="3300" w:type="dxa"/>
            <w:vAlign w:val="center"/>
            <w:hideMark/>
          </w:tcPr>
          <w:p w:rsidR="00BD6B9C" w:rsidRPr="00BD6B9C" w:rsidRDefault="00BD6B9C" w:rsidP="001C0D4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3</w:t>
            </w:r>
          </w:p>
        </w:tc>
        <w:tc>
          <w:tcPr>
            <w:tcW w:w="5220" w:type="dxa"/>
            <w:hideMark/>
          </w:tcPr>
          <w:p w:rsidR="00BD6B9C" w:rsidRPr="00BD6B9C" w:rsidRDefault="00BD6B9C" w:rsidP="00BD6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Ministry of Agriculture</w:t>
            </w:r>
          </w:p>
        </w:tc>
        <w:tc>
          <w:tcPr>
            <w:tcW w:w="3300" w:type="dxa"/>
            <w:vAlign w:val="center"/>
            <w:hideMark/>
          </w:tcPr>
          <w:p w:rsidR="00BD6B9C" w:rsidRPr="00BD6B9C" w:rsidRDefault="00BD6B9C" w:rsidP="001C0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4</w:t>
            </w:r>
          </w:p>
        </w:tc>
        <w:tc>
          <w:tcPr>
            <w:tcW w:w="5220" w:type="dxa"/>
            <w:hideMark/>
          </w:tcPr>
          <w:p w:rsidR="00BD6B9C" w:rsidRPr="00BD6B9C" w:rsidRDefault="00BD6B9C" w:rsidP="00BD6B9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National Development and Reform Committee</w:t>
            </w:r>
          </w:p>
        </w:tc>
        <w:tc>
          <w:tcPr>
            <w:tcW w:w="3300" w:type="dxa"/>
            <w:vAlign w:val="center"/>
            <w:hideMark/>
          </w:tcPr>
          <w:p w:rsidR="00BD6B9C" w:rsidRPr="00BD6B9C" w:rsidRDefault="00BD6B9C" w:rsidP="001C0D4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5</w:t>
            </w:r>
          </w:p>
        </w:tc>
        <w:tc>
          <w:tcPr>
            <w:tcW w:w="5220" w:type="dxa"/>
            <w:hideMark/>
          </w:tcPr>
          <w:p w:rsidR="00BD6B9C" w:rsidRPr="00BD6B9C" w:rsidRDefault="00BD6B9C" w:rsidP="00BD6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Ministry of Science and Technology</w:t>
            </w:r>
          </w:p>
        </w:tc>
        <w:tc>
          <w:tcPr>
            <w:tcW w:w="3300" w:type="dxa"/>
            <w:vAlign w:val="center"/>
            <w:hideMark/>
          </w:tcPr>
          <w:p w:rsidR="00BD6B9C" w:rsidRPr="00BD6B9C" w:rsidRDefault="00BD6B9C" w:rsidP="001C0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6</w:t>
            </w:r>
          </w:p>
        </w:tc>
        <w:tc>
          <w:tcPr>
            <w:tcW w:w="5220" w:type="dxa"/>
            <w:hideMark/>
          </w:tcPr>
          <w:p w:rsidR="00BD6B9C" w:rsidRPr="00BD6B9C" w:rsidRDefault="00BD6B9C" w:rsidP="00BD6B9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Ministry of Housing and Urban-Rural Development</w:t>
            </w:r>
          </w:p>
        </w:tc>
        <w:tc>
          <w:tcPr>
            <w:tcW w:w="3300" w:type="dxa"/>
            <w:vAlign w:val="center"/>
            <w:hideMark/>
          </w:tcPr>
          <w:p w:rsidR="00BD6B9C" w:rsidRPr="00BD6B9C" w:rsidRDefault="00BD6B9C" w:rsidP="001C0D4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7</w:t>
            </w:r>
          </w:p>
        </w:tc>
        <w:tc>
          <w:tcPr>
            <w:tcW w:w="5220" w:type="dxa"/>
            <w:hideMark/>
          </w:tcPr>
          <w:p w:rsidR="00BD6B9C" w:rsidRPr="00BD6B9C" w:rsidRDefault="00BD6B9C" w:rsidP="00BD6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Ministry of Land and Resources</w:t>
            </w:r>
          </w:p>
        </w:tc>
        <w:tc>
          <w:tcPr>
            <w:tcW w:w="3300" w:type="dxa"/>
            <w:vAlign w:val="center"/>
            <w:hideMark/>
          </w:tcPr>
          <w:p w:rsidR="00BD6B9C" w:rsidRPr="00BD6B9C" w:rsidRDefault="00BD6B9C" w:rsidP="001C0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8</w:t>
            </w:r>
          </w:p>
        </w:tc>
        <w:tc>
          <w:tcPr>
            <w:tcW w:w="5220" w:type="dxa"/>
            <w:hideMark/>
          </w:tcPr>
          <w:p w:rsidR="00BD6B9C" w:rsidRPr="00BD6B9C" w:rsidRDefault="00BD6B9C" w:rsidP="00BD6B9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Ministry of Environmental Protection</w:t>
            </w:r>
          </w:p>
        </w:tc>
        <w:tc>
          <w:tcPr>
            <w:tcW w:w="3300" w:type="dxa"/>
            <w:vAlign w:val="center"/>
            <w:hideMark/>
          </w:tcPr>
          <w:p w:rsidR="00BD6B9C" w:rsidRPr="00BD6B9C" w:rsidRDefault="00BD6B9C" w:rsidP="001C0D4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2010</w:t>
            </w:r>
          </w:p>
        </w:tc>
      </w:tr>
      <w:tr w:rsidR="00BD6B9C" w:rsidRPr="00BD6B9C" w:rsidTr="001C0D4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9</w:t>
            </w:r>
          </w:p>
        </w:tc>
        <w:tc>
          <w:tcPr>
            <w:tcW w:w="5220" w:type="dxa"/>
            <w:hideMark/>
          </w:tcPr>
          <w:p w:rsidR="00BD6B9C" w:rsidRPr="00BD6B9C" w:rsidRDefault="00BD6B9C" w:rsidP="00BD6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China Bricks</w:t>
            </w:r>
            <w:r>
              <w:rPr>
                <w:rFonts w:ascii="Calibri" w:eastAsia="Times New Roman" w:hAnsi="Calibri" w:cs="Calibri"/>
                <w:sz w:val="24"/>
                <w:szCs w:val="24"/>
              </w:rPr>
              <w:t xml:space="preserve"> </w:t>
            </w:r>
            <w:r w:rsidRPr="00BD6B9C">
              <w:rPr>
                <w:rFonts w:ascii="Calibri" w:eastAsia="Times New Roman" w:hAnsi="Calibri" w:cs="Calibri"/>
                <w:sz w:val="24"/>
                <w:szCs w:val="24"/>
              </w:rPr>
              <w:t>&amp;</w:t>
            </w:r>
            <w:r>
              <w:rPr>
                <w:rFonts w:ascii="Calibri" w:eastAsia="Times New Roman" w:hAnsi="Calibri" w:cs="Calibri"/>
                <w:sz w:val="24"/>
                <w:szCs w:val="24"/>
              </w:rPr>
              <w:t xml:space="preserve"> </w:t>
            </w:r>
            <w:r w:rsidRPr="00BD6B9C">
              <w:rPr>
                <w:rFonts w:ascii="Calibri" w:eastAsia="Times New Roman" w:hAnsi="Calibri" w:cs="Calibri"/>
                <w:sz w:val="24"/>
                <w:szCs w:val="24"/>
              </w:rPr>
              <w:t>Tiles Industrial Association</w:t>
            </w:r>
          </w:p>
        </w:tc>
        <w:tc>
          <w:tcPr>
            <w:tcW w:w="3300" w:type="dxa"/>
            <w:vAlign w:val="center"/>
            <w:hideMark/>
          </w:tcPr>
          <w:p w:rsidR="00BD6B9C" w:rsidRPr="00BD6B9C" w:rsidRDefault="00BD6B9C" w:rsidP="001C0D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2011</w:t>
            </w:r>
          </w:p>
        </w:tc>
      </w:tr>
      <w:tr w:rsidR="00BD6B9C" w:rsidRPr="00BD6B9C" w:rsidTr="001C0D4B">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BD6B9C" w:rsidRPr="00BD6B9C" w:rsidRDefault="00BD6B9C" w:rsidP="001C0D4B">
            <w:pPr>
              <w:jc w:val="center"/>
              <w:rPr>
                <w:rFonts w:ascii="Calibri" w:eastAsia="Times New Roman" w:hAnsi="Calibri" w:cs="Calibri"/>
                <w:b w:val="0"/>
                <w:bCs w:val="0"/>
                <w:sz w:val="24"/>
                <w:szCs w:val="24"/>
              </w:rPr>
            </w:pPr>
            <w:r w:rsidRPr="00BD6B9C">
              <w:rPr>
                <w:rFonts w:ascii="Calibri" w:eastAsia="Times New Roman" w:hAnsi="Calibri" w:cs="Calibri"/>
                <w:b w:val="0"/>
                <w:bCs w:val="0"/>
                <w:sz w:val="24"/>
                <w:szCs w:val="24"/>
              </w:rPr>
              <w:t>10</w:t>
            </w:r>
          </w:p>
        </w:tc>
        <w:tc>
          <w:tcPr>
            <w:tcW w:w="5220" w:type="dxa"/>
            <w:hideMark/>
          </w:tcPr>
          <w:p w:rsidR="00BD6B9C" w:rsidRPr="00BD6B9C" w:rsidRDefault="00BD6B9C" w:rsidP="00BD6B9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National  Committee of Technical Standardization on Building Energy Saving</w:t>
            </w:r>
          </w:p>
        </w:tc>
        <w:tc>
          <w:tcPr>
            <w:tcW w:w="3300" w:type="dxa"/>
            <w:vAlign w:val="center"/>
            <w:hideMark/>
          </w:tcPr>
          <w:p w:rsidR="00BD6B9C" w:rsidRPr="00BD6B9C" w:rsidRDefault="00BD6B9C" w:rsidP="001C0D4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4"/>
                <w:szCs w:val="24"/>
              </w:rPr>
            </w:pPr>
            <w:r w:rsidRPr="00BD6B9C">
              <w:rPr>
                <w:rFonts w:ascii="Calibri" w:eastAsia="Times New Roman" w:hAnsi="Calibri" w:cs="Calibri"/>
                <w:sz w:val="24"/>
                <w:szCs w:val="24"/>
              </w:rPr>
              <w:t>2011</w:t>
            </w:r>
          </w:p>
        </w:tc>
      </w:tr>
    </w:tbl>
    <w:p w:rsidR="00D448F0" w:rsidRDefault="00D448F0">
      <w:pPr>
        <w:rPr>
          <w:rFonts w:ascii="Tw Cen MT" w:hAnsi="Tw Cen MT"/>
          <w:sz w:val="26"/>
          <w:szCs w:val="26"/>
        </w:rPr>
        <w:sectPr w:rsidR="00D448F0" w:rsidSect="00567ED3">
          <w:headerReference w:type="default" r:id="rId15"/>
          <w:footerReference w:type="default" r:id="rId16"/>
          <w:pgSz w:w="12240" w:h="15840"/>
          <w:pgMar w:top="1440" w:right="1080" w:bottom="1440" w:left="1080" w:header="432" w:footer="576" w:gutter="0"/>
          <w:cols w:space="720"/>
          <w:docGrid w:linePitch="360"/>
        </w:sectPr>
      </w:pPr>
    </w:p>
    <w:p w:rsidR="00774030" w:rsidRPr="00570785" w:rsidRDefault="00570785" w:rsidP="00570785">
      <w:pPr>
        <w:shd w:val="clear" w:color="auto" w:fill="244061" w:themeFill="accent1" w:themeFillShade="80"/>
        <w:rPr>
          <w:rFonts w:ascii="Tw Cen MT" w:hAnsi="Tw Cen MT" w:cs="TimesNewRomanPSMT"/>
          <w:b/>
          <w:bCs/>
          <w:sz w:val="28"/>
          <w:szCs w:val="28"/>
        </w:rPr>
      </w:pPr>
      <w:r w:rsidRPr="00570785">
        <w:rPr>
          <w:rFonts w:ascii="Tw Cen MT" w:hAnsi="Tw Cen MT"/>
          <w:b/>
          <w:bCs/>
          <w:sz w:val="28"/>
          <w:szCs w:val="28"/>
        </w:rPr>
        <w:lastRenderedPageBreak/>
        <w:t>ANNEX</w:t>
      </w:r>
      <w:r>
        <w:rPr>
          <w:rFonts w:ascii="Tw Cen MT" w:hAnsi="Tw Cen MT" w:cs="TimesNewRomanPSMT"/>
          <w:b/>
          <w:bCs/>
          <w:sz w:val="28"/>
          <w:szCs w:val="28"/>
        </w:rPr>
        <w:t xml:space="preserve"> 8</w:t>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r>
      <w:r>
        <w:rPr>
          <w:rFonts w:ascii="Tw Cen MT" w:hAnsi="Tw Cen MT" w:cs="TimesNewRomanPSMT"/>
          <w:b/>
          <w:bCs/>
          <w:sz w:val="28"/>
          <w:szCs w:val="28"/>
        </w:rPr>
        <w:tab/>
        <w:t xml:space="preserve">     </w:t>
      </w:r>
      <w:r w:rsidR="00D448F0">
        <w:rPr>
          <w:rFonts w:ascii="Tw Cen MT" w:hAnsi="Tw Cen MT" w:cs="TimesNewRomanPSMT"/>
          <w:b/>
          <w:bCs/>
          <w:sz w:val="28"/>
          <w:szCs w:val="28"/>
        </w:rPr>
        <w:tab/>
      </w:r>
      <w:r w:rsidR="00D448F0">
        <w:rPr>
          <w:rFonts w:ascii="Tw Cen MT" w:hAnsi="Tw Cen MT" w:cs="TimesNewRomanPSMT"/>
          <w:b/>
          <w:bCs/>
          <w:sz w:val="28"/>
          <w:szCs w:val="28"/>
        </w:rPr>
        <w:tab/>
      </w:r>
      <w:r w:rsidR="00D448F0">
        <w:rPr>
          <w:rFonts w:ascii="Tw Cen MT" w:hAnsi="Tw Cen MT" w:cs="TimesNewRomanPSMT"/>
          <w:b/>
          <w:bCs/>
          <w:sz w:val="28"/>
          <w:szCs w:val="28"/>
        </w:rPr>
        <w:tab/>
      </w:r>
      <w:r w:rsidR="00D448F0">
        <w:rPr>
          <w:rFonts w:ascii="Tw Cen MT" w:hAnsi="Tw Cen MT" w:cs="TimesNewRomanPSMT"/>
          <w:b/>
          <w:bCs/>
          <w:sz w:val="28"/>
          <w:szCs w:val="28"/>
        </w:rPr>
        <w:tab/>
      </w:r>
      <w:r w:rsidR="00D448F0">
        <w:rPr>
          <w:rFonts w:ascii="Tw Cen MT" w:hAnsi="Tw Cen MT" w:cs="TimesNewRomanPSMT"/>
          <w:b/>
          <w:bCs/>
          <w:sz w:val="28"/>
          <w:szCs w:val="28"/>
        </w:rPr>
        <w:tab/>
        <w:t xml:space="preserve">     </w:t>
      </w:r>
      <w:r w:rsidRPr="00570785">
        <w:rPr>
          <w:rFonts w:ascii="Tw Cen MT" w:hAnsi="Tw Cen MT" w:cs="TimesNewRomanPSMT"/>
          <w:b/>
          <w:bCs/>
          <w:sz w:val="28"/>
          <w:szCs w:val="28"/>
        </w:rPr>
        <w:t>LIST OF THE TA</w:t>
      </w:r>
      <w:r w:rsidRPr="00570785">
        <w:rPr>
          <w:rFonts w:ascii="Tw Cen MT" w:hAnsi="Tw Cen MT" w:cs="TimesNewRomanPSMT"/>
          <w:b/>
          <w:bCs/>
          <w:sz w:val="28"/>
          <w:szCs w:val="28"/>
          <w:lang w:eastAsia="zh-CN"/>
        </w:rPr>
        <w:t>P</w:t>
      </w:r>
      <w:r w:rsidRPr="00570785">
        <w:rPr>
          <w:rFonts w:ascii="Tw Cen MT" w:hAnsi="Tw Cen MT" w:cs="TimesNewRomanPSMT"/>
          <w:b/>
          <w:bCs/>
          <w:sz w:val="28"/>
          <w:szCs w:val="28"/>
        </w:rPr>
        <w:t xml:space="preserve"> MEMBERS</w:t>
      </w:r>
    </w:p>
    <w:tbl>
      <w:tblPr>
        <w:tblStyle w:val="LightGrid-Accent13"/>
        <w:tblW w:w="13760" w:type="dxa"/>
        <w:jc w:val="center"/>
        <w:tblLook w:val="04A0" w:firstRow="1" w:lastRow="0" w:firstColumn="1" w:lastColumn="0" w:noHBand="0" w:noVBand="1"/>
      </w:tblPr>
      <w:tblGrid>
        <w:gridCol w:w="940"/>
        <w:gridCol w:w="1100"/>
        <w:gridCol w:w="3500"/>
        <w:gridCol w:w="1600"/>
        <w:gridCol w:w="3020"/>
        <w:gridCol w:w="3600"/>
      </w:tblGrid>
      <w:tr w:rsidR="00D448F0" w:rsidRPr="00D448F0" w:rsidTr="00B44A7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shd w:val="clear" w:color="auto" w:fill="244061" w:themeFill="accent1" w:themeFillShade="80"/>
            <w:hideMark/>
          </w:tcPr>
          <w:p w:rsidR="00D448F0" w:rsidRPr="00D448F0" w:rsidRDefault="00D448F0" w:rsidP="00D448F0">
            <w:pPr>
              <w:jc w:val="center"/>
              <w:rPr>
                <w:rFonts w:asciiTheme="minorHAnsi" w:eastAsia="Times New Roman" w:hAnsiTheme="minorHAnsi" w:cstheme="minorHAnsi"/>
                <w:color w:val="FFFFFF" w:themeColor="background1"/>
                <w:sz w:val="24"/>
                <w:szCs w:val="24"/>
              </w:rPr>
            </w:pPr>
            <w:r w:rsidRPr="00D448F0">
              <w:rPr>
                <w:rFonts w:asciiTheme="minorHAnsi" w:eastAsia="Times New Roman" w:hAnsiTheme="minorHAnsi" w:cstheme="minorHAnsi"/>
                <w:color w:val="FFFFFF" w:themeColor="background1"/>
                <w:sz w:val="24"/>
                <w:szCs w:val="24"/>
              </w:rPr>
              <w:t>No</w:t>
            </w:r>
          </w:p>
        </w:tc>
        <w:tc>
          <w:tcPr>
            <w:tcW w:w="1100" w:type="dxa"/>
            <w:shd w:val="clear" w:color="auto" w:fill="244061" w:themeFill="accent1" w:themeFillShade="80"/>
            <w:hideMark/>
          </w:tcPr>
          <w:p w:rsidR="00D448F0" w:rsidRPr="00D448F0" w:rsidRDefault="00D448F0" w:rsidP="00D448F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D448F0">
              <w:rPr>
                <w:rFonts w:asciiTheme="minorHAnsi" w:eastAsia="Times New Roman" w:hAnsiTheme="minorHAnsi" w:cstheme="minorHAnsi"/>
                <w:color w:val="FFFFFF" w:themeColor="background1"/>
                <w:sz w:val="24"/>
                <w:szCs w:val="24"/>
              </w:rPr>
              <w:t>Name</w:t>
            </w:r>
          </w:p>
        </w:tc>
        <w:tc>
          <w:tcPr>
            <w:tcW w:w="3500" w:type="dxa"/>
            <w:shd w:val="clear" w:color="auto" w:fill="244061" w:themeFill="accent1" w:themeFillShade="80"/>
            <w:hideMark/>
          </w:tcPr>
          <w:p w:rsidR="00D448F0" w:rsidRPr="00D448F0" w:rsidRDefault="00D448F0" w:rsidP="00D448F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D448F0">
              <w:rPr>
                <w:rFonts w:asciiTheme="minorHAnsi" w:eastAsia="Times New Roman" w:hAnsiTheme="minorHAnsi" w:cstheme="minorHAnsi"/>
                <w:color w:val="FFFFFF" w:themeColor="background1"/>
                <w:sz w:val="24"/>
                <w:szCs w:val="24"/>
              </w:rPr>
              <w:t>Institution</w:t>
            </w:r>
          </w:p>
        </w:tc>
        <w:tc>
          <w:tcPr>
            <w:tcW w:w="1600" w:type="dxa"/>
            <w:shd w:val="clear" w:color="auto" w:fill="244061" w:themeFill="accent1" w:themeFillShade="80"/>
            <w:hideMark/>
          </w:tcPr>
          <w:p w:rsidR="00D448F0" w:rsidRPr="00D448F0" w:rsidRDefault="00D448F0" w:rsidP="00D448F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D448F0">
              <w:rPr>
                <w:rFonts w:asciiTheme="minorHAnsi" w:eastAsia="Times New Roman" w:hAnsiTheme="minorHAnsi" w:cstheme="minorHAnsi"/>
                <w:color w:val="FFFFFF" w:themeColor="background1"/>
                <w:sz w:val="24"/>
                <w:szCs w:val="24"/>
              </w:rPr>
              <w:t>Post</w:t>
            </w:r>
          </w:p>
        </w:tc>
        <w:tc>
          <w:tcPr>
            <w:tcW w:w="3020" w:type="dxa"/>
            <w:shd w:val="clear" w:color="auto" w:fill="244061" w:themeFill="accent1" w:themeFillShade="80"/>
            <w:hideMark/>
          </w:tcPr>
          <w:p w:rsidR="00D448F0" w:rsidRPr="00D448F0" w:rsidRDefault="00D448F0" w:rsidP="00D448F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D448F0">
              <w:rPr>
                <w:rFonts w:asciiTheme="minorHAnsi" w:eastAsia="Times New Roman" w:hAnsiTheme="minorHAnsi" w:cstheme="minorHAnsi"/>
                <w:color w:val="FFFFFF" w:themeColor="background1"/>
                <w:sz w:val="24"/>
                <w:szCs w:val="24"/>
              </w:rPr>
              <w:t>Role</w:t>
            </w:r>
          </w:p>
        </w:tc>
        <w:tc>
          <w:tcPr>
            <w:tcW w:w="3600" w:type="dxa"/>
            <w:shd w:val="clear" w:color="auto" w:fill="244061" w:themeFill="accent1" w:themeFillShade="80"/>
            <w:hideMark/>
          </w:tcPr>
          <w:p w:rsidR="00D448F0" w:rsidRPr="00D448F0" w:rsidRDefault="00D448F0" w:rsidP="00D448F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D448F0">
              <w:rPr>
                <w:rFonts w:asciiTheme="minorHAnsi" w:eastAsia="Times New Roman" w:hAnsiTheme="minorHAnsi" w:cstheme="minorHAnsi"/>
                <w:color w:val="FFFFFF" w:themeColor="background1"/>
                <w:sz w:val="24"/>
                <w:szCs w:val="24"/>
              </w:rPr>
              <w:t>Responsibility</w:t>
            </w:r>
          </w:p>
        </w:tc>
      </w:tr>
      <w:tr w:rsidR="00D448F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1</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Xu Litong</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CTA</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w:t>
            </w:r>
          </w:p>
        </w:tc>
      </w:tr>
      <w:tr w:rsidR="00D448F0" w:rsidRPr="00D448F0" w:rsidTr="00B44A70">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2</w:t>
            </w:r>
          </w:p>
        </w:tc>
        <w:tc>
          <w:tcPr>
            <w:tcW w:w="11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Zhou Xuan</w:t>
            </w:r>
          </w:p>
        </w:tc>
        <w:tc>
          <w:tcPr>
            <w:tcW w:w="35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National Building Materials Industry Wall Roofing Materials Quality Supervision, Inspection and Testing Center</w:t>
            </w:r>
            <w:r w:rsidRPr="00D448F0">
              <w:rPr>
                <w:rFonts w:eastAsia="Times New Roman" w:cstheme="minorHAnsi"/>
                <w:color w:val="000000"/>
                <w:sz w:val="24"/>
                <w:szCs w:val="24"/>
              </w:rPr>
              <w:br/>
              <w:t>China Building Material Test &amp; Certification Group Xi'an Co., Ltd.</w:t>
            </w:r>
          </w:p>
        </w:tc>
        <w:tc>
          <w:tcPr>
            <w:tcW w:w="1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Director</w:t>
            </w:r>
            <w:r w:rsidRPr="00D448F0">
              <w:rPr>
                <w:rFonts w:eastAsia="Times New Roman" w:cstheme="minorHAnsi"/>
                <w:color w:val="000000"/>
                <w:sz w:val="24"/>
                <w:szCs w:val="24"/>
              </w:rPr>
              <w:br/>
              <w:t>General manager, Senior engineer</w:t>
            </w:r>
          </w:p>
        </w:tc>
        <w:tc>
          <w:tcPr>
            <w:tcW w:w="302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in brick making  industry</w:t>
            </w:r>
          </w:p>
        </w:tc>
        <w:tc>
          <w:tcPr>
            <w:tcW w:w="3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Provide technical support and consultation on EE bricks produce technology, standards, testing method and the calculation of energy efficient on brick industry.</w:t>
            </w:r>
          </w:p>
        </w:tc>
      </w:tr>
      <w:tr w:rsidR="000A3A3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3</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Song Bo</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China Academy of Building Research</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Director</w:t>
            </w:r>
            <w:r w:rsidRPr="00D448F0">
              <w:rPr>
                <w:rFonts w:eastAsia="SimSun" w:cstheme="minorHAnsi"/>
                <w:color w:val="000000"/>
                <w:sz w:val="24"/>
                <w:szCs w:val="24"/>
              </w:rPr>
              <w:t xml:space="preserve">, </w:t>
            </w:r>
            <w:r w:rsidRPr="00D448F0">
              <w:rPr>
                <w:rFonts w:eastAsia="Times New Roman" w:cstheme="minorHAnsi"/>
                <w:color w:val="000000"/>
                <w:sz w:val="24"/>
                <w:szCs w:val="24"/>
              </w:rPr>
              <w:t>Senior engineer</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in rural EE building</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Provide technical support and consultation on rural EE building construction and energy efficiency </w:t>
            </w:r>
          </w:p>
        </w:tc>
      </w:tr>
      <w:tr w:rsidR="00D448F0" w:rsidRPr="00D448F0" w:rsidTr="00B44A70">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4</w:t>
            </w:r>
          </w:p>
        </w:tc>
        <w:tc>
          <w:tcPr>
            <w:tcW w:w="11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Xu Yanming</w:t>
            </w:r>
          </w:p>
        </w:tc>
        <w:tc>
          <w:tcPr>
            <w:tcW w:w="35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China Bricks &amp; Tiles Industrial Association</w:t>
            </w:r>
          </w:p>
        </w:tc>
        <w:tc>
          <w:tcPr>
            <w:tcW w:w="1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Vice President</w:t>
            </w:r>
          </w:p>
        </w:tc>
        <w:tc>
          <w:tcPr>
            <w:tcW w:w="302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Selection for replication sites and construction consultation</w:t>
            </w:r>
          </w:p>
        </w:tc>
        <w:tc>
          <w:tcPr>
            <w:tcW w:w="3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Provide support and consultation on brick and tile production technology and policy ,and the selection of replication brick mills</w:t>
            </w:r>
          </w:p>
        </w:tc>
      </w:tr>
      <w:tr w:rsidR="000A3A3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5</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Qu Hongle</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Science and Technology Development and Promotion Center , Ministry of Housing and Urban-rural Development </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Deputy chief engineer</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in building management</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Provide support and consulting  on technical and policy related to EE buildings</w:t>
            </w:r>
          </w:p>
        </w:tc>
      </w:tr>
      <w:tr w:rsidR="00D448F0" w:rsidRPr="00D448F0" w:rsidTr="00B44A70">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6</w:t>
            </w:r>
          </w:p>
        </w:tc>
        <w:tc>
          <w:tcPr>
            <w:tcW w:w="11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Teng Junli</w:t>
            </w:r>
          </w:p>
        </w:tc>
        <w:tc>
          <w:tcPr>
            <w:tcW w:w="35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Wall Material &amp; Reform Committee, China Association of Circular Economy </w:t>
            </w:r>
          </w:p>
        </w:tc>
        <w:tc>
          <w:tcPr>
            <w:tcW w:w="1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President</w:t>
            </w:r>
          </w:p>
        </w:tc>
        <w:tc>
          <w:tcPr>
            <w:tcW w:w="302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in rural wall material reform system</w:t>
            </w:r>
          </w:p>
        </w:tc>
        <w:tc>
          <w:tcPr>
            <w:tcW w:w="3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Provide consultation and guidance for wall materials application and prompt the EE brick application in rural areas</w:t>
            </w:r>
          </w:p>
        </w:tc>
      </w:tr>
      <w:tr w:rsidR="000A3A3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7</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Yang Zhenyu</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Sinolight Corporation</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Senior engineer</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in rural green building design and construction</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Consulting for rural building design and construction technology </w:t>
            </w:r>
          </w:p>
        </w:tc>
      </w:tr>
      <w:tr w:rsidR="00D448F0" w:rsidRPr="00D448F0" w:rsidTr="00B44A70">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8</w:t>
            </w:r>
          </w:p>
        </w:tc>
        <w:tc>
          <w:tcPr>
            <w:tcW w:w="11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Wang Xiudong</w:t>
            </w:r>
          </w:p>
        </w:tc>
        <w:tc>
          <w:tcPr>
            <w:tcW w:w="35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Institute of Agricultural Economics and Development, </w:t>
            </w:r>
            <w:r w:rsidRPr="00D448F0">
              <w:rPr>
                <w:rFonts w:eastAsia="Times New Roman" w:cstheme="minorHAnsi"/>
                <w:color w:val="000000"/>
                <w:sz w:val="24"/>
                <w:szCs w:val="24"/>
              </w:rPr>
              <w:lastRenderedPageBreak/>
              <w:t>CAAS</w:t>
            </w:r>
          </w:p>
        </w:tc>
        <w:tc>
          <w:tcPr>
            <w:tcW w:w="1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lastRenderedPageBreak/>
              <w:t>Researcher</w:t>
            </w:r>
          </w:p>
        </w:tc>
        <w:tc>
          <w:tcPr>
            <w:tcW w:w="302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Expert on the plan of rural community development/ </w:t>
            </w:r>
            <w:r w:rsidRPr="00D448F0">
              <w:rPr>
                <w:rFonts w:eastAsia="Times New Roman" w:cstheme="minorHAnsi"/>
                <w:color w:val="000000"/>
                <w:sz w:val="24"/>
                <w:szCs w:val="24"/>
              </w:rPr>
              <w:lastRenderedPageBreak/>
              <w:t>expert on energy-saving building case study</w:t>
            </w:r>
          </w:p>
        </w:tc>
        <w:tc>
          <w:tcPr>
            <w:tcW w:w="3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lastRenderedPageBreak/>
              <w:t xml:space="preserve">Plans on rural community development </w:t>
            </w:r>
          </w:p>
        </w:tc>
      </w:tr>
      <w:tr w:rsidR="000A3A3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lastRenderedPageBreak/>
              <w:t>9</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Zhao Lixin</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Chinese Academy of Agricultural Engineering</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Senior engineer</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on new rural construction</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Consulting for plan and development of villages</w:t>
            </w:r>
          </w:p>
        </w:tc>
      </w:tr>
      <w:tr w:rsidR="00D448F0" w:rsidRPr="00D448F0" w:rsidTr="00B44A70">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10</w:t>
            </w:r>
          </w:p>
        </w:tc>
        <w:tc>
          <w:tcPr>
            <w:tcW w:w="11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Fang Fang</w:t>
            </w:r>
          </w:p>
        </w:tc>
        <w:tc>
          <w:tcPr>
            <w:tcW w:w="35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CAAS</w:t>
            </w:r>
          </w:p>
        </w:tc>
        <w:tc>
          <w:tcPr>
            <w:tcW w:w="1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Researcher</w:t>
            </w:r>
          </w:p>
        </w:tc>
        <w:tc>
          <w:tcPr>
            <w:tcW w:w="302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on  rural energy</w:t>
            </w:r>
          </w:p>
        </w:tc>
        <w:tc>
          <w:tcPr>
            <w:tcW w:w="3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Consulting for energy utilization  in rural</w:t>
            </w:r>
          </w:p>
        </w:tc>
      </w:tr>
      <w:tr w:rsidR="000A3A3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11</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Wang Guiling</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Rural Social Undertakings Development Center, Ministry of Agriculture</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Senior engineer</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Expert on project management and training</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Consulting for project management</w:t>
            </w:r>
          </w:p>
        </w:tc>
      </w:tr>
      <w:tr w:rsidR="00D448F0" w:rsidRPr="00D448F0" w:rsidTr="00B44A70">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12</w:t>
            </w:r>
          </w:p>
        </w:tc>
        <w:tc>
          <w:tcPr>
            <w:tcW w:w="11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Meng Zhaoli</w:t>
            </w:r>
          </w:p>
        </w:tc>
        <w:tc>
          <w:tcPr>
            <w:tcW w:w="35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Tsinghua University</w:t>
            </w:r>
          </w:p>
        </w:tc>
        <w:tc>
          <w:tcPr>
            <w:tcW w:w="1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Professor</w:t>
            </w:r>
          </w:p>
        </w:tc>
        <w:tc>
          <w:tcPr>
            <w:tcW w:w="302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Method on tracking evaluation of energy efficiency of energy saving brick production</w:t>
            </w:r>
          </w:p>
        </w:tc>
        <w:tc>
          <w:tcPr>
            <w:tcW w:w="3600" w:type="dxa"/>
            <w:vAlign w:val="center"/>
            <w:hideMark/>
          </w:tcPr>
          <w:p w:rsidR="00D448F0" w:rsidRPr="00D448F0" w:rsidRDefault="00D448F0" w:rsidP="00B44A70">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Technical support for tracking evaluation of energy efficiency of EE bricks production</w:t>
            </w:r>
          </w:p>
        </w:tc>
      </w:tr>
      <w:tr w:rsidR="000A3A30" w:rsidRPr="00D448F0" w:rsidTr="00B44A7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dxa"/>
            <w:vAlign w:val="center"/>
            <w:hideMark/>
          </w:tcPr>
          <w:p w:rsidR="00D448F0" w:rsidRPr="00D448F0" w:rsidRDefault="00D448F0" w:rsidP="00B44A70">
            <w:pPr>
              <w:jc w:val="center"/>
              <w:rPr>
                <w:rFonts w:asciiTheme="minorHAnsi" w:eastAsia="Times New Roman" w:hAnsiTheme="minorHAnsi" w:cstheme="minorHAnsi"/>
                <w:b w:val="0"/>
                <w:bCs w:val="0"/>
                <w:color w:val="000000"/>
                <w:sz w:val="24"/>
                <w:szCs w:val="24"/>
              </w:rPr>
            </w:pPr>
            <w:r w:rsidRPr="00D448F0">
              <w:rPr>
                <w:rFonts w:asciiTheme="minorHAnsi" w:eastAsia="Times New Roman" w:hAnsiTheme="minorHAnsi" w:cstheme="minorHAnsi"/>
                <w:b w:val="0"/>
                <w:bCs w:val="0"/>
                <w:color w:val="000000"/>
                <w:sz w:val="24"/>
                <w:szCs w:val="24"/>
              </w:rPr>
              <w:t>13</w:t>
            </w:r>
          </w:p>
        </w:tc>
        <w:tc>
          <w:tcPr>
            <w:tcW w:w="11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Hu  Bo</w:t>
            </w:r>
          </w:p>
        </w:tc>
        <w:tc>
          <w:tcPr>
            <w:tcW w:w="35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 xml:space="preserve">Institute of Finance, Renmin University of China </w:t>
            </w:r>
          </w:p>
        </w:tc>
        <w:tc>
          <w:tcPr>
            <w:tcW w:w="1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Professor</w:t>
            </w:r>
          </w:p>
        </w:tc>
        <w:tc>
          <w:tcPr>
            <w:tcW w:w="302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Financial expert</w:t>
            </w:r>
          </w:p>
        </w:tc>
        <w:tc>
          <w:tcPr>
            <w:tcW w:w="3600" w:type="dxa"/>
            <w:vAlign w:val="center"/>
            <w:hideMark/>
          </w:tcPr>
          <w:p w:rsidR="00D448F0" w:rsidRPr="00D448F0" w:rsidRDefault="00D448F0" w:rsidP="00B44A7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D448F0">
              <w:rPr>
                <w:rFonts w:eastAsia="Times New Roman" w:cstheme="minorHAnsi"/>
                <w:color w:val="000000"/>
                <w:sz w:val="24"/>
                <w:szCs w:val="24"/>
              </w:rPr>
              <w:t>Financial support</w:t>
            </w:r>
          </w:p>
        </w:tc>
      </w:tr>
    </w:tbl>
    <w:p w:rsidR="00D448F0" w:rsidRDefault="00D448F0">
      <w:pPr>
        <w:rPr>
          <w:rFonts w:ascii="Tw Cen MT" w:hAnsi="Tw Cen MT"/>
          <w:sz w:val="26"/>
          <w:szCs w:val="26"/>
        </w:rPr>
      </w:pPr>
    </w:p>
    <w:p w:rsidR="00D448F0" w:rsidRPr="00D448F0" w:rsidRDefault="00D448F0" w:rsidP="00D448F0">
      <w:pPr>
        <w:rPr>
          <w:rFonts w:ascii="Tw Cen MT" w:hAnsi="Tw Cen MT"/>
          <w:sz w:val="26"/>
          <w:szCs w:val="26"/>
        </w:rPr>
      </w:pPr>
    </w:p>
    <w:p w:rsidR="00D448F0" w:rsidRDefault="00D448F0" w:rsidP="00D448F0">
      <w:pPr>
        <w:tabs>
          <w:tab w:val="left" w:pos="1980"/>
        </w:tabs>
        <w:rPr>
          <w:rFonts w:ascii="Tw Cen MT" w:hAnsi="Tw Cen MT"/>
          <w:sz w:val="26"/>
          <w:szCs w:val="26"/>
        </w:rPr>
      </w:pPr>
      <w:r>
        <w:rPr>
          <w:rFonts w:ascii="Tw Cen MT" w:hAnsi="Tw Cen MT"/>
          <w:sz w:val="26"/>
          <w:szCs w:val="26"/>
        </w:rPr>
        <w:tab/>
      </w:r>
    </w:p>
    <w:p w:rsidR="00D448F0" w:rsidRDefault="00D448F0" w:rsidP="00D448F0">
      <w:pPr>
        <w:rPr>
          <w:rFonts w:ascii="Tw Cen MT" w:hAnsi="Tw Cen MT"/>
          <w:sz w:val="26"/>
          <w:szCs w:val="26"/>
        </w:rPr>
      </w:pPr>
    </w:p>
    <w:p w:rsidR="00D448F0" w:rsidRPr="00D448F0" w:rsidRDefault="00D448F0" w:rsidP="00D448F0">
      <w:pPr>
        <w:rPr>
          <w:rFonts w:ascii="Tw Cen MT" w:hAnsi="Tw Cen MT"/>
          <w:sz w:val="26"/>
          <w:szCs w:val="26"/>
        </w:rPr>
        <w:sectPr w:rsidR="00D448F0" w:rsidRPr="00D448F0" w:rsidSect="00D448F0">
          <w:headerReference w:type="default" r:id="rId17"/>
          <w:footerReference w:type="default" r:id="rId18"/>
          <w:pgSz w:w="15840" w:h="12240" w:orient="landscape"/>
          <w:pgMar w:top="1440" w:right="1080" w:bottom="1440" w:left="1080" w:header="432" w:footer="576" w:gutter="0"/>
          <w:cols w:space="720"/>
          <w:docGrid w:linePitch="360"/>
        </w:sectPr>
      </w:pPr>
    </w:p>
    <w:p w:rsidR="00032FB5" w:rsidRDefault="00911267" w:rsidP="00032FB5">
      <w:pPr>
        <w:shd w:val="clear" w:color="auto" w:fill="244061" w:themeFill="accent1" w:themeFillShade="80"/>
        <w:spacing w:after="0"/>
        <w:ind w:left="2880" w:hanging="2880"/>
        <w:rPr>
          <w:rFonts w:ascii="Tw Cen MT" w:hAnsi="Tw Cen MT" w:cstheme="minorHAnsi"/>
          <w:b/>
          <w:bCs/>
          <w:sz w:val="28"/>
          <w:szCs w:val="28"/>
        </w:rPr>
      </w:pPr>
      <w:r w:rsidRPr="00911267">
        <w:rPr>
          <w:rFonts w:ascii="Tw Cen MT" w:hAnsi="Tw Cen MT"/>
          <w:b/>
          <w:bCs/>
          <w:sz w:val="28"/>
          <w:szCs w:val="28"/>
        </w:rPr>
        <w:lastRenderedPageBreak/>
        <w:t>ANNEX</w:t>
      </w:r>
      <w:r>
        <w:rPr>
          <w:rFonts w:ascii="Tw Cen MT" w:hAnsi="Tw Cen MT" w:cstheme="minorHAnsi"/>
          <w:b/>
          <w:bCs/>
          <w:sz w:val="28"/>
          <w:szCs w:val="28"/>
        </w:rPr>
        <w:t xml:space="preserve"> 9</w:t>
      </w:r>
      <w:r>
        <w:rPr>
          <w:rFonts w:ascii="Tw Cen MT" w:hAnsi="Tw Cen MT" w:cstheme="minorHAnsi"/>
          <w:b/>
          <w:bCs/>
          <w:sz w:val="28"/>
          <w:szCs w:val="28"/>
        </w:rPr>
        <w:tab/>
      </w:r>
      <w:r w:rsidR="00032FB5">
        <w:rPr>
          <w:rFonts w:ascii="Tw Cen MT" w:hAnsi="Tw Cen MT" w:cstheme="minorHAnsi"/>
          <w:b/>
          <w:bCs/>
          <w:sz w:val="28"/>
          <w:szCs w:val="28"/>
        </w:rPr>
        <w:t xml:space="preserve">    </w:t>
      </w:r>
      <w:r w:rsidRPr="00911267">
        <w:rPr>
          <w:rFonts w:ascii="Tw Cen MT" w:hAnsi="Tw Cen MT" w:cstheme="minorHAnsi"/>
          <w:b/>
          <w:bCs/>
          <w:sz w:val="28"/>
          <w:szCs w:val="28"/>
        </w:rPr>
        <w:t xml:space="preserve">YEAR-WISE DISTRIBUTION OF THE SUB-CONTRACTS </w:t>
      </w:r>
      <w:r w:rsidR="00032FB5">
        <w:rPr>
          <w:rFonts w:ascii="Tw Cen MT" w:hAnsi="Tw Cen MT" w:cstheme="minorHAnsi"/>
          <w:b/>
          <w:bCs/>
          <w:sz w:val="28"/>
          <w:szCs w:val="28"/>
        </w:rPr>
        <w:t>SINCE</w:t>
      </w:r>
    </w:p>
    <w:p w:rsidR="00774030" w:rsidRPr="00911267" w:rsidRDefault="00911267" w:rsidP="00032FB5">
      <w:pPr>
        <w:shd w:val="clear" w:color="auto" w:fill="244061" w:themeFill="accent1" w:themeFillShade="80"/>
        <w:ind w:left="2880" w:hanging="2880"/>
        <w:jc w:val="right"/>
        <w:rPr>
          <w:rFonts w:ascii="Tw Cen MT" w:hAnsi="Tw Cen MT" w:cstheme="minorHAnsi"/>
          <w:b/>
          <w:bCs/>
          <w:sz w:val="28"/>
          <w:szCs w:val="28"/>
        </w:rPr>
      </w:pPr>
      <w:r w:rsidRPr="00911267">
        <w:rPr>
          <w:rFonts w:ascii="Tw Cen MT" w:hAnsi="Tw Cen MT" w:cstheme="minorHAnsi"/>
          <w:b/>
          <w:bCs/>
          <w:sz w:val="28"/>
          <w:szCs w:val="28"/>
        </w:rPr>
        <w:t>THE PROJECT’S INCEPTION</w:t>
      </w:r>
    </w:p>
    <w:tbl>
      <w:tblPr>
        <w:tblStyle w:val="LightGrid-Accent1"/>
        <w:tblW w:w="9180" w:type="dxa"/>
        <w:jc w:val="center"/>
        <w:tblLook w:val="04A0" w:firstRow="1" w:lastRow="0" w:firstColumn="1" w:lastColumn="0" w:noHBand="0" w:noVBand="1"/>
      </w:tblPr>
      <w:tblGrid>
        <w:gridCol w:w="960"/>
        <w:gridCol w:w="1500"/>
        <w:gridCol w:w="1500"/>
        <w:gridCol w:w="1500"/>
        <w:gridCol w:w="1500"/>
        <w:gridCol w:w="960"/>
        <w:gridCol w:w="1337"/>
      </w:tblGrid>
      <w:tr w:rsidR="00205A70" w:rsidRPr="00205A70" w:rsidTr="00205A7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vMerge w:val="restart"/>
            <w:shd w:val="clear" w:color="auto" w:fill="244061" w:themeFill="accent1" w:themeFillShade="80"/>
            <w:noWrap/>
            <w:hideMark/>
          </w:tcPr>
          <w:p w:rsidR="00205A70" w:rsidRPr="00205A70" w:rsidRDefault="00205A70" w:rsidP="00205A70">
            <w:pPr>
              <w:jc w:val="center"/>
              <w:rPr>
                <w:rFonts w:asciiTheme="minorHAnsi" w:eastAsia="Times New Roman" w:hAnsiTheme="minorHAnsi" w:cstheme="minorHAnsi"/>
                <w:color w:val="FFFFFF"/>
                <w:sz w:val="24"/>
                <w:szCs w:val="24"/>
              </w:rPr>
            </w:pPr>
            <w:r w:rsidRPr="00205A70">
              <w:rPr>
                <w:rFonts w:asciiTheme="minorHAnsi" w:eastAsia="Times New Roman" w:hAnsiTheme="minorHAnsi" w:cstheme="minorHAnsi"/>
                <w:color w:val="FFFFFF"/>
                <w:sz w:val="24"/>
                <w:szCs w:val="24"/>
              </w:rPr>
              <w:t>Year</w:t>
            </w:r>
          </w:p>
        </w:tc>
        <w:tc>
          <w:tcPr>
            <w:tcW w:w="6000" w:type="dxa"/>
            <w:gridSpan w:val="4"/>
            <w:shd w:val="clear" w:color="auto" w:fill="244061" w:themeFill="accent1" w:themeFillShade="80"/>
            <w:noWrap/>
            <w:hideMark/>
          </w:tcPr>
          <w:p w:rsidR="00205A70" w:rsidRPr="00205A70" w:rsidRDefault="00205A70" w:rsidP="00205A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4"/>
                <w:szCs w:val="24"/>
              </w:rPr>
            </w:pPr>
            <w:r w:rsidRPr="00205A70">
              <w:rPr>
                <w:rFonts w:asciiTheme="minorHAnsi" w:eastAsia="Times New Roman" w:hAnsiTheme="minorHAnsi" w:cstheme="minorHAnsi"/>
                <w:color w:val="FFFFFF"/>
                <w:sz w:val="24"/>
                <w:szCs w:val="24"/>
              </w:rPr>
              <w:t>Contract Issued</w:t>
            </w:r>
          </w:p>
        </w:tc>
        <w:tc>
          <w:tcPr>
            <w:tcW w:w="960" w:type="dxa"/>
            <w:vMerge w:val="restart"/>
            <w:shd w:val="clear" w:color="auto" w:fill="244061" w:themeFill="accent1" w:themeFillShade="80"/>
            <w:noWrap/>
            <w:hideMark/>
          </w:tcPr>
          <w:p w:rsidR="00205A70" w:rsidRPr="00205A70" w:rsidRDefault="00205A70" w:rsidP="00205A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4"/>
                <w:szCs w:val="24"/>
              </w:rPr>
            </w:pPr>
            <w:r w:rsidRPr="00205A70">
              <w:rPr>
                <w:rFonts w:asciiTheme="minorHAnsi" w:eastAsia="Times New Roman" w:hAnsiTheme="minorHAnsi" w:cstheme="minorHAnsi"/>
                <w:color w:val="FFFFFF"/>
                <w:sz w:val="24"/>
                <w:szCs w:val="24"/>
              </w:rPr>
              <w:t>Total</w:t>
            </w:r>
          </w:p>
        </w:tc>
        <w:tc>
          <w:tcPr>
            <w:tcW w:w="1260" w:type="dxa"/>
            <w:vMerge w:val="restart"/>
            <w:shd w:val="clear" w:color="auto" w:fill="244061" w:themeFill="accent1" w:themeFillShade="80"/>
            <w:noWrap/>
            <w:hideMark/>
          </w:tcPr>
          <w:p w:rsidR="00205A70" w:rsidRPr="00205A70" w:rsidRDefault="00205A70" w:rsidP="00205A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24"/>
                <w:szCs w:val="24"/>
              </w:rPr>
            </w:pPr>
            <w:r w:rsidRPr="00205A70">
              <w:rPr>
                <w:rFonts w:asciiTheme="minorHAnsi" w:eastAsia="Times New Roman" w:hAnsiTheme="minorHAnsi" w:cstheme="minorHAnsi"/>
                <w:color w:val="FFFFFF"/>
                <w:sz w:val="24"/>
                <w:szCs w:val="24"/>
              </w:rPr>
              <w:t>Percentage</w:t>
            </w:r>
          </w:p>
        </w:tc>
      </w:tr>
      <w:tr w:rsidR="00205A70" w:rsidRPr="00205A70" w:rsidTr="00205A7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vMerge/>
            <w:hideMark/>
          </w:tcPr>
          <w:p w:rsidR="00205A70" w:rsidRPr="00205A70" w:rsidRDefault="00205A70" w:rsidP="00205A70">
            <w:pPr>
              <w:rPr>
                <w:rFonts w:asciiTheme="minorHAnsi" w:eastAsia="Times New Roman" w:hAnsiTheme="minorHAnsi" w:cstheme="minorHAnsi"/>
                <w:color w:val="FFFFFF"/>
                <w:sz w:val="24"/>
                <w:szCs w:val="24"/>
              </w:rPr>
            </w:pPr>
          </w:p>
        </w:tc>
        <w:tc>
          <w:tcPr>
            <w:tcW w:w="1500" w:type="dxa"/>
            <w:shd w:val="clear" w:color="auto" w:fill="244061" w:themeFill="accent1" w:themeFillShade="80"/>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sz w:val="24"/>
                <w:szCs w:val="24"/>
              </w:rPr>
            </w:pPr>
            <w:r w:rsidRPr="00205A70">
              <w:rPr>
                <w:rFonts w:eastAsia="Times New Roman" w:cstheme="minorHAnsi"/>
                <w:b/>
                <w:bCs/>
                <w:color w:val="FFFFFF"/>
                <w:sz w:val="24"/>
                <w:szCs w:val="24"/>
              </w:rPr>
              <w:t>Component 1</w:t>
            </w:r>
          </w:p>
        </w:tc>
        <w:tc>
          <w:tcPr>
            <w:tcW w:w="1500" w:type="dxa"/>
            <w:shd w:val="clear" w:color="auto" w:fill="244061" w:themeFill="accent1" w:themeFillShade="80"/>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sz w:val="24"/>
                <w:szCs w:val="24"/>
              </w:rPr>
            </w:pPr>
            <w:r w:rsidRPr="00205A70">
              <w:rPr>
                <w:rFonts w:eastAsia="Times New Roman" w:cstheme="minorHAnsi"/>
                <w:b/>
                <w:bCs/>
                <w:color w:val="FFFFFF"/>
                <w:sz w:val="24"/>
                <w:szCs w:val="24"/>
              </w:rPr>
              <w:t>Component 2</w:t>
            </w:r>
          </w:p>
        </w:tc>
        <w:tc>
          <w:tcPr>
            <w:tcW w:w="1500" w:type="dxa"/>
            <w:shd w:val="clear" w:color="auto" w:fill="244061" w:themeFill="accent1" w:themeFillShade="80"/>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sz w:val="24"/>
                <w:szCs w:val="24"/>
              </w:rPr>
            </w:pPr>
            <w:r w:rsidRPr="00205A70">
              <w:rPr>
                <w:rFonts w:eastAsia="Times New Roman" w:cstheme="minorHAnsi"/>
                <w:b/>
                <w:bCs/>
                <w:color w:val="FFFFFF"/>
                <w:sz w:val="24"/>
                <w:szCs w:val="24"/>
              </w:rPr>
              <w:t>Component 3</w:t>
            </w:r>
          </w:p>
        </w:tc>
        <w:tc>
          <w:tcPr>
            <w:tcW w:w="1500" w:type="dxa"/>
            <w:shd w:val="clear" w:color="auto" w:fill="244061" w:themeFill="accent1" w:themeFillShade="80"/>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sz w:val="24"/>
                <w:szCs w:val="24"/>
              </w:rPr>
            </w:pPr>
            <w:r w:rsidRPr="00205A70">
              <w:rPr>
                <w:rFonts w:eastAsia="Times New Roman" w:cstheme="minorHAnsi"/>
                <w:b/>
                <w:bCs/>
                <w:color w:val="FFFFFF"/>
                <w:sz w:val="24"/>
                <w:szCs w:val="24"/>
              </w:rPr>
              <w:t>Component 4</w:t>
            </w:r>
          </w:p>
        </w:tc>
        <w:tc>
          <w:tcPr>
            <w:tcW w:w="960" w:type="dxa"/>
            <w:vMerge/>
            <w:hideMark/>
          </w:tcPr>
          <w:p w:rsidR="00205A70" w:rsidRPr="00205A70" w:rsidRDefault="00205A70" w:rsidP="00205A7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sz w:val="24"/>
                <w:szCs w:val="24"/>
              </w:rPr>
            </w:pPr>
          </w:p>
        </w:tc>
        <w:tc>
          <w:tcPr>
            <w:tcW w:w="1260" w:type="dxa"/>
            <w:vMerge/>
            <w:hideMark/>
          </w:tcPr>
          <w:p w:rsidR="00205A70" w:rsidRPr="00205A70" w:rsidRDefault="00205A70" w:rsidP="00205A7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sz w:val="24"/>
                <w:szCs w:val="24"/>
              </w:rPr>
            </w:pPr>
          </w:p>
        </w:tc>
      </w:tr>
      <w:tr w:rsidR="00205A70" w:rsidRPr="00205A70" w:rsidTr="00205A7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b w:val="0"/>
                <w:bCs w:val="0"/>
                <w:color w:val="000000"/>
                <w:sz w:val="24"/>
                <w:szCs w:val="24"/>
              </w:rPr>
            </w:pPr>
            <w:r w:rsidRPr="00205A70">
              <w:rPr>
                <w:rFonts w:asciiTheme="minorHAnsi" w:eastAsia="Times New Roman" w:hAnsiTheme="minorHAnsi" w:cstheme="minorHAnsi"/>
                <w:b w:val="0"/>
                <w:bCs w:val="0"/>
                <w:color w:val="000000"/>
                <w:sz w:val="24"/>
                <w:szCs w:val="24"/>
              </w:rPr>
              <w:t>2010</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3</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0</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6</w:t>
            </w:r>
          </w:p>
        </w:tc>
        <w:tc>
          <w:tcPr>
            <w:tcW w:w="9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11</w:t>
            </w:r>
          </w:p>
        </w:tc>
        <w:tc>
          <w:tcPr>
            <w:tcW w:w="12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13.41%</w:t>
            </w:r>
          </w:p>
        </w:tc>
      </w:tr>
      <w:tr w:rsidR="00205A70" w:rsidRPr="00205A70" w:rsidTr="00205A7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b w:val="0"/>
                <w:bCs w:val="0"/>
                <w:color w:val="000000"/>
                <w:sz w:val="24"/>
                <w:szCs w:val="24"/>
              </w:rPr>
            </w:pPr>
            <w:r w:rsidRPr="00205A70">
              <w:rPr>
                <w:rFonts w:asciiTheme="minorHAnsi" w:eastAsia="Times New Roman" w:hAnsiTheme="minorHAnsi" w:cstheme="minorHAnsi"/>
                <w:b w:val="0"/>
                <w:bCs w:val="0"/>
                <w:color w:val="000000"/>
                <w:sz w:val="24"/>
                <w:szCs w:val="24"/>
              </w:rPr>
              <w:t>2011</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0</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13</w:t>
            </w:r>
          </w:p>
        </w:tc>
        <w:tc>
          <w:tcPr>
            <w:tcW w:w="96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17</w:t>
            </w:r>
          </w:p>
        </w:tc>
        <w:tc>
          <w:tcPr>
            <w:tcW w:w="126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20.73%</w:t>
            </w:r>
          </w:p>
        </w:tc>
      </w:tr>
      <w:tr w:rsidR="00205A70" w:rsidRPr="00205A70" w:rsidTr="00205A7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b w:val="0"/>
                <w:bCs w:val="0"/>
                <w:color w:val="000000"/>
                <w:sz w:val="24"/>
                <w:szCs w:val="24"/>
              </w:rPr>
            </w:pPr>
            <w:r w:rsidRPr="00205A70">
              <w:rPr>
                <w:rFonts w:asciiTheme="minorHAnsi" w:eastAsia="Times New Roman" w:hAnsiTheme="minorHAnsi" w:cstheme="minorHAnsi"/>
                <w:b w:val="0"/>
                <w:bCs w:val="0"/>
                <w:color w:val="000000"/>
                <w:sz w:val="24"/>
                <w:szCs w:val="24"/>
              </w:rPr>
              <w:t>2012</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4</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8</w:t>
            </w:r>
          </w:p>
        </w:tc>
        <w:tc>
          <w:tcPr>
            <w:tcW w:w="9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14</w:t>
            </w:r>
          </w:p>
        </w:tc>
        <w:tc>
          <w:tcPr>
            <w:tcW w:w="12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17.07%</w:t>
            </w:r>
          </w:p>
        </w:tc>
      </w:tr>
      <w:tr w:rsidR="00205A70" w:rsidRPr="00205A70" w:rsidTr="00205A7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b w:val="0"/>
                <w:bCs w:val="0"/>
                <w:color w:val="000000"/>
                <w:sz w:val="24"/>
                <w:szCs w:val="24"/>
              </w:rPr>
            </w:pPr>
            <w:r w:rsidRPr="00205A70">
              <w:rPr>
                <w:rFonts w:asciiTheme="minorHAnsi" w:eastAsia="Times New Roman" w:hAnsiTheme="minorHAnsi" w:cstheme="minorHAnsi"/>
                <w:b w:val="0"/>
                <w:bCs w:val="0"/>
                <w:color w:val="000000"/>
                <w:sz w:val="24"/>
                <w:szCs w:val="24"/>
              </w:rPr>
              <w:t>2013</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3</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3</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5</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w:t>
            </w:r>
          </w:p>
        </w:tc>
        <w:tc>
          <w:tcPr>
            <w:tcW w:w="96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12</w:t>
            </w:r>
          </w:p>
        </w:tc>
        <w:tc>
          <w:tcPr>
            <w:tcW w:w="126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14.63%</w:t>
            </w:r>
          </w:p>
        </w:tc>
      </w:tr>
      <w:tr w:rsidR="00205A70" w:rsidRPr="00205A70" w:rsidTr="00205A7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b w:val="0"/>
                <w:bCs w:val="0"/>
                <w:color w:val="000000"/>
                <w:sz w:val="24"/>
                <w:szCs w:val="24"/>
              </w:rPr>
            </w:pPr>
            <w:r w:rsidRPr="00205A70">
              <w:rPr>
                <w:rFonts w:asciiTheme="minorHAnsi" w:eastAsia="Times New Roman" w:hAnsiTheme="minorHAnsi" w:cstheme="minorHAnsi"/>
                <w:b w:val="0"/>
                <w:bCs w:val="0"/>
                <w:color w:val="000000"/>
                <w:sz w:val="24"/>
                <w:szCs w:val="24"/>
              </w:rPr>
              <w:t>2014</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4</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10</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6</w:t>
            </w:r>
          </w:p>
        </w:tc>
        <w:tc>
          <w:tcPr>
            <w:tcW w:w="9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22</w:t>
            </w:r>
          </w:p>
        </w:tc>
        <w:tc>
          <w:tcPr>
            <w:tcW w:w="12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26.83%</w:t>
            </w:r>
          </w:p>
        </w:tc>
      </w:tr>
      <w:tr w:rsidR="00205A70" w:rsidRPr="00205A70" w:rsidTr="00205A7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b w:val="0"/>
                <w:bCs w:val="0"/>
                <w:color w:val="000000"/>
                <w:sz w:val="24"/>
                <w:szCs w:val="24"/>
              </w:rPr>
            </w:pPr>
            <w:r w:rsidRPr="00205A70">
              <w:rPr>
                <w:rFonts w:asciiTheme="minorHAnsi" w:eastAsia="Times New Roman" w:hAnsiTheme="minorHAnsi" w:cstheme="minorHAnsi"/>
                <w:b w:val="0"/>
                <w:bCs w:val="0"/>
                <w:color w:val="000000"/>
                <w:sz w:val="24"/>
                <w:szCs w:val="24"/>
              </w:rPr>
              <w:t>2015</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0</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2</w:t>
            </w:r>
          </w:p>
        </w:tc>
        <w:tc>
          <w:tcPr>
            <w:tcW w:w="150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3</w:t>
            </w:r>
          </w:p>
        </w:tc>
        <w:tc>
          <w:tcPr>
            <w:tcW w:w="96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6</w:t>
            </w:r>
          </w:p>
        </w:tc>
        <w:tc>
          <w:tcPr>
            <w:tcW w:w="1260" w:type="dxa"/>
            <w:noWrap/>
            <w:hideMark/>
          </w:tcPr>
          <w:p w:rsidR="00205A70" w:rsidRPr="00205A70" w:rsidRDefault="00205A70" w:rsidP="00205A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7.32%</w:t>
            </w:r>
          </w:p>
        </w:tc>
      </w:tr>
      <w:tr w:rsidR="00205A70" w:rsidRPr="00205A70" w:rsidTr="00205A70">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205A70" w:rsidRPr="00205A70" w:rsidRDefault="00205A70" w:rsidP="00205A70">
            <w:pPr>
              <w:jc w:val="center"/>
              <w:rPr>
                <w:rFonts w:asciiTheme="minorHAnsi" w:eastAsia="Times New Roman" w:hAnsiTheme="minorHAnsi" w:cstheme="minorHAnsi"/>
                <w:color w:val="000000"/>
                <w:sz w:val="24"/>
                <w:szCs w:val="24"/>
              </w:rPr>
            </w:pPr>
            <w:r w:rsidRPr="00205A70">
              <w:rPr>
                <w:rFonts w:asciiTheme="minorHAnsi" w:eastAsia="Times New Roman" w:hAnsiTheme="minorHAnsi" w:cstheme="minorHAnsi"/>
                <w:color w:val="000000"/>
                <w:sz w:val="24"/>
                <w:szCs w:val="24"/>
              </w:rPr>
              <w:t>TOTAL</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15</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12</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18</w:t>
            </w:r>
          </w:p>
        </w:tc>
        <w:tc>
          <w:tcPr>
            <w:tcW w:w="150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205A70">
              <w:rPr>
                <w:rFonts w:eastAsia="Times New Roman" w:cstheme="minorHAnsi"/>
                <w:color w:val="000000"/>
                <w:sz w:val="24"/>
                <w:szCs w:val="24"/>
              </w:rPr>
              <w:t>37</w:t>
            </w:r>
          </w:p>
        </w:tc>
        <w:tc>
          <w:tcPr>
            <w:tcW w:w="9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24"/>
                <w:szCs w:val="24"/>
              </w:rPr>
            </w:pPr>
            <w:r w:rsidRPr="00205A70">
              <w:rPr>
                <w:rFonts w:eastAsia="Times New Roman" w:cstheme="minorHAnsi"/>
                <w:b/>
                <w:bCs/>
                <w:color w:val="000000"/>
                <w:sz w:val="24"/>
                <w:szCs w:val="24"/>
              </w:rPr>
              <w:t>82</w:t>
            </w:r>
          </w:p>
        </w:tc>
        <w:tc>
          <w:tcPr>
            <w:tcW w:w="1260" w:type="dxa"/>
            <w:noWrap/>
            <w:hideMark/>
          </w:tcPr>
          <w:p w:rsidR="00205A70" w:rsidRPr="00205A70" w:rsidRDefault="00205A70" w:rsidP="00205A7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sz w:val="24"/>
                <w:szCs w:val="24"/>
              </w:rPr>
            </w:pPr>
            <w:r w:rsidRPr="00205A70">
              <w:rPr>
                <w:rFonts w:eastAsia="Times New Roman" w:cstheme="minorHAnsi"/>
                <w:b/>
                <w:bCs/>
                <w:color w:val="000000"/>
                <w:sz w:val="24"/>
                <w:szCs w:val="24"/>
              </w:rPr>
              <w:t>100.00%</w:t>
            </w:r>
          </w:p>
        </w:tc>
      </w:tr>
    </w:tbl>
    <w:p w:rsidR="00A04A4B" w:rsidRDefault="00A04A4B" w:rsidP="00774030">
      <w:pPr>
        <w:ind w:left="1440" w:hanging="1440"/>
        <w:rPr>
          <w:rFonts w:ascii="Tw Cen MT" w:hAnsi="Tw Cen MT" w:cstheme="minorHAnsi"/>
          <w:sz w:val="26"/>
          <w:szCs w:val="26"/>
        </w:rPr>
      </w:pPr>
    </w:p>
    <w:p w:rsidR="00A04A4B" w:rsidRDefault="00A04A4B">
      <w:pPr>
        <w:rPr>
          <w:rFonts w:ascii="Tw Cen MT" w:hAnsi="Tw Cen MT" w:cstheme="minorHAnsi"/>
          <w:sz w:val="26"/>
          <w:szCs w:val="26"/>
        </w:rPr>
      </w:pPr>
      <w:r>
        <w:rPr>
          <w:rFonts w:ascii="Tw Cen MT" w:hAnsi="Tw Cen MT" w:cstheme="minorHAnsi"/>
          <w:sz w:val="26"/>
          <w:szCs w:val="26"/>
        </w:rPr>
        <w:br w:type="page"/>
      </w:r>
    </w:p>
    <w:p w:rsidR="00A04A4B" w:rsidRDefault="00A04A4B" w:rsidP="00A04A4B">
      <w:pPr>
        <w:shd w:val="clear" w:color="auto" w:fill="244061" w:themeFill="accent1" w:themeFillShade="80"/>
        <w:spacing w:after="0"/>
        <w:ind w:left="1440" w:hanging="1440"/>
        <w:rPr>
          <w:rFonts w:ascii="Tw Cen MT" w:hAnsi="Tw Cen MT" w:cs="Arial"/>
          <w:b/>
          <w:bCs/>
          <w:color w:val="FFFFFF" w:themeColor="background1"/>
          <w:sz w:val="28"/>
          <w:szCs w:val="28"/>
        </w:rPr>
      </w:pPr>
      <w:r>
        <w:rPr>
          <w:rFonts w:ascii="Tw Cen MT" w:hAnsi="Tw Cen MT" w:cstheme="minorHAnsi"/>
          <w:b/>
          <w:bCs/>
          <w:color w:val="FFFFFF" w:themeColor="background1"/>
          <w:sz w:val="28"/>
          <w:szCs w:val="28"/>
        </w:rPr>
        <w:lastRenderedPageBreak/>
        <w:t>ANNEX 10</w:t>
      </w:r>
      <w:r>
        <w:rPr>
          <w:rFonts w:ascii="Tw Cen MT" w:hAnsi="Tw Cen MT" w:cstheme="minorHAnsi"/>
          <w:b/>
          <w:bCs/>
          <w:color w:val="FFFFFF" w:themeColor="background1"/>
          <w:sz w:val="28"/>
          <w:szCs w:val="28"/>
        </w:rPr>
        <w:tab/>
      </w:r>
      <w:r>
        <w:rPr>
          <w:rFonts w:ascii="Tw Cen MT" w:hAnsi="Tw Cen MT" w:cstheme="minorHAnsi"/>
          <w:b/>
          <w:bCs/>
          <w:color w:val="FFFFFF" w:themeColor="background1"/>
          <w:sz w:val="28"/>
          <w:szCs w:val="28"/>
        </w:rPr>
        <w:tab/>
      </w:r>
      <w:r>
        <w:rPr>
          <w:rFonts w:ascii="Tw Cen MT" w:hAnsi="Tw Cen MT" w:cstheme="minorHAnsi"/>
          <w:b/>
          <w:bCs/>
          <w:color w:val="FFFFFF" w:themeColor="background1"/>
          <w:sz w:val="28"/>
          <w:szCs w:val="28"/>
        </w:rPr>
        <w:tab/>
        <w:t xml:space="preserve">    </w:t>
      </w:r>
      <w:r w:rsidRPr="00A04A4B">
        <w:rPr>
          <w:rFonts w:ascii="Tw Cen MT" w:hAnsi="Tw Cen MT" w:cstheme="minorHAnsi"/>
          <w:b/>
          <w:bCs/>
          <w:color w:val="FFFFFF" w:themeColor="background1"/>
          <w:sz w:val="28"/>
          <w:szCs w:val="28"/>
        </w:rPr>
        <w:t xml:space="preserve">DETAIL OF </w:t>
      </w:r>
      <w:r w:rsidRPr="00A04A4B">
        <w:rPr>
          <w:rFonts w:ascii="Tw Cen MT" w:hAnsi="Tw Cen MT" w:cs="Arial"/>
          <w:b/>
          <w:bCs/>
          <w:color w:val="FFFFFF" w:themeColor="background1"/>
          <w:sz w:val="28"/>
          <w:szCs w:val="28"/>
        </w:rPr>
        <w:t xml:space="preserve">STATUS </w:t>
      </w:r>
      <w:r>
        <w:rPr>
          <w:rFonts w:ascii="Tw Cen MT" w:hAnsi="Tw Cen MT" w:cs="Arial"/>
          <w:b/>
          <w:bCs/>
          <w:color w:val="FFFFFF" w:themeColor="background1"/>
          <w:sz w:val="28"/>
          <w:szCs w:val="28"/>
        </w:rPr>
        <w:t>OF REALIZATION OF THE COMMITTED</w:t>
      </w:r>
    </w:p>
    <w:p w:rsidR="00774030" w:rsidRPr="00A04A4B" w:rsidRDefault="00A04A4B" w:rsidP="00A04A4B">
      <w:pPr>
        <w:shd w:val="clear" w:color="auto" w:fill="244061" w:themeFill="accent1" w:themeFillShade="80"/>
        <w:ind w:left="1440" w:hanging="1440"/>
        <w:jc w:val="right"/>
        <w:rPr>
          <w:rFonts w:ascii="Tw Cen MT" w:hAnsi="Tw Cen MT" w:cstheme="minorHAnsi"/>
          <w:b/>
          <w:bCs/>
          <w:color w:val="FFFFFF" w:themeColor="background1"/>
          <w:sz w:val="28"/>
          <w:szCs w:val="28"/>
        </w:rPr>
      </w:pPr>
      <w:r w:rsidRPr="00A04A4B">
        <w:rPr>
          <w:rFonts w:ascii="Tw Cen MT" w:hAnsi="Tw Cen MT" w:cs="Arial"/>
          <w:b/>
          <w:bCs/>
          <w:color w:val="FFFFFF" w:themeColor="background1"/>
          <w:sz w:val="28"/>
          <w:szCs w:val="28"/>
        </w:rPr>
        <w:t>CO-FINANCING FROM VARIOUS STAKEHOLDERS FOR THE PROJECT</w:t>
      </w:r>
    </w:p>
    <w:tbl>
      <w:tblPr>
        <w:tblStyle w:val="LightGrid-Accent13"/>
        <w:tblW w:w="9618" w:type="dxa"/>
        <w:jc w:val="center"/>
        <w:tblLook w:val="04A0" w:firstRow="1" w:lastRow="0" w:firstColumn="1" w:lastColumn="0" w:noHBand="0" w:noVBand="1"/>
      </w:tblPr>
      <w:tblGrid>
        <w:gridCol w:w="2408"/>
        <w:gridCol w:w="2448"/>
        <w:gridCol w:w="2390"/>
        <w:gridCol w:w="2372"/>
      </w:tblGrid>
      <w:tr w:rsidR="002F2397" w:rsidRPr="00DD3341" w:rsidTr="00C364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244061" w:themeFill="accent1" w:themeFillShade="80"/>
            <w:vAlign w:val="center"/>
          </w:tcPr>
          <w:p w:rsidR="002F2397" w:rsidRPr="002F2397" w:rsidRDefault="002F2397" w:rsidP="008B078D">
            <w:pPr>
              <w:jc w:val="center"/>
              <w:textAlignment w:val="center"/>
              <w:rPr>
                <w:rFonts w:asciiTheme="minorHAnsi" w:eastAsia="Times New Roman" w:hAnsiTheme="minorHAnsi" w:cstheme="minorHAnsi"/>
                <w:color w:val="FFFFFF" w:themeColor="background1"/>
                <w:sz w:val="24"/>
                <w:szCs w:val="24"/>
              </w:rPr>
            </w:pPr>
            <w:r w:rsidRPr="002F2397">
              <w:rPr>
                <w:rFonts w:asciiTheme="minorHAnsi" w:eastAsia="ヒラギノ角ゴ Pro W3" w:hAnsiTheme="minorHAnsi" w:cstheme="minorHAnsi"/>
                <w:color w:val="FFFFFF" w:themeColor="background1"/>
                <w:kern w:val="24"/>
                <w:sz w:val="24"/>
                <w:szCs w:val="24"/>
              </w:rPr>
              <w:t>Components</w:t>
            </w:r>
          </w:p>
        </w:tc>
        <w:tc>
          <w:tcPr>
            <w:tcW w:w="2448" w:type="dxa"/>
            <w:shd w:val="clear" w:color="auto" w:fill="244061" w:themeFill="accent1" w:themeFillShade="80"/>
            <w:vAlign w:val="center"/>
          </w:tcPr>
          <w:p w:rsidR="002F2397" w:rsidRPr="002F2397" w:rsidRDefault="002F2397" w:rsidP="008B078D">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2F2397">
              <w:rPr>
                <w:rFonts w:asciiTheme="minorHAnsi" w:eastAsia="ヒラギノ角ゴ Pro W3" w:hAnsiTheme="minorHAnsi" w:cstheme="minorHAnsi"/>
                <w:color w:val="FFFFFF" w:themeColor="background1"/>
                <w:kern w:val="24"/>
                <w:sz w:val="24"/>
                <w:szCs w:val="24"/>
              </w:rPr>
              <w:t>Total Commitment for Co-Financing (USD)</w:t>
            </w:r>
          </w:p>
        </w:tc>
        <w:tc>
          <w:tcPr>
            <w:tcW w:w="2390" w:type="dxa"/>
            <w:shd w:val="clear" w:color="auto" w:fill="244061" w:themeFill="accent1" w:themeFillShade="80"/>
            <w:vAlign w:val="center"/>
          </w:tcPr>
          <w:p w:rsidR="002F2397" w:rsidRPr="002F2397" w:rsidRDefault="002F2397" w:rsidP="008B078D">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2F2397">
              <w:rPr>
                <w:rFonts w:asciiTheme="minorHAnsi" w:eastAsia="ヒラギノ角ゴ Pro W3" w:hAnsiTheme="minorHAnsi" w:cstheme="minorHAnsi"/>
                <w:color w:val="FFFFFF" w:themeColor="background1"/>
                <w:kern w:val="24"/>
                <w:sz w:val="24"/>
                <w:szCs w:val="24"/>
              </w:rPr>
              <w:t>Total Actual Co-Financing (USD)</w:t>
            </w:r>
          </w:p>
        </w:tc>
        <w:tc>
          <w:tcPr>
            <w:tcW w:w="2372" w:type="dxa"/>
            <w:shd w:val="clear" w:color="auto" w:fill="244061" w:themeFill="accent1" w:themeFillShade="80"/>
            <w:vAlign w:val="center"/>
          </w:tcPr>
          <w:p w:rsidR="002F2397" w:rsidRPr="002F2397" w:rsidRDefault="002F2397" w:rsidP="008B078D">
            <w:pPr>
              <w:jc w:val="center"/>
              <w:textAlignment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2F2397">
              <w:rPr>
                <w:rFonts w:asciiTheme="minorHAnsi" w:eastAsia="ヒラギノ角ゴ Pro W3" w:hAnsiTheme="minorHAnsi" w:cstheme="minorHAnsi"/>
                <w:color w:val="FFFFFF" w:themeColor="background1"/>
                <w:kern w:val="24"/>
                <w:sz w:val="24"/>
                <w:szCs w:val="24"/>
              </w:rPr>
              <w:t>Percentage of Actual</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8" w:type="dxa"/>
            <w:gridSpan w:val="4"/>
          </w:tcPr>
          <w:p w:rsidR="002F2397" w:rsidRPr="00DD3341" w:rsidRDefault="002F2397" w:rsidP="008B078D">
            <w:pPr>
              <w:rPr>
                <w:rFonts w:asciiTheme="minorHAnsi" w:hAnsiTheme="minorHAnsi" w:cstheme="minorHAnsi"/>
                <w:color w:val="000000"/>
                <w:sz w:val="24"/>
                <w:szCs w:val="24"/>
                <w:highlight w:val="yellow"/>
                <w:lang w:eastAsia="zh-CN"/>
              </w:rPr>
            </w:pPr>
            <w:r w:rsidRPr="00DD3341">
              <w:rPr>
                <w:rFonts w:asciiTheme="minorHAnsi" w:eastAsia="ヒラギノ角ゴ Pro W3" w:hAnsiTheme="minorHAnsi" w:cstheme="minorHAnsi"/>
                <w:color w:val="000000"/>
                <w:kern w:val="24"/>
                <w:sz w:val="24"/>
                <w:szCs w:val="24"/>
              </w:rPr>
              <w:t>Component 1</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in-cash</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150,000</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288,355</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192.24%</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in-kind</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5,114,570</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12,856,025</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251.36%</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8" w:type="dxa"/>
            <w:gridSpan w:val="4"/>
          </w:tcPr>
          <w:p w:rsidR="002F2397" w:rsidRPr="00DD3341" w:rsidRDefault="002F2397" w:rsidP="008B078D">
            <w:pPr>
              <w:textAlignment w:val="center"/>
              <w:rPr>
                <w:rFonts w:eastAsia="Times New Roman" w:cstheme="minorHAnsi"/>
                <w:b w:val="0"/>
                <w:bCs w:val="0"/>
                <w:sz w:val="24"/>
                <w:szCs w:val="24"/>
              </w:rPr>
            </w:pPr>
            <w:r w:rsidRPr="00DD3341">
              <w:rPr>
                <w:rFonts w:asciiTheme="minorHAnsi" w:eastAsia="ヒラギノ角ゴ Pro W3" w:hAnsiTheme="minorHAnsi" w:cstheme="minorHAnsi"/>
                <w:color w:val="000000"/>
                <w:kern w:val="24"/>
                <w:sz w:val="24"/>
                <w:szCs w:val="24"/>
              </w:rPr>
              <w:t>Component 2</w:t>
            </w:r>
            <w:r w:rsidRPr="00DD3341">
              <w:rPr>
                <w:rFonts w:asciiTheme="minorHAnsi" w:eastAsia="SimSun" w:hAnsi="SimSun" w:cstheme="minorHAnsi"/>
                <w:color w:val="000000" w:themeColor="text1"/>
                <w:kern w:val="24"/>
                <w:sz w:val="24"/>
                <w:szCs w:val="24"/>
              </w:rPr>
              <w:t xml:space="preserve">　</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in-cash</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150,000</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186,892</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124.59%</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in-kind</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2,890,392</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3,559,820</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123.16%</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8" w:type="dxa"/>
            <w:gridSpan w:val="4"/>
          </w:tcPr>
          <w:p w:rsidR="002F2397" w:rsidRPr="00DD3341" w:rsidRDefault="002F2397" w:rsidP="008B078D">
            <w:pPr>
              <w:textAlignment w:val="center"/>
              <w:rPr>
                <w:rFonts w:eastAsia="Times New Roman" w:cstheme="minorHAnsi"/>
                <w:b w:val="0"/>
                <w:bCs w:val="0"/>
                <w:sz w:val="24"/>
                <w:szCs w:val="24"/>
              </w:rPr>
            </w:pPr>
            <w:r w:rsidRPr="00DD3341">
              <w:rPr>
                <w:rFonts w:asciiTheme="minorHAnsi" w:eastAsia="ヒラギノ角ゴ Pro W3" w:hAnsiTheme="minorHAnsi" w:cstheme="minorHAnsi"/>
                <w:color w:val="000000"/>
                <w:kern w:val="24"/>
                <w:sz w:val="24"/>
                <w:szCs w:val="24"/>
              </w:rPr>
              <w:t>Component 3</w:t>
            </w:r>
            <w:r w:rsidRPr="00DD3341">
              <w:rPr>
                <w:rFonts w:asciiTheme="minorHAnsi" w:eastAsia="SimSun" w:hAnsi="SimSun" w:cstheme="minorHAnsi"/>
                <w:color w:val="000000" w:themeColor="text1"/>
                <w:kern w:val="24"/>
                <w:sz w:val="24"/>
                <w:szCs w:val="24"/>
              </w:rPr>
              <w:t xml:space="preserve">　</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in-cash</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41,250</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1,657,363</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4017.85%</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in-kind</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2,011,998</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88,133,637</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4380.40%</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8" w:type="dxa"/>
            <w:gridSpan w:val="4"/>
          </w:tcPr>
          <w:p w:rsidR="002F2397" w:rsidRPr="00DD3341" w:rsidRDefault="002F2397" w:rsidP="008B078D">
            <w:pPr>
              <w:textAlignment w:val="center"/>
              <w:rPr>
                <w:rFonts w:cstheme="minorHAnsi"/>
                <w:b w:val="0"/>
                <w:bCs w:val="0"/>
                <w:sz w:val="24"/>
                <w:szCs w:val="24"/>
                <w:lang w:eastAsia="zh-CN"/>
              </w:rPr>
            </w:pPr>
            <w:r w:rsidRPr="00DD3341">
              <w:rPr>
                <w:rFonts w:asciiTheme="minorHAnsi" w:eastAsia="ヒラギノ角ゴ Pro W3" w:hAnsiTheme="minorHAnsi" w:cstheme="minorHAnsi"/>
                <w:color w:val="000000"/>
                <w:kern w:val="24"/>
                <w:sz w:val="24"/>
                <w:szCs w:val="24"/>
              </w:rPr>
              <w:t>Component 4</w:t>
            </w:r>
            <w:r w:rsidRPr="00DD3341">
              <w:rPr>
                <w:rFonts w:asciiTheme="minorHAnsi" w:eastAsia="SimSun" w:hAnsi="SimSun" w:cstheme="minorHAnsi"/>
                <w:color w:val="000000" w:themeColor="text1"/>
                <w:kern w:val="24"/>
                <w:sz w:val="24"/>
                <w:szCs w:val="24"/>
              </w:rPr>
              <w:t xml:space="preserve">　</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in-cash</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6,617,646</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154,954,279</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2341.53%</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in-kind</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26,901,156</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63,225,479</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235.03%</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18" w:type="dxa"/>
            <w:gridSpan w:val="4"/>
          </w:tcPr>
          <w:p w:rsidR="002F2397" w:rsidRPr="00DD3341" w:rsidRDefault="002F2397" w:rsidP="008B078D">
            <w:pPr>
              <w:textAlignment w:val="center"/>
              <w:rPr>
                <w:rFonts w:eastAsia="Times New Roman" w:cstheme="minorHAnsi"/>
                <w:b w:val="0"/>
                <w:bCs w:val="0"/>
                <w:sz w:val="24"/>
                <w:szCs w:val="24"/>
              </w:rPr>
            </w:pPr>
            <w:r w:rsidRPr="00DD3341">
              <w:rPr>
                <w:rFonts w:asciiTheme="minorHAnsi" w:eastAsia="ヒラギノ角ゴ Pro W3" w:hAnsiTheme="minorHAnsi" w:cstheme="minorHAnsi"/>
                <w:color w:val="000000"/>
                <w:kern w:val="24"/>
                <w:sz w:val="24"/>
                <w:szCs w:val="24"/>
              </w:rPr>
              <w:t>Project Management</w:t>
            </w:r>
            <w:r w:rsidRPr="00DD3341">
              <w:rPr>
                <w:rFonts w:asciiTheme="minorHAnsi" w:eastAsia="SimSun" w:hAnsi="SimSun" w:cstheme="minorHAnsi"/>
                <w:color w:val="000000" w:themeColor="text1"/>
                <w:kern w:val="24"/>
                <w:sz w:val="24"/>
                <w:szCs w:val="24"/>
              </w:rPr>
              <w:t xml:space="preserve">　</w:t>
            </w:r>
          </w:p>
        </w:tc>
      </w:tr>
      <w:tr w:rsidR="002F2397" w:rsidRPr="00DD3341" w:rsidTr="002F23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b w:val="0"/>
                <w:bCs w:val="0"/>
                <w:sz w:val="24"/>
                <w:szCs w:val="24"/>
              </w:rPr>
            </w:pPr>
            <w:r w:rsidRPr="00DD3341">
              <w:rPr>
                <w:rFonts w:asciiTheme="minorHAnsi" w:eastAsia="ヒラギノ角ゴ Pro W3" w:hAnsiTheme="minorHAnsi" w:cstheme="minorHAnsi"/>
                <w:b w:val="0"/>
                <w:bCs w:val="0"/>
                <w:color w:val="000000"/>
                <w:kern w:val="24"/>
                <w:sz w:val="24"/>
                <w:szCs w:val="24"/>
              </w:rPr>
              <w:t>in-kind</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965,106</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3,285,190</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D3341">
              <w:rPr>
                <w:rFonts w:asciiTheme="minorHAnsi" w:hAnsiTheme="minorHAnsi" w:cstheme="minorHAnsi"/>
                <w:color w:val="000000" w:themeColor="text1"/>
                <w:kern w:val="24"/>
              </w:rPr>
              <w:t>340.40%</w:t>
            </w:r>
          </w:p>
        </w:tc>
      </w:tr>
      <w:tr w:rsidR="002F2397" w:rsidRPr="00DD3341" w:rsidTr="002F2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Pr>
          <w:p w:rsidR="002F2397" w:rsidRPr="00DD3341" w:rsidRDefault="002F2397" w:rsidP="008B078D">
            <w:pPr>
              <w:jc w:val="center"/>
              <w:textAlignment w:val="center"/>
              <w:rPr>
                <w:rFonts w:asciiTheme="minorHAnsi" w:eastAsia="Times New Roman" w:hAnsiTheme="minorHAnsi" w:cstheme="minorHAnsi"/>
                <w:sz w:val="24"/>
                <w:szCs w:val="24"/>
              </w:rPr>
            </w:pPr>
            <w:r w:rsidRPr="00DD3341">
              <w:rPr>
                <w:rFonts w:asciiTheme="minorHAnsi" w:eastAsia="ヒラギノ角ゴ Pro W3" w:hAnsiTheme="minorHAnsi" w:cstheme="minorHAnsi"/>
                <w:color w:val="000000"/>
                <w:kern w:val="24"/>
                <w:sz w:val="24"/>
                <w:szCs w:val="24"/>
              </w:rPr>
              <w:t>Total</w:t>
            </w:r>
          </w:p>
        </w:tc>
        <w:tc>
          <w:tcPr>
            <w:tcW w:w="2448"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DD3341">
              <w:rPr>
                <w:rFonts w:asciiTheme="minorHAnsi" w:hAnsiTheme="minorHAnsi" w:cstheme="minorHAnsi"/>
                <w:b/>
                <w:bCs/>
                <w:color w:val="000000" w:themeColor="text1"/>
                <w:kern w:val="24"/>
              </w:rPr>
              <w:t>44,842,118</w:t>
            </w:r>
          </w:p>
        </w:tc>
        <w:tc>
          <w:tcPr>
            <w:tcW w:w="2390"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DD3341">
              <w:rPr>
                <w:rFonts w:asciiTheme="minorHAnsi" w:hAnsiTheme="minorHAnsi" w:cstheme="minorHAnsi"/>
                <w:b/>
                <w:bCs/>
                <w:color w:val="000000" w:themeColor="text1"/>
                <w:kern w:val="24"/>
              </w:rPr>
              <w:t>328,147,040</w:t>
            </w:r>
          </w:p>
        </w:tc>
        <w:tc>
          <w:tcPr>
            <w:tcW w:w="2372" w:type="dxa"/>
          </w:tcPr>
          <w:p w:rsidR="002F2397" w:rsidRPr="00DD3341" w:rsidRDefault="002F2397" w:rsidP="008B078D">
            <w:pPr>
              <w:pStyle w:val="NormalWeb"/>
              <w:spacing w:before="0" w:beforeAutospacing="0" w:after="0" w:afterAutospacing="0" w:line="3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DD3341">
              <w:rPr>
                <w:rFonts w:asciiTheme="minorHAnsi" w:hAnsiTheme="minorHAnsi" w:cstheme="minorHAnsi"/>
                <w:b/>
                <w:bCs/>
                <w:color w:val="000000" w:themeColor="text1"/>
                <w:kern w:val="24"/>
              </w:rPr>
              <w:t>731.78%</w:t>
            </w:r>
          </w:p>
        </w:tc>
      </w:tr>
    </w:tbl>
    <w:p w:rsidR="00FA7129" w:rsidRDefault="00FA7129" w:rsidP="00774030">
      <w:pPr>
        <w:rPr>
          <w:rFonts w:ascii="Tw Cen MT" w:hAnsi="Tw Cen MT" w:cstheme="minorHAnsi"/>
          <w:sz w:val="26"/>
          <w:szCs w:val="26"/>
        </w:rPr>
      </w:pPr>
    </w:p>
    <w:p w:rsidR="00FA7129" w:rsidRDefault="00FA7129">
      <w:pPr>
        <w:rPr>
          <w:rFonts w:ascii="Tw Cen MT" w:hAnsi="Tw Cen MT" w:cstheme="minorHAnsi"/>
          <w:sz w:val="26"/>
          <w:szCs w:val="26"/>
        </w:rPr>
      </w:pPr>
      <w:r>
        <w:rPr>
          <w:rFonts w:ascii="Tw Cen MT" w:hAnsi="Tw Cen MT" w:cstheme="minorHAnsi"/>
          <w:sz w:val="26"/>
          <w:szCs w:val="26"/>
        </w:rPr>
        <w:br w:type="page"/>
      </w:r>
    </w:p>
    <w:p w:rsidR="00FA7129" w:rsidRDefault="00FA7129" w:rsidP="00FA7129">
      <w:pPr>
        <w:shd w:val="clear" w:color="auto" w:fill="244061" w:themeFill="accent1" w:themeFillShade="80"/>
        <w:spacing w:after="0"/>
        <w:rPr>
          <w:rFonts w:ascii="Tw Cen MT" w:hAnsi="Tw Cen MT" w:cstheme="minorHAnsi"/>
          <w:b/>
          <w:bCs/>
          <w:sz w:val="28"/>
          <w:szCs w:val="28"/>
        </w:rPr>
      </w:pPr>
      <w:r>
        <w:rPr>
          <w:rFonts w:ascii="Tw Cen MT" w:hAnsi="Tw Cen MT" w:cstheme="minorHAnsi"/>
          <w:b/>
          <w:bCs/>
          <w:sz w:val="28"/>
          <w:szCs w:val="28"/>
        </w:rPr>
        <w:lastRenderedPageBreak/>
        <w:t>ANNEX 11</w:t>
      </w:r>
      <w:r>
        <w:rPr>
          <w:rFonts w:ascii="Tw Cen MT" w:hAnsi="Tw Cen MT" w:cstheme="minorHAnsi"/>
          <w:b/>
          <w:bCs/>
          <w:sz w:val="28"/>
          <w:szCs w:val="28"/>
        </w:rPr>
        <w:tab/>
      </w:r>
      <w:r>
        <w:rPr>
          <w:rFonts w:ascii="Tw Cen MT" w:hAnsi="Tw Cen MT" w:cstheme="minorHAnsi"/>
          <w:b/>
          <w:bCs/>
          <w:sz w:val="28"/>
          <w:szCs w:val="28"/>
        </w:rPr>
        <w:tab/>
        <w:t xml:space="preserve">       </w:t>
      </w:r>
      <w:r w:rsidRPr="00FA7129">
        <w:rPr>
          <w:rFonts w:ascii="Tw Cen MT" w:hAnsi="Tw Cen MT" w:cstheme="minorHAnsi"/>
          <w:b/>
          <w:bCs/>
          <w:sz w:val="28"/>
          <w:szCs w:val="28"/>
        </w:rPr>
        <w:t xml:space="preserve">SUMMARY OF ACCOMPLISHMENTS FOR </w:t>
      </w:r>
      <w:r>
        <w:rPr>
          <w:rFonts w:ascii="Tw Cen MT" w:hAnsi="Tw Cen MT" w:cstheme="minorHAnsi"/>
          <w:b/>
          <w:bCs/>
          <w:sz w:val="28"/>
          <w:szCs w:val="28"/>
        </w:rPr>
        <w:t xml:space="preserve">FOUR </w:t>
      </w:r>
      <w:r w:rsidRPr="00FA7129">
        <w:rPr>
          <w:rFonts w:ascii="Tw Cen MT" w:hAnsi="Tw Cen MT" w:cstheme="minorHAnsi"/>
          <w:b/>
          <w:bCs/>
          <w:sz w:val="28"/>
          <w:szCs w:val="28"/>
        </w:rPr>
        <w:t>COMPONENT</w:t>
      </w:r>
      <w:r>
        <w:rPr>
          <w:rFonts w:ascii="Tw Cen MT" w:hAnsi="Tw Cen MT" w:cstheme="minorHAnsi"/>
          <w:b/>
          <w:bCs/>
          <w:sz w:val="28"/>
          <w:szCs w:val="28"/>
        </w:rPr>
        <w:t>S</w:t>
      </w:r>
    </w:p>
    <w:p w:rsidR="00774030" w:rsidRPr="00FA7129" w:rsidRDefault="00FA7129" w:rsidP="00FA7129">
      <w:pPr>
        <w:shd w:val="clear" w:color="auto" w:fill="244061" w:themeFill="accent1" w:themeFillShade="80"/>
        <w:jc w:val="right"/>
        <w:rPr>
          <w:rFonts w:ascii="Tw Cen MT" w:hAnsi="Tw Cen MT" w:cstheme="minorHAnsi"/>
          <w:b/>
          <w:bCs/>
          <w:sz w:val="28"/>
          <w:szCs w:val="28"/>
        </w:rPr>
      </w:pPr>
      <w:r w:rsidRPr="00FA7129">
        <w:rPr>
          <w:rFonts w:ascii="Tw Cen MT" w:hAnsi="Tw Cen MT" w:cstheme="minorHAnsi"/>
          <w:b/>
          <w:bCs/>
          <w:sz w:val="28"/>
          <w:szCs w:val="28"/>
        </w:rPr>
        <w:t>ALONG WITH THE EVALUATION RATING</w:t>
      </w:r>
    </w:p>
    <w:tbl>
      <w:tblPr>
        <w:tblStyle w:val="LightGrid-Accent12"/>
        <w:tblW w:w="10134" w:type="dxa"/>
        <w:jc w:val="center"/>
        <w:tblLayout w:type="fixed"/>
        <w:tblLook w:val="04A0" w:firstRow="1" w:lastRow="0" w:firstColumn="1" w:lastColumn="0" w:noHBand="0" w:noVBand="1"/>
      </w:tblPr>
      <w:tblGrid>
        <w:gridCol w:w="2633"/>
        <w:gridCol w:w="4271"/>
        <w:gridCol w:w="1570"/>
        <w:gridCol w:w="1660"/>
      </w:tblGrid>
      <w:tr w:rsidR="00403C7E" w:rsidRPr="006A774C" w:rsidTr="005B3AC0">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2633" w:type="dxa"/>
            <w:shd w:val="clear" w:color="auto" w:fill="244061" w:themeFill="accent1" w:themeFillShade="80"/>
            <w:vAlign w:val="center"/>
          </w:tcPr>
          <w:p w:rsidR="00403C7E" w:rsidRPr="006A774C" w:rsidRDefault="00403C7E" w:rsidP="008B078D">
            <w:pPr>
              <w:jc w:val="center"/>
              <w:rPr>
                <w:rFonts w:asciiTheme="minorHAnsi" w:eastAsia="SimSun" w:hAnsiTheme="minorHAnsi" w:cstheme="minorHAnsi"/>
                <w:bCs w:val="0"/>
                <w:color w:val="FFFFFF"/>
                <w:sz w:val="24"/>
                <w:szCs w:val="24"/>
              </w:rPr>
            </w:pPr>
            <w:r w:rsidRPr="006A774C">
              <w:rPr>
                <w:rFonts w:asciiTheme="minorHAnsi" w:eastAsia="SimSun" w:hAnsiTheme="minorHAnsi" w:cstheme="minorHAnsi"/>
                <w:bCs w:val="0"/>
                <w:color w:val="FFFFFF"/>
                <w:sz w:val="24"/>
                <w:szCs w:val="24"/>
              </w:rPr>
              <w:t>Project Strategy</w:t>
            </w:r>
          </w:p>
        </w:tc>
        <w:tc>
          <w:tcPr>
            <w:tcW w:w="4271" w:type="dxa"/>
            <w:shd w:val="clear" w:color="auto" w:fill="244061" w:themeFill="accent1" w:themeFillShade="80"/>
            <w:vAlign w:val="center"/>
          </w:tcPr>
          <w:p w:rsidR="00403C7E" w:rsidRPr="006A774C" w:rsidRDefault="00403C7E" w:rsidP="008B078D">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Cs w:val="0"/>
                <w:color w:val="FFFFFF"/>
                <w:sz w:val="24"/>
                <w:szCs w:val="24"/>
              </w:rPr>
            </w:pPr>
            <w:r w:rsidRPr="006A774C">
              <w:rPr>
                <w:rFonts w:asciiTheme="minorHAnsi" w:eastAsia="SimSun" w:hAnsiTheme="minorHAnsi" w:cstheme="minorHAnsi"/>
                <w:bCs w:val="0"/>
                <w:color w:val="FFFFFF"/>
                <w:sz w:val="24"/>
                <w:szCs w:val="24"/>
              </w:rPr>
              <w:t>Indicator</w:t>
            </w:r>
          </w:p>
        </w:tc>
        <w:tc>
          <w:tcPr>
            <w:tcW w:w="1570" w:type="dxa"/>
            <w:shd w:val="clear" w:color="auto" w:fill="244061" w:themeFill="accent1" w:themeFillShade="80"/>
            <w:vAlign w:val="center"/>
          </w:tcPr>
          <w:p w:rsidR="00403C7E" w:rsidRPr="006A774C" w:rsidRDefault="00403C7E" w:rsidP="008B078D">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Cs w:val="0"/>
                <w:color w:val="FFFFFF"/>
                <w:sz w:val="24"/>
                <w:szCs w:val="24"/>
              </w:rPr>
            </w:pPr>
            <w:r w:rsidRPr="006A774C">
              <w:rPr>
                <w:rFonts w:asciiTheme="minorHAnsi" w:eastAsia="SimSun" w:hAnsiTheme="minorHAnsi" w:cstheme="minorHAnsi"/>
                <w:bCs w:val="0"/>
                <w:color w:val="FFFFFF"/>
                <w:sz w:val="24"/>
                <w:szCs w:val="24"/>
              </w:rPr>
              <w:t>Target</w:t>
            </w:r>
          </w:p>
        </w:tc>
        <w:tc>
          <w:tcPr>
            <w:tcW w:w="1660" w:type="dxa"/>
            <w:shd w:val="clear" w:color="auto" w:fill="244061" w:themeFill="accent1" w:themeFillShade="80"/>
            <w:vAlign w:val="center"/>
          </w:tcPr>
          <w:p w:rsidR="00403C7E" w:rsidRPr="006A774C" w:rsidRDefault="00403C7E" w:rsidP="008B078D">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Cs w:val="0"/>
                <w:color w:val="FFFFFF"/>
                <w:sz w:val="24"/>
                <w:szCs w:val="24"/>
              </w:rPr>
            </w:pPr>
            <w:r w:rsidRPr="006A774C">
              <w:rPr>
                <w:rFonts w:asciiTheme="minorHAnsi" w:eastAsia="SimSun" w:hAnsiTheme="minorHAnsi" w:cstheme="minorHAnsi"/>
                <w:bCs w:val="0"/>
                <w:color w:val="FFFFFF"/>
                <w:sz w:val="24"/>
                <w:szCs w:val="24"/>
              </w:rPr>
              <w:t>Actually Achievement</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eastAsia="SimSun" w:hAnsiTheme="minorHAnsi" w:cstheme="minorHAnsi"/>
                <w:bCs w:val="0"/>
                <w:color w:val="000000"/>
                <w:sz w:val="24"/>
                <w:szCs w:val="24"/>
              </w:rPr>
            </w:pPr>
            <w:r w:rsidRPr="006A774C">
              <w:rPr>
                <w:rFonts w:asciiTheme="minorHAnsi" w:eastAsia="SimSun" w:hAnsiTheme="minorHAnsi" w:cstheme="minorHAnsi"/>
                <w:bCs w:val="0"/>
                <w:color w:val="000000"/>
                <w:sz w:val="24"/>
                <w:szCs w:val="24"/>
              </w:rPr>
              <w:t>Goal</w:t>
            </w:r>
          </w:p>
          <w:p w:rsidR="00403C7E" w:rsidRPr="006A774C" w:rsidRDefault="00403C7E" w:rsidP="008B078D">
            <w:pPr>
              <w:jc w:val="center"/>
              <w:rPr>
                <w:rFonts w:asciiTheme="minorHAnsi" w:eastAsia="SimSun" w:hAnsiTheme="minorHAnsi" w:cstheme="minorHAnsi"/>
                <w:bCs w:val="0"/>
                <w:color w:val="000000"/>
                <w:sz w:val="24"/>
                <w:szCs w:val="24"/>
              </w:rPr>
            </w:pPr>
            <w:r w:rsidRPr="006A774C">
              <w:rPr>
                <w:rFonts w:asciiTheme="minorHAnsi" w:eastAsia="SimSun" w:hAnsiTheme="minorHAnsi" w:cstheme="minorHAnsi"/>
                <w:b w:val="0"/>
                <w:color w:val="000000"/>
                <w:sz w:val="24"/>
                <w:szCs w:val="24"/>
              </w:rPr>
              <w:t>Reduction of GHG emissions from brick manufacturing and the commercial &amp; residential (C&amp;R) buildings in rural areas</w:t>
            </w: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Annual Reduction in CO2 emissions from rural brick production and from the C&amp;R buildings in rural areas by end-of-project (EOP), ton/year</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118,476[2]</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Arial Unicode MS" w:cstheme="minorHAnsi"/>
                <w:color w:val="000000"/>
                <w:sz w:val="24"/>
                <w:szCs w:val="24"/>
              </w:rPr>
              <w:t>1,342,348</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Cumulative CO2 emission reduction in rural brick production and from the C&amp;R buildings in rural areas by EOP, (ton/year)</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236,669[3]</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Arial Unicode MS" w:cstheme="minorHAnsi"/>
                <w:color w:val="000000"/>
                <w:sz w:val="24"/>
                <w:szCs w:val="24"/>
              </w:rPr>
              <w:t>1,614,491</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Pr="006A774C" w:rsidRDefault="00403C7E" w:rsidP="008B078D">
            <w:pPr>
              <w:spacing w:before="100" w:beforeAutospacing="1"/>
              <w:jc w:val="center"/>
              <w:rPr>
                <w:rFonts w:asciiTheme="minorHAnsi" w:eastAsia="SimSun" w:hAnsiTheme="minorHAnsi" w:cstheme="minorHAnsi"/>
                <w:bCs w:val="0"/>
                <w:color w:val="000000"/>
                <w:sz w:val="24"/>
                <w:szCs w:val="24"/>
              </w:rPr>
            </w:pPr>
            <w:r w:rsidRPr="006A774C">
              <w:rPr>
                <w:rFonts w:asciiTheme="minorHAnsi" w:eastAsia="SimSun" w:hAnsiTheme="minorHAnsi" w:cstheme="minorHAnsi"/>
                <w:bCs w:val="0"/>
                <w:color w:val="000000"/>
                <w:sz w:val="24"/>
                <w:szCs w:val="24"/>
              </w:rPr>
              <w:t>Objective</w:t>
            </w:r>
          </w:p>
          <w:p w:rsidR="00403C7E" w:rsidRPr="006A774C" w:rsidRDefault="00403C7E" w:rsidP="008B078D">
            <w:pPr>
              <w:jc w:val="center"/>
              <w:rPr>
                <w:rFonts w:asciiTheme="minorHAnsi" w:eastAsia="SimSun" w:hAnsiTheme="minorHAnsi" w:cstheme="minorHAnsi"/>
                <w:b w:val="0"/>
                <w:bCs w:val="0"/>
                <w:color w:val="000000"/>
                <w:sz w:val="24"/>
                <w:szCs w:val="24"/>
              </w:rPr>
            </w:pPr>
            <w:r w:rsidRPr="006A774C">
              <w:rPr>
                <w:rFonts w:asciiTheme="minorHAnsi" w:eastAsia="SimSun" w:hAnsiTheme="minorHAnsi" w:cstheme="minorHAnsi"/>
                <w:b w:val="0"/>
                <w:bCs w:val="0"/>
                <w:color w:val="000000"/>
                <w:sz w:val="24"/>
                <w:szCs w:val="24"/>
              </w:rPr>
              <w:t>Removal of barriers that have persistently hindered the widespread development and application of EE bricks and EE buildings in rural China.</w:t>
            </w: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Reduction of energy consumption for rural building industry and brick industry by EOP, calculated by standard coal. </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95,048[6]</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648</w:t>
            </w:r>
            <w:r>
              <w:rPr>
                <w:rFonts w:eastAsia="SimSun" w:cstheme="minorHAnsi"/>
                <w:color w:val="000000"/>
                <w:sz w:val="24"/>
                <w:szCs w:val="24"/>
              </w:rPr>
              <w:t>,</w:t>
            </w:r>
            <w:r w:rsidRPr="006A774C">
              <w:rPr>
                <w:rFonts w:eastAsia="SimSun" w:cstheme="minorHAnsi"/>
                <w:color w:val="000000"/>
                <w:sz w:val="24"/>
                <w:szCs w:val="24"/>
              </w:rPr>
              <w:t>390.15</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 improvement in energy efficiency in targeted rural buildings industry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50%</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 % improvement in energy efficiency in targeted rural brick makers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20.07%</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share of EE brick products in the targeted local rural building construction materials market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70% local market</w:t>
            </w:r>
          </w:p>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30% of national market</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of rural buildings in the targeted local areas that are considered as EE buildings by EOPs</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91%</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Pr="006A774C" w:rsidRDefault="00403C7E" w:rsidP="008B078D">
            <w:pPr>
              <w:jc w:val="center"/>
              <w:rPr>
                <w:rFonts w:asciiTheme="minorHAnsi" w:eastAsia="SimSun" w:hAnsiTheme="minorHAnsi" w:cstheme="minorHAnsi"/>
                <w:bCs w:val="0"/>
                <w:color w:val="000000"/>
                <w:sz w:val="24"/>
                <w:szCs w:val="24"/>
              </w:rPr>
            </w:pPr>
            <w:r w:rsidRPr="006A774C">
              <w:rPr>
                <w:rFonts w:asciiTheme="minorHAnsi" w:eastAsia="SimSun" w:hAnsiTheme="minorHAnsi" w:cstheme="minorHAnsi"/>
                <w:bCs w:val="0"/>
                <w:color w:val="000000"/>
                <w:sz w:val="24"/>
                <w:szCs w:val="24"/>
              </w:rPr>
              <w:t>Component 1</w:t>
            </w:r>
          </w:p>
          <w:p w:rsidR="00403C7E" w:rsidRPr="006A774C" w:rsidRDefault="00403C7E" w:rsidP="008B078D">
            <w:pPr>
              <w:jc w:val="center"/>
              <w:rPr>
                <w:rFonts w:asciiTheme="minorHAnsi" w:eastAsia="SimSun" w:hAnsiTheme="minorHAnsi" w:cstheme="minorHAnsi"/>
                <w:b w:val="0"/>
                <w:bCs w:val="0"/>
                <w:color w:val="000000"/>
                <w:sz w:val="24"/>
                <w:szCs w:val="24"/>
              </w:rPr>
            </w:pPr>
            <w:r w:rsidRPr="006A774C">
              <w:rPr>
                <w:rFonts w:asciiTheme="minorHAnsi" w:eastAsia="SimSun" w:hAnsiTheme="minorHAnsi" w:cstheme="minorHAnsi"/>
                <w:b w:val="0"/>
                <w:bCs w:val="0"/>
                <w:color w:val="000000"/>
                <w:sz w:val="24"/>
                <w:szCs w:val="24"/>
              </w:rPr>
              <w:t>EE Brick and EE Building Information Dissemination Network</w:t>
            </w: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An operational EE Brick &amp; EE Building information dissemination network by Year 3</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Operational from Year 3</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multi-media product packages developed and disseminated per year starting Year 3</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5</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28</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completed promotion and advocacy program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Number of people reached by project information dissemination network and public awareness campaign starting Year </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 million[8]</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w:t>
            </w:r>
            <w:r>
              <w:rPr>
                <w:rFonts w:eastAsia="SimSun" w:cstheme="minorHAnsi"/>
                <w:color w:val="000000"/>
                <w:sz w:val="24"/>
                <w:szCs w:val="24"/>
              </w:rPr>
              <w:t>,</w:t>
            </w:r>
            <w:r w:rsidRPr="006A774C">
              <w:rPr>
                <w:rFonts w:eastAsia="SimSun" w:cstheme="minorHAnsi"/>
                <w:color w:val="000000"/>
                <w:sz w:val="24"/>
                <w:szCs w:val="24"/>
              </w:rPr>
              <w:t>421</w:t>
            </w:r>
            <w:r>
              <w:rPr>
                <w:rFonts w:eastAsia="SimSun" w:cstheme="minorHAnsi"/>
                <w:color w:val="000000"/>
                <w:sz w:val="24"/>
                <w:szCs w:val="24"/>
              </w:rPr>
              <w:t>,</w:t>
            </w:r>
            <w:r w:rsidRPr="006A774C">
              <w:rPr>
                <w:rFonts w:eastAsia="SimSun" w:cstheme="minorHAnsi"/>
                <w:color w:val="000000"/>
                <w:sz w:val="24"/>
                <w:szCs w:val="24"/>
              </w:rPr>
              <w:t>975</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eastAsia="SimSun" w:hAnsiTheme="minorHAnsi" w:cstheme="minorHAnsi"/>
                <w:color w:val="000000"/>
                <w:sz w:val="24"/>
                <w:szCs w:val="24"/>
              </w:rPr>
            </w:pPr>
            <w:r w:rsidRPr="006A774C">
              <w:rPr>
                <w:rFonts w:asciiTheme="minorHAnsi" w:eastAsia="SimSun" w:hAnsiTheme="minorHAnsi" w:cstheme="minorHAnsi"/>
                <w:bCs w:val="0"/>
                <w:color w:val="000000"/>
                <w:sz w:val="24"/>
                <w:szCs w:val="24"/>
              </w:rPr>
              <w:t>Output 1.1</w:t>
            </w:r>
          </w:p>
          <w:p w:rsidR="00403C7E" w:rsidRPr="006A774C" w:rsidRDefault="00403C7E" w:rsidP="008B078D">
            <w:pPr>
              <w:jc w:val="center"/>
              <w:rPr>
                <w:rFonts w:asciiTheme="minorHAnsi" w:eastAsia="SimSun" w:hAnsiTheme="minorHAnsi" w:cstheme="minorHAnsi"/>
                <w:b w:val="0"/>
                <w:bCs w:val="0"/>
                <w:color w:val="000000"/>
                <w:sz w:val="24"/>
                <w:szCs w:val="24"/>
              </w:rPr>
            </w:pPr>
            <w:r w:rsidRPr="006A774C">
              <w:rPr>
                <w:rFonts w:asciiTheme="minorHAnsi" w:eastAsia="SimSun" w:hAnsiTheme="minorHAnsi" w:cstheme="minorHAnsi"/>
                <w:b w:val="0"/>
                <w:bCs w:val="0"/>
                <w:color w:val="000000"/>
                <w:sz w:val="24"/>
                <w:szCs w:val="24"/>
              </w:rPr>
              <w:t xml:space="preserve">Established and operational information </w:t>
            </w:r>
            <w:r w:rsidRPr="006A774C">
              <w:rPr>
                <w:rFonts w:asciiTheme="minorHAnsi" w:eastAsia="SimSun" w:hAnsiTheme="minorHAnsi" w:cstheme="minorHAnsi"/>
                <w:b w:val="0"/>
                <w:bCs w:val="0"/>
                <w:color w:val="000000"/>
                <w:sz w:val="24"/>
                <w:szCs w:val="24"/>
              </w:rPr>
              <w:lastRenderedPageBreak/>
              <w:t>dissemination network</w:t>
            </w: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lastRenderedPageBreak/>
              <w:t xml:space="preserve"> An operational EE Brick &amp; EE Building information dissemination network by Year 3</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Operational from year 3 [10]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stakeholders that are utilizing the information exchange services starting in Year 3</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10 thousand [11]</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110</w:t>
            </w:r>
            <w:r>
              <w:rPr>
                <w:rFonts w:eastAsia="SimSun" w:cstheme="minorHAnsi"/>
                <w:color w:val="000000"/>
                <w:sz w:val="24"/>
                <w:szCs w:val="24"/>
              </w:rPr>
              <w:t>,</w:t>
            </w:r>
            <w:r w:rsidRPr="006A774C">
              <w:rPr>
                <w:rFonts w:eastAsia="SimSun" w:cstheme="minorHAnsi"/>
                <w:color w:val="000000"/>
                <w:sz w:val="24"/>
                <w:szCs w:val="24"/>
              </w:rPr>
              <w:t>000</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 xml:space="preserve">Number of on-line connections with the information exchange services each year starting Year 3 </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76</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111</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eastAsia="SimSun" w:hAnsiTheme="minorHAnsi" w:cstheme="minorHAnsi"/>
                <w:bCs w:val="0"/>
                <w:color w:val="000000"/>
                <w:sz w:val="24"/>
                <w:szCs w:val="24"/>
              </w:rPr>
            </w:pPr>
            <w:r w:rsidRPr="006A774C">
              <w:rPr>
                <w:rFonts w:asciiTheme="minorHAnsi" w:eastAsia="SimSun" w:hAnsiTheme="minorHAnsi" w:cstheme="minorHAnsi"/>
                <w:bCs w:val="0"/>
                <w:color w:val="000000"/>
                <w:sz w:val="24"/>
                <w:szCs w:val="24"/>
              </w:rPr>
              <w:t>Output 1.2</w:t>
            </w:r>
          </w:p>
          <w:p w:rsidR="00403C7E" w:rsidRPr="006A774C" w:rsidRDefault="00403C7E" w:rsidP="008B078D">
            <w:pPr>
              <w:jc w:val="center"/>
              <w:rPr>
                <w:rFonts w:asciiTheme="minorHAnsi" w:eastAsia="SimSun" w:hAnsiTheme="minorHAnsi" w:cstheme="minorHAnsi"/>
                <w:b w:val="0"/>
                <w:bCs w:val="0"/>
                <w:color w:val="000000"/>
                <w:sz w:val="24"/>
                <w:szCs w:val="24"/>
              </w:rPr>
            </w:pPr>
            <w:r w:rsidRPr="006A774C">
              <w:rPr>
                <w:rFonts w:asciiTheme="minorHAnsi" w:eastAsia="SimSun" w:hAnsiTheme="minorHAnsi" w:cstheme="minorHAnsi"/>
                <w:b w:val="0"/>
                <w:bCs w:val="0"/>
                <w:color w:val="000000"/>
                <w:sz w:val="24"/>
                <w:szCs w:val="24"/>
              </w:rPr>
              <w:t>Developed and disseminated full package of multi-media products</w:t>
            </w: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multi-media product package</w:t>
            </w:r>
            <w:r>
              <w:rPr>
                <w:rFonts w:eastAsia="SimSun" w:cstheme="minorHAnsi"/>
                <w:color w:val="000000"/>
                <w:sz w:val="24"/>
                <w:szCs w:val="24"/>
              </w:rPr>
              <w:t xml:space="preserve"> </w:t>
            </w:r>
            <w:r w:rsidRPr="006A774C">
              <w:rPr>
                <w:rFonts w:eastAsia="SimSun" w:cstheme="minorHAnsi"/>
                <w:color w:val="000000"/>
                <w:sz w:val="24"/>
                <w:szCs w:val="24"/>
              </w:rPr>
              <w:t xml:space="preserve">developed and disseminated starting Year 3 </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5 sets</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28</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CDs developed &amp; disseminated </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 CDs</w:t>
            </w:r>
            <w:r>
              <w:rPr>
                <w:rFonts w:eastAsia="SimSun" w:cstheme="minorHAnsi"/>
                <w:color w:val="000000"/>
                <w:sz w:val="24"/>
                <w:szCs w:val="24"/>
              </w:rPr>
              <w:t xml:space="preserve"> </w:t>
            </w:r>
            <w:r w:rsidRPr="006A774C">
              <w:rPr>
                <w:rFonts w:eastAsia="SimSun" w:cstheme="minorHAnsi"/>
                <w:color w:val="000000"/>
                <w:sz w:val="24"/>
                <w:szCs w:val="24"/>
              </w:rPr>
              <w:t>(1000 for each )</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4CDs,</w:t>
            </w:r>
            <w:r>
              <w:rPr>
                <w:rFonts w:eastAsia="SimSun" w:cstheme="minorHAnsi"/>
                <w:color w:val="000000"/>
                <w:sz w:val="24"/>
                <w:szCs w:val="24"/>
              </w:rPr>
              <w:t xml:space="preserve"> </w:t>
            </w:r>
            <w:r w:rsidRPr="006A774C">
              <w:rPr>
                <w:rFonts w:eastAsia="SimSun" w:cstheme="minorHAnsi"/>
                <w:color w:val="000000"/>
                <w:sz w:val="24"/>
                <w:szCs w:val="24"/>
              </w:rPr>
              <w:t>3000 copies</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Books and training materials disseminated </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7</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TV and radio program products and aired </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hAnsiTheme="minorHAnsi" w:cstheme="minorHAnsi"/>
                <w:bCs w:val="0"/>
                <w:color w:val="000000"/>
                <w:sz w:val="24"/>
                <w:szCs w:val="24"/>
              </w:rPr>
            </w:pPr>
            <w:r w:rsidRPr="006A774C">
              <w:rPr>
                <w:rFonts w:asciiTheme="minorHAnsi" w:hAnsiTheme="minorHAnsi" w:cstheme="minorHAnsi"/>
                <w:bCs w:val="0"/>
                <w:color w:val="000000"/>
                <w:sz w:val="24"/>
                <w:szCs w:val="24"/>
              </w:rPr>
              <w:t>Output 1.3</w:t>
            </w:r>
          </w:p>
          <w:p w:rsidR="00403C7E" w:rsidRPr="006A774C" w:rsidRDefault="00403C7E" w:rsidP="008B078D">
            <w:pPr>
              <w:jc w:val="center"/>
              <w:rPr>
                <w:rFonts w:asciiTheme="minorHAnsi" w:eastAsia="SimSun" w:hAnsiTheme="minorHAnsi" w:cstheme="minorHAnsi"/>
                <w:b w:val="0"/>
                <w:bCs w:val="0"/>
                <w:color w:val="000000"/>
                <w:sz w:val="24"/>
                <w:szCs w:val="24"/>
              </w:rPr>
            </w:pPr>
            <w:r w:rsidRPr="006A774C">
              <w:rPr>
                <w:rFonts w:asciiTheme="minorHAnsi" w:hAnsiTheme="minorHAnsi" w:cstheme="minorHAnsi"/>
                <w:b w:val="0"/>
                <w:bCs w:val="0"/>
                <w:color w:val="000000"/>
                <w:sz w:val="24"/>
                <w:szCs w:val="24"/>
              </w:rPr>
              <w:t>Completed promotion and advocacy program</w:t>
            </w:r>
          </w:p>
        </w:tc>
        <w:tc>
          <w:tcPr>
            <w:tcW w:w="4271" w:type="dxa"/>
            <w:vAlign w:val="center"/>
          </w:tcPr>
          <w:p w:rsidR="00403C7E" w:rsidRPr="006A774C" w:rsidRDefault="00403C7E" w:rsidP="008B078D">
            <w:pPr>
              <w:tabs>
                <w:tab w:val="left" w:pos="192"/>
              </w:tabs>
              <w:ind w:right="72"/>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provinces, counties, and villages covered by the program starting Year 1</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Pr>
                <w:rFonts w:eastAsia="SimSun" w:cstheme="minorHAnsi"/>
                <w:color w:val="000000"/>
                <w:sz w:val="24"/>
                <w:szCs w:val="24"/>
              </w:rPr>
              <w:t>P</w:t>
            </w:r>
            <w:r w:rsidRPr="006A774C">
              <w:rPr>
                <w:rFonts w:eastAsia="SimSun" w:cstheme="minorHAnsi"/>
                <w:color w:val="000000"/>
                <w:sz w:val="24"/>
                <w:szCs w:val="24"/>
              </w:rPr>
              <w:t xml:space="preserve">rovinces </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23</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Pr>
                <w:rFonts w:eastAsia="SimSun" w:cstheme="minorHAnsi"/>
                <w:color w:val="000000"/>
                <w:sz w:val="24"/>
                <w:szCs w:val="24"/>
              </w:rPr>
              <w:t>C</w:t>
            </w:r>
            <w:r w:rsidRPr="006A774C">
              <w:rPr>
                <w:rFonts w:eastAsia="SimSun" w:cstheme="minorHAnsi"/>
                <w:color w:val="000000"/>
                <w:sz w:val="24"/>
                <w:szCs w:val="24"/>
              </w:rPr>
              <w:t>ounties</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20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133</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Pr>
                <w:rFonts w:eastAsia="SimSun" w:cstheme="minorHAnsi"/>
                <w:color w:val="000000"/>
                <w:sz w:val="24"/>
                <w:szCs w:val="24"/>
              </w:rPr>
              <w:t>V</w:t>
            </w:r>
            <w:r w:rsidRPr="006A774C">
              <w:rPr>
                <w:rFonts w:eastAsia="SimSun" w:cstheme="minorHAnsi"/>
                <w:color w:val="000000"/>
                <w:sz w:val="24"/>
                <w:szCs w:val="24"/>
              </w:rPr>
              <w:t>illages</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100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r>
              <w:rPr>
                <w:rFonts w:eastAsia="SimSun" w:cstheme="minorHAnsi"/>
                <w:color w:val="000000"/>
                <w:sz w:val="24"/>
                <w:szCs w:val="24"/>
              </w:rPr>
              <w:t>,</w:t>
            </w:r>
            <w:r w:rsidRPr="006A774C">
              <w:rPr>
                <w:rFonts w:eastAsia="SimSun" w:cstheme="minorHAnsi"/>
                <w:color w:val="000000"/>
                <w:sz w:val="24"/>
                <w:szCs w:val="24"/>
              </w:rPr>
              <w:t>563</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s>
              <w:ind w:right="72"/>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on-site visits (group visit rather than individual ) to demonstration and replication sites starting Year 3</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500 times [14]</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r>
              <w:rPr>
                <w:rFonts w:eastAsia="SimSun" w:cstheme="minorHAnsi"/>
                <w:color w:val="000000"/>
                <w:sz w:val="24"/>
                <w:szCs w:val="24"/>
              </w:rPr>
              <w:t>,</w:t>
            </w:r>
            <w:r w:rsidRPr="006A774C">
              <w:rPr>
                <w:rFonts w:eastAsia="SimSun" w:cstheme="minorHAnsi"/>
                <w:color w:val="000000"/>
                <w:sz w:val="24"/>
                <w:szCs w:val="24"/>
              </w:rPr>
              <w:t>064</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Pr>
                <w:rFonts w:eastAsia="SimSun" w:cstheme="minorHAnsi"/>
                <w:color w:val="000000"/>
                <w:sz w:val="24"/>
                <w:szCs w:val="24"/>
              </w:rPr>
              <w:t>T</w:t>
            </w:r>
            <w:r w:rsidRPr="006A774C">
              <w:rPr>
                <w:rFonts w:eastAsia="SimSun" w:cstheme="minorHAnsi"/>
                <w:color w:val="000000"/>
                <w:sz w:val="24"/>
                <w:szCs w:val="24"/>
              </w:rPr>
              <w:t xml:space="preserve">otal number of promotional/ advocacy workshops and conferences conducted by EOP </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 times</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39</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eastAsia="SimSun" w:hAnsiTheme="minorHAnsi" w:cstheme="minorHAnsi"/>
                <w:bCs w:val="0"/>
                <w:color w:val="000000"/>
                <w:sz w:val="24"/>
                <w:szCs w:val="24"/>
              </w:rPr>
            </w:pPr>
            <w:r w:rsidRPr="006A774C">
              <w:rPr>
                <w:rFonts w:asciiTheme="minorHAnsi" w:eastAsia="SimSun" w:hAnsiTheme="minorHAnsi" w:cstheme="minorHAnsi"/>
                <w:bCs w:val="0"/>
                <w:color w:val="000000"/>
                <w:sz w:val="24"/>
                <w:szCs w:val="24"/>
              </w:rPr>
              <w:t>Component 2</w:t>
            </w:r>
          </w:p>
          <w:p w:rsidR="00403C7E" w:rsidRPr="006A774C" w:rsidRDefault="00403C7E" w:rsidP="008B078D">
            <w:pPr>
              <w:jc w:val="center"/>
              <w:rPr>
                <w:rFonts w:asciiTheme="minorHAnsi" w:eastAsia="SimSun" w:hAnsiTheme="minorHAnsi" w:cstheme="minorHAnsi"/>
                <w:b w:val="0"/>
                <w:color w:val="000000"/>
                <w:sz w:val="24"/>
                <w:szCs w:val="24"/>
              </w:rPr>
            </w:pPr>
            <w:r>
              <w:rPr>
                <w:rFonts w:asciiTheme="minorHAnsi" w:eastAsia="SimSun" w:hAnsiTheme="minorHAnsi" w:cstheme="minorHAnsi"/>
                <w:b w:val="0"/>
                <w:bCs w:val="0"/>
                <w:color w:val="000000"/>
                <w:sz w:val="24"/>
                <w:szCs w:val="24"/>
              </w:rPr>
              <w:t>P</w:t>
            </w:r>
            <w:r w:rsidRPr="006A774C">
              <w:rPr>
                <w:rFonts w:asciiTheme="minorHAnsi" w:eastAsia="SimSun" w:hAnsiTheme="minorHAnsi" w:cstheme="minorHAnsi"/>
                <w:b w:val="0"/>
                <w:bCs w:val="0"/>
                <w:color w:val="000000"/>
                <w:sz w:val="24"/>
                <w:szCs w:val="24"/>
              </w:rPr>
              <w:t>olicy development and institutional support</w:t>
            </w: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 xml:space="preserve">Number of project policy proposals incorporated in to national EE building and rural development decision making processes by EOP </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1[17]</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9</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standards and codes on rural EE buildings developed and approved by the local government authorities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21</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1503"/>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Pr>
                <w:rFonts w:eastAsia="SimSun" w:cstheme="minorHAnsi"/>
                <w:color w:val="000000"/>
                <w:sz w:val="24"/>
                <w:szCs w:val="24"/>
              </w:rPr>
              <w:t>N</w:t>
            </w:r>
            <w:r w:rsidRPr="006A774C">
              <w:rPr>
                <w:rFonts w:eastAsia="SimSun" w:cstheme="minorHAnsi"/>
                <w:color w:val="000000"/>
                <w:sz w:val="24"/>
                <w:szCs w:val="24"/>
              </w:rPr>
              <w:t>umber of local governments that have incorporated rural EE building application and EE brick production into their local development planning and action plan implementation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125</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1792"/>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hAnsiTheme="minorHAnsi" w:cstheme="minorHAnsi"/>
                <w:b w:val="0"/>
                <w:color w:val="000000"/>
                <w:sz w:val="24"/>
                <w:szCs w:val="24"/>
              </w:rPr>
            </w:pPr>
            <w:r w:rsidRPr="003C3E8B">
              <w:rPr>
                <w:rFonts w:asciiTheme="minorHAnsi" w:eastAsia="SimSun" w:hAnsiTheme="minorHAnsi" w:cstheme="minorHAnsi"/>
                <w:bCs w:val="0"/>
                <w:color w:val="000000"/>
                <w:sz w:val="24"/>
                <w:szCs w:val="24"/>
              </w:rPr>
              <w:lastRenderedPageBreak/>
              <w:t>Output 2.1</w:t>
            </w:r>
          </w:p>
          <w:p w:rsidR="00403C7E" w:rsidRPr="003C3E8B" w:rsidRDefault="00403C7E" w:rsidP="008B078D">
            <w:pPr>
              <w:jc w:val="center"/>
              <w:rPr>
                <w:rFonts w:asciiTheme="minorHAnsi" w:eastAsia="SimSun" w:hAnsiTheme="minorHAnsi" w:cstheme="minorHAnsi"/>
                <w:b w:val="0"/>
                <w:bCs w:val="0"/>
                <w:color w:val="000000"/>
                <w:sz w:val="24"/>
                <w:szCs w:val="24"/>
              </w:rPr>
            </w:pPr>
            <w:r w:rsidRPr="003C3E8B">
              <w:rPr>
                <w:rFonts w:asciiTheme="minorHAnsi" w:hAnsiTheme="minorHAnsi" w:cstheme="minorHAnsi"/>
                <w:b w:val="0"/>
                <w:bCs w:val="0"/>
                <w:color w:val="000000"/>
                <w:sz w:val="24"/>
                <w:szCs w:val="24"/>
              </w:rPr>
              <w:t>Formulated policies, and associated implementing rules on EE building materials production and utilization</w:t>
            </w: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completed policy studies carried out and utilized in the policy formulation on EE building materials production (e.g., EE bricks manufacturing) and utilization (e.g., EE building constructions)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successful promotional activities conducted to help influence and petition the approval of formulated policies on EE bricks production and EE building construction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1[19]</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16</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formulated policies that were recommended and approved by government authorities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9</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Pr="003C3E8B" w:rsidRDefault="00403C7E" w:rsidP="008B078D">
            <w:pPr>
              <w:jc w:val="center"/>
              <w:rPr>
                <w:rFonts w:asciiTheme="minorHAnsi" w:hAnsiTheme="minorHAnsi" w:cstheme="minorHAnsi"/>
                <w:bCs w:val="0"/>
                <w:color w:val="000000"/>
                <w:sz w:val="24"/>
                <w:szCs w:val="24"/>
              </w:rPr>
            </w:pPr>
            <w:r w:rsidRPr="003C3E8B">
              <w:rPr>
                <w:rFonts w:asciiTheme="minorHAnsi" w:hAnsiTheme="minorHAnsi" w:cstheme="minorHAnsi"/>
                <w:bCs w:val="0"/>
                <w:color w:val="000000"/>
                <w:sz w:val="24"/>
                <w:szCs w:val="24"/>
              </w:rPr>
              <w:t>Output 2.2</w:t>
            </w:r>
          </w:p>
          <w:p w:rsidR="00403C7E" w:rsidRPr="003C3E8B" w:rsidRDefault="00403C7E" w:rsidP="008B078D">
            <w:pPr>
              <w:jc w:val="center"/>
              <w:rPr>
                <w:rFonts w:asciiTheme="minorHAnsi" w:eastAsia="SimSun" w:hAnsiTheme="minorHAnsi" w:cstheme="minorHAnsi"/>
                <w:b w:val="0"/>
                <w:color w:val="000000"/>
                <w:sz w:val="24"/>
                <w:szCs w:val="24"/>
              </w:rPr>
            </w:pPr>
            <w:r w:rsidRPr="003C3E8B">
              <w:rPr>
                <w:rFonts w:asciiTheme="minorHAnsi" w:hAnsiTheme="minorHAnsi" w:cstheme="minorHAnsi"/>
                <w:b w:val="0"/>
                <w:color w:val="000000"/>
                <w:sz w:val="24"/>
                <w:szCs w:val="24"/>
              </w:rPr>
              <w:t>Improved local governments policy enforcement capabilities and implemented action plans</w:t>
            </w:r>
          </w:p>
        </w:tc>
        <w:tc>
          <w:tcPr>
            <w:tcW w:w="4271" w:type="dxa"/>
            <w:vAlign w:val="center"/>
          </w:tcPr>
          <w:p w:rsidR="00403C7E" w:rsidRPr="006A774C" w:rsidRDefault="00403C7E" w:rsidP="008B078D">
            <w:pPr>
              <w:tabs>
                <w:tab w:val="left" w:pos="192"/>
              </w:tabs>
              <w:ind w:right="72"/>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capacity development programs (inclusive of the training materials) on policy formulation and enforcement developed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8[22]</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13</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3C3E8B" w:rsidRDefault="00403C7E" w:rsidP="008B078D">
            <w:pPr>
              <w:spacing w:before="381"/>
              <w:ind w:firstLine="440"/>
              <w:jc w:val="center"/>
              <w:rPr>
                <w:rFonts w:asciiTheme="minorHAnsi" w:eastAsia="SimSun" w:hAnsiTheme="minorHAnsi" w:cstheme="minorHAnsi"/>
                <w:b w:val="0"/>
                <w:color w:val="000000"/>
                <w:sz w:val="24"/>
                <w:szCs w:val="24"/>
              </w:rPr>
            </w:pP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Cumulative number of trained local government officials that by EOP are directly involved in EE brick making and/or EE building development projects</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200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364</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3C3E8B" w:rsidRDefault="00403C7E" w:rsidP="008B078D">
            <w:pPr>
              <w:jc w:val="center"/>
              <w:rPr>
                <w:rFonts w:asciiTheme="minorHAnsi" w:eastAsia="SimSun" w:hAnsiTheme="minorHAnsi" w:cstheme="minorHAnsi"/>
                <w:b w:val="0"/>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policies/action plans developed and enforced by the local governments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125</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Pr="003C3E8B" w:rsidRDefault="00403C7E" w:rsidP="008B078D">
            <w:pPr>
              <w:spacing w:before="100" w:beforeAutospacing="1"/>
              <w:jc w:val="center"/>
              <w:rPr>
                <w:rFonts w:asciiTheme="minorHAnsi" w:eastAsia="SimSun" w:hAnsiTheme="minorHAnsi" w:cstheme="minorHAnsi"/>
                <w:bCs w:val="0"/>
                <w:color w:val="000000"/>
                <w:sz w:val="24"/>
                <w:szCs w:val="24"/>
              </w:rPr>
            </w:pPr>
            <w:r w:rsidRPr="003C3E8B">
              <w:rPr>
                <w:rFonts w:asciiTheme="minorHAnsi" w:eastAsia="SimSun" w:hAnsiTheme="minorHAnsi" w:cstheme="minorHAnsi"/>
                <w:bCs w:val="0"/>
                <w:color w:val="000000"/>
                <w:sz w:val="24"/>
                <w:szCs w:val="24"/>
              </w:rPr>
              <w:t>Outcome 3</w:t>
            </w:r>
          </w:p>
          <w:p w:rsidR="00403C7E" w:rsidRPr="003C3E8B" w:rsidRDefault="00403C7E" w:rsidP="008B078D">
            <w:pPr>
              <w:jc w:val="center"/>
              <w:rPr>
                <w:rFonts w:asciiTheme="minorHAnsi" w:eastAsia="SimSun" w:hAnsiTheme="minorHAnsi" w:cstheme="minorHAnsi"/>
                <w:b w:val="0"/>
                <w:bCs w:val="0"/>
                <w:color w:val="000000"/>
                <w:sz w:val="24"/>
                <w:szCs w:val="24"/>
              </w:rPr>
            </w:pPr>
            <w:r w:rsidRPr="003C3E8B">
              <w:rPr>
                <w:rFonts w:asciiTheme="minorHAnsi" w:eastAsia="SimSun" w:hAnsiTheme="minorHAnsi" w:cstheme="minorHAnsi"/>
                <w:b w:val="0"/>
                <w:bCs w:val="0"/>
                <w:color w:val="000000"/>
                <w:sz w:val="24"/>
                <w:szCs w:val="24"/>
              </w:rPr>
              <w:t>Finance Support &amp; Accessibility Improvement</w:t>
            </w: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financial institutions involved in the project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40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240</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Total amount of funds (RMB) leveraged by the project into the rural EE building construction and brick production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50 million</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658.8</w:t>
            </w:r>
            <w:r>
              <w:rPr>
                <w:rFonts w:eastAsia="SimSun" w:cstheme="minorHAnsi"/>
                <w:color w:val="000000"/>
                <w:sz w:val="24"/>
                <w:szCs w:val="24"/>
              </w:rPr>
              <w:t xml:space="preserve"> </w:t>
            </w:r>
            <w:r w:rsidRPr="006A774C">
              <w:rPr>
                <w:rFonts w:eastAsia="SimSun" w:cstheme="minorHAnsi"/>
                <w:color w:val="000000"/>
                <w:sz w:val="24"/>
                <w:szCs w:val="24"/>
              </w:rPr>
              <w:t>million</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eastAsia="SimSun" w:hAnsiTheme="minorHAnsi" w:cstheme="minorHAnsi"/>
                <w:b w:val="0"/>
                <w:color w:val="000000"/>
                <w:sz w:val="24"/>
                <w:szCs w:val="24"/>
              </w:rPr>
            </w:pPr>
            <w:r w:rsidRPr="003C3E8B">
              <w:rPr>
                <w:rFonts w:asciiTheme="minorHAnsi" w:eastAsia="SimSun" w:hAnsiTheme="minorHAnsi" w:cstheme="minorHAnsi"/>
                <w:bCs w:val="0"/>
                <w:color w:val="000000"/>
                <w:sz w:val="24"/>
                <w:szCs w:val="24"/>
              </w:rPr>
              <w:t>Output 3.1</w:t>
            </w:r>
          </w:p>
          <w:p w:rsidR="00403C7E" w:rsidRPr="003C3E8B" w:rsidRDefault="00403C7E" w:rsidP="008B078D">
            <w:pPr>
              <w:jc w:val="center"/>
              <w:rPr>
                <w:rFonts w:asciiTheme="minorHAnsi" w:eastAsia="SimSun" w:hAnsiTheme="minorHAnsi" w:cstheme="minorHAnsi"/>
                <w:b w:val="0"/>
                <w:bCs w:val="0"/>
                <w:color w:val="000000"/>
                <w:sz w:val="24"/>
                <w:szCs w:val="24"/>
              </w:rPr>
            </w:pPr>
            <w:r w:rsidRPr="003C3E8B">
              <w:rPr>
                <w:rFonts w:asciiTheme="minorHAnsi" w:eastAsia="SimSun" w:hAnsiTheme="minorHAnsi" w:cstheme="minorHAnsi"/>
                <w:b w:val="0"/>
                <w:bCs w:val="0"/>
                <w:color w:val="000000"/>
                <w:sz w:val="24"/>
                <w:szCs w:val="24"/>
              </w:rPr>
              <w:t>Completed and publicized financial and accounting assessment of rural EE brick makers and EE building developers</w:t>
            </w: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Number of local developers and brick mills trained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200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245</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financial and accounting reports developed</w:t>
            </w:r>
            <w:r>
              <w:rPr>
                <w:rFonts w:cstheme="minorHAnsi"/>
                <w:color w:val="000000"/>
                <w:sz w:val="24"/>
                <w:szCs w:val="24"/>
              </w:rPr>
              <w:t xml:space="preserve"> </w:t>
            </w:r>
            <w:r w:rsidRPr="006A774C">
              <w:rPr>
                <w:rFonts w:cstheme="minorHAnsi"/>
                <w:color w:val="000000"/>
                <w:sz w:val="24"/>
                <w:szCs w:val="24"/>
              </w:rPr>
              <w:t>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60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60</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744"/>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hAnsiTheme="minorHAnsi" w:cstheme="minorHAnsi"/>
                <w:color w:val="000000"/>
                <w:sz w:val="24"/>
                <w:szCs w:val="24"/>
              </w:rPr>
            </w:pPr>
            <w:r w:rsidRPr="003C3E8B">
              <w:rPr>
                <w:rFonts w:asciiTheme="minorHAnsi" w:hAnsiTheme="minorHAnsi" w:cstheme="minorHAnsi"/>
                <w:bCs w:val="0"/>
                <w:color w:val="000000"/>
                <w:sz w:val="24"/>
                <w:szCs w:val="24"/>
              </w:rPr>
              <w:t>Output 3.2</w:t>
            </w:r>
          </w:p>
          <w:p w:rsidR="00403C7E" w:rsidRPr="003C3E8B" w:rsidRDefault="00403C7E" w:rsidP="008B078D">
            <w:pPr>
              <w:jc w:val="center"/>
              <w:rPr>
                <w:rFonts w:asciiTheme="minorHAnsi" w:eastAsia="SimSun" w:hAnsiTheme="minorHAnsi" w:cstheme="minorHAnsi"/>
                <w:b w:val="0"/>
                <w:bCs w:val="0"/>
                <w:color w:val="000000"/>
                <w:sz w:val="24"/>
                <w:szCs w:val="24"/>
              </w:rPr>
            </w:pPr>
            <w:r w:rsidRPr="003C3E8B">
              <w:rPr>
                <w:rFonts w:asciiTheme="minorHAnsi" w:hAnsiTheme="minorHAnsi" w:cstheme="minorHAnsi"/>
                <w:b w:val="0"/>
                <w:bCs w:val="0"/>
                <w:color w:val="000000"/>
                <w:sz w:val="24"/>
                <w:szCs w:val="24"/>
              </w:rPr>
              <w:t xml:space="preserve">Developed and implemented new business models for local banks/financial </w:t>
            </w:r>
            <w:r w:rsidRPr="003C3E8B">
              <w:rPr>
                <w:rFonts w:asciiTheme="minorHAnsi" w:hAnsiTheme="minorHAnsi" w:cstheme="minorHAnsi"/>
                <w:b w:val="0"/>
                <w:bCs w:val="0"/>
                <w:color w:val="000000"/>
                <w:sz w:val="24"/>
                <w:szCs w:val="24"/>
              </w:rPr>
              <w:lastRenderedPageBreak/>
              <w:t>institutions to engage in rural EE brick and EE buildings projects</w:t>
            </w: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lastRenderedPageBreak/>
              <w:t>Number of information exchange and knowledge sharing programs completed to identify and disseminate best Practice and business models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5</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 xml:space="preserve">Number of local financial staff involved in </w:t>
            </w:r>
            <w:r w:rsidRPr="006A774C">
              <w:rPr>
                <w:rFonts w:cstheme="minorHAnsi"/>
                <w:color w:val="000000"/>
                <w:sz w:val="24"/>
                <w:szCs w:val="24"/>
              </w:rPr>
              <w:lastRenderedPageBreak/>
              <w:t>knowledge sharing activities</w:t>
            </w:r>
            <w:r>
              <w:rPr>
                <w:rFonts w:cstheme="minorHAnsi"/>
                <w:color w:val="000000"/>
                <w:sz w:val="24"/>
                <w:szCs w:val="24"/>
              </w:rPr>
              <w:t xml:space="preserve"> </w:t>
            </w:r>
            <w:r w:rsidRPr="006A774C">
              <w:rPr>
                <w:rFonts w:cstheme="minorHAnsi"/>
                <w:color w:val="000000"/>
                <w:sz w:val="24"/>
                <w:szCs w:val="24"/>
              </w:rPr>
              <w:t>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lastRenderedPageBreak/>
              <w:t>At least 100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288</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Pr="006A774C" w:rsidRDefault="00403C7E" w:rsidP="008B078D">
            <w:pPr>
              <w:jc w:val="center"/>
              <w:rPr>
                <w:rFonts w:asciiTheme="minorHAnsi" w:eastAsia="SimSun" w:hAnsiTheme="minorHAnsi" w:cstheme="minorHAnsi"/>
                <w:color w:val="000000"/>
                <w:sz w:val="24"/>
                <w:szCs w:val="24"/>
              </w:rPr>
            </w:pPr>
            <w:r w:rsidRPr="003C3E8B">
              <w:rPr>
                <w:rFonts w:asciiTheme="minorHAnsi" w:hAnsiTheme="minorHAnsi" w:cstheme="minorHAnsi"/>
                <w:bCs w:val="0"/>
                <w:color w:val="000000"/>
                <w:sz w:val="24"/>
                <w:szCs w:val="24"/>
              </w:rPr>
              <w:lastRenderedPageBreak/>
              <w:t>Outcome</w:t>
            </w:r>
            <w:r>
              <w:rPr>
                <w:rFonts w:asciiTheme="minorHAnsi" w:hAnsiTheme="minorHAnsi" w:cstheme="minorHAnsi"/>
                <w:bCs w:val="0"/>
                <w:color w:val="000000"/>
                <w:sz w:val="24"/>
                <w:szCs w:val="24"/>
              </w:rPr>
              <w:t xml:space="preserve"> </w:t>
            </w:r>
            <w:r w:rsidRPr="003C3E8B">
              <w:rPr>
                <w:rFonts w:asciiTheme="minorHAnsi" w:hAnsiTheme="minorHAnsi" w:cstheme="minorHAnsi"/>
                <w:bCs w:val="0"/>
                <w:color w:val="000000"/>
                <w:sz w:val="24"/>
                <w:szCs w:val="24"/>
              </w:rPr>
              <w:t>4</w:t>
            </w:r>
            <w:r w:rsidRPr="006A774C">
              <w:rPr>
                <w:rFonts w:asciiTheme="minorHAnsi" w:hAnsiTheme="minorHAnsi" w:cstheme="minorHAnsi"/>
                <w:b w:val="0"/>
                <w:color w:val="000000"/>
                <w:sz w:val="24"/>
                <w:szCs w:val="24"/>
              </w:rPr>
              <w:t xml:space="preserve"> </w:t>
            </w:r>
            <w:r w:rsidRPr="003C3E8B">
              <w:rPr>
                <w:rFonts w:asciiTheme="minorHAnsi" w:hAnsiTheme="minorHAnsi" w:cstheme="minorHAnsi"/>
                <w:b w:val="0"/>
                <w:bCs w:val="0"/>
                <w:color w:val="000000"/>
                <w:sz w:val="24"/>
                <w:szCs w:val="24"/>
              </w:rPr>
              <w:t>Demonstration and Technology Support</w:t>
            </w: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Total number of rural brick mills making EE bricks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28</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r>
              <w:rPr>
                <w:rFonts w:eastAsia="SimSun" w:cstheme="minorHAnsi"/>
                <w:color w:val="000000"/>
                <w:sz w:val="24"/>
                <w:szCs w:val="24"/>
              </w:rPr>
              <w:t>,</w:t>
            </w:r>
            <w:r w:rsidRPr="006A774C">
              <w:rPr>
                <w:rFonts w:eastAsia="SimSun" w:cstheme="minorHAnsi"/>
                <w:color w:val="000000"/>
                <w:sz w:val="24"/>
                <w:szCs w:val="24"/>
              </w:rPr>
              <w:t>720</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1009"/>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Total output of EE bricks (pieces) in the targeted rural areas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1.4 billion standard bricks</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20.7 billion</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Total rural EE buildings constructed</w:t>
            </w:r>
            <w:r>
              <w:rPr>
                <w:rFonts w:cstheme="minorHAnsi"/>
                <w:color w:val="000000"/>
                <w:sz w:val="24"/>
                <w:szCs w:val="24"/>
              </w:rPr>
              <w:t xml:space="preserve"> </w:t>
            </w:r>
            <w:r w:rsidRPr="006A774C">
              <w:rPr>
                <w:rFonts w:cstheme="minorHAnsi"/>
                <w:color w:val="000000"/>
                <w:sz w:val="24"/>
                <w:szCs w:val="24"/>
              </w:rPr>
              <w:t>in targeted areas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1760 sets</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17</w:t>
            </w:r>
            <w:r>
              <w:rPr>
                <w:rFonts w:eastAsia="SimSun" w:cstheme="minorHAnsi"/>
                <w:color w:val="000000"/>
                <w:sz w:val="24"/>
                <w:szCs w:val="24"/>
              </w:rPr>
              <w:t>,</w:t>
            </w:r>
            <w:r w:rsidRPr="006A774C">
              <w:rPr>
                <w:rFonts w:eastAsia="SimSun" w:cstheme="minorHAnsi"/>
                <w:color w:val="000000"/>
                <w:sz w:val="24"/>
                <w:szCs w:val="24"/>
              </w:rPr>
              <w:t>306</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Pr="00840797" w:rsidRDefault="00403C7E" w:rsidP="008B078D">
            <w:pPr>
              <w:jc w:val="center"/>
              <w:rPr>
                <w:rFonts w:asciiTheme="minorHAnsi" w:hAnsiTheme="minorHAnsi" w:cstheme="minorHAnsi"/>
                <w:bCs w:val="0"/>
                <w:color w:val="000000"/>
                <w:sz w:val="24"/>
                <w:szCs w:val="24"/>
              </w:rPr>
            </w:pPr>
            <w:r w:rsidRPr="00840797">
              <w:rPr>
                <w:rFonts w:asciiTheme="minorHAnsi" w:hAnsiTheme="minorHAnsi" w:cstheme="minorHAnsi"/>
                <w:bCs w:val="0"/>
                <w:color w:val="000000"/>
                <w:sz w:val="24"/>
                <w:szCs w:val="24"/>
              </w:rPr>
              <w:t>Output 4.1</w:t>
            </w:r>
          </w:p>
          <w:p w:rsidR="00403C7E" w:rsidRPr="00840797" w:rsidRDefault="00403C7E" w:rsidP="008B078D">
            <w:pPr>
              <w:jc w:val="center"/>
              <w:rPr>
                <w:rFonts w:asciiTheme="minorHAnsi" w:eastAsia="SimSun" w:hAnsiTheme="minorHAnsi" w:cstheme="minorHAnsi"/>
                <w:b w:val="0"/>
                <w:bCs w:val="0"/>
                <w:color w:val="000000"/>
                <w:sz w:val="24"/>
                <w:szCs w:val="24"/>
              </w:rPr>
            </w:pPr>
            <w:r w:rsidRPr="00840797">
              <w:rPr>
                <w:rFonts w:asciiTheme="minorHAnsi" w:hAnsiTheme="minorHAnsi" w:cstheme="minorHAnsi"/>
                <w:b w:val="0"/>
                <w:bCs w:val="0"/>
                <w:color w:val="000000"/>
                <w:sz w:val="24"/>
                <w:szCs w:val="24"/>
              </w:rPr>
              <w:t>Completed demonstration of rural EE buildings and EE bricks production</w:t>
            </w:r>
          </w:p>
        </w:tc>
        <w:tc>
          <w:tcPr>
            <w:tcW w:w="4271" w:type="dxa"/>
            <w:vAlign w:val="center"/>
          </w:tcPr>
          <w:p w:rsidR="00403C7E" w:rsidRPr="00976412" w:rsidRDefault="00403C7E" w:rsidP="008B078D">
            <w:pPr>
              <w:tabs>
                <w:tab w:val="left" w:pos="192"/>
              </w:tabs>
              <w:ind w:right="72"/>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6A774C">
              <w:rPr>
                <w:rFonts w:cstheme="minorHAnsi"/>
                <w:color w:val="000000"/>
                <w:sz w:val="24"/>
                <w:szCs w:val="24"/>
              </w:rPr>
              <w:t>Number of feasibility study reports (including baseline development) developed by year 3</w:t>
            </w:r>
          </w:p>
        </w:tc>
        <w:tc>
          <w:tcPr>
            <w:tcW w:w="1570" w:type="dxa"/>
            <w:vAlign w:val="center"/>
          </w:tcPr>
          <w:p w:rsidR="00403C7E" w:rsidRPr="006A774C" w:rsidRDefault="00403C7E" w:rsidP="008B078D">
            <w:pPr>
              <w:tabs>
                <w:tab w:val="left" w:pos="192"/>
                <w:tab w:val="left" w:pos="360"/>
              </w:tabs>
              <w:ind w:right="72"/>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At least 9 (EE brick production projects) and 8 (EE building projects)</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19</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EE building and EE brick making projects in place and satisfy the preset EE targets</w:t>
            </w:r>
          </w:p>
        </w:tc>
        <w:tc>
          <w:tcPr>
            <w:tcW w:w="1570" w:type="dxa"/>
            <w:vAlign w:val="center"/>
          </w:tcPr>
          <w:p w:rsidR="00403C7E" w:rsidRPr="00976412" w:rsidRDefault="00403C7E" w:rsidP="008B078D">
            <w:pPr>
              <w:tabs>
                <w:tab w:val="left" w:pos="192"/>
              </w:tabs>
              <w:ind w:right="72"/>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r w:rsidRPr="006A774C">
              <w:rPr>
                <w:rFonts w:cstheme="minorHAnsi"/>
                <w:color w:val="000000"/>
                <w:sz w:val="24"/>
                <w:szCs w:val="24"/>
              </w:rPr>
              <w:t>At least 8 (EE brick production) and 8 (EE building)</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16</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information dissemination program completed by year 3</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1 time [32]</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hAnsiTheme="minorHAnsi" w:cstheme="minorHAnsi"/>
                <w:color w:val="000000"/>
                <w:sz w:val="24"/>
                <w:szCs w:val="24"/>
              </w:rPr>
            </w:pPr>
            <w:r w:rsidRPr="00FC1583">
              <w:rPr>
                <w:rFonts w:asciiTheme="minorHAnsi" w:hAnsiTheme="minorHAnsi" w:cstheme="minorHAnsi"/>
                <w:bCs w:val="0"/>
                <w:color w:val="000000"/>
                <w:sz w:val="24"/>
                <w:szCs w:val="24"/>
              </w:rPr>
              <w:t>Output 4.2</w:t>
            </w:r>
          </w:p>
          <w:p w:rsidR="00403C7E" w:rsidRPr="00FC1583" w:rsidRDefault="00403C7E" w:rsidP="008B078D">
            <w:pPr>
              <w:jc w:val="center"/>
              <w:rPr>
                <w:rFonts w:asciiTheme="minorHAnsi" w:eastAsia="SimSun" w:hAnsiTheme="minorHAnsi" w:cstheme="minorHAnsi"/>
                <w:b w:val="0"/>
                <w:bCs w:val="0"/>
                <w:color w:val="000000"/>
                <w:sz w:val="24"/>
                <w:szCs w:val="24"/>
              </w:rPr>
            </w:pPr>
            <w:r w:rsidRPr="00FC1583">
              <w:rPr>
                <w:rFonts w:asciiTheme="minorHAnsi" w:hAnsiTheme="minorHAnsi" w:cstheme="minorHAnsi"/>
                <w:b w:val="0"/>
                <w:bCs w:val="0"/>
                <w:color w:val="000000"/>
                <w:sz w:val="24"/>
                <w:szCs w:val="24"/>
              </w:rPr>
              <w:t>Developed and disseminated technical guidelines and  templates  to develop and implement rural EE brick and EE building applications</w:t>
            </w:r>
          </w:p>
        </w:tc>
        <w:tc>
          <w:tcPr>
            <w:tcW w:w="4271" w:type="dxa"/>
            <w:vAlign w:val="center"/>
          </w:tcPr>
          <w:p w:rsidR="00403C7E" w:rsidRPr="00976412"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r w:rsidRPr="006A774C">
              <w:rPr>
                <w:rFonts w:cstheme="minorHAnsi"/>
                <w:color w:val="000000"/>
                <w:sz w:val="24"/>
                <w:szCs w:val="24"/>
              </w:rPr>
              <w:t>Number of study reports on national and international best practices, lessons learnt on rural EE building and EE brick production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2[36]</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 w:val="left" w:pos="553"/>
              </w:tabs>
              <w:ind w:right="72"/>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feasibility study of standardization of EE brick products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1[37]</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rural EE buildings database and report developed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1[38]</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s>
              <w:ind w:right="72"/>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information dissemination program conducted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1[39]</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47</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spacing w:before="381"/>
              <w:ind w:firstLine="440"/>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training materials on EE brick making and EE building development in rural areas developed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At least 2</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6</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33" w:type="dxa"/>
            <w:vMerge/>
            <w:vAlign w:val="center"/>
          </w:tcPr>
          <w:p w:rsidR="00403C7E" w:rsidRPr="006A774C" w:rsidRDefault="00403C7E" w:rsidP="008B078D">
            <w:pPr>
              <w:jc w:val="cente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persons trained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200</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11</w:t>
            </w:r>
            <w:r>
              <w:rPr>
                <w:rFonts w:eastAsia="SimSun" w:cstheme="minorHAnsi"/>
                <w:color w:val="000000"/>
                <w:sz w:val="24"/>
                <w:szCs w:val="24"/>
              </w:rPr>
              <w:t>,</w:t>
            </w:r>
            <w:r w:rsidRPr="006A774C">
              <w:rPr>
                <w:rFonts w:eastAsia="SimSun" w:cstheme="minorHAnsi"/>
                <w:color w:val="000000"/>
                <w:sz w:val="24"/>
                <w:szCs w:val="24"/>
              </w:rPr>
              <w:t>734</w:t>
            </w:r>
          </w:p>
        </w:tc>
      </w:tr>
      <w:tr w:rsidR="00403C7E" w:rsidRPr="006A774C" w:rsidTr="00403C7E">
        <w:trPr>
          <w:cnfStyle w:val="000000010000" w:firstRow="0" w:lastRow="0" w:firstColumn="0" w:lastColumn="0" w:oddVBand="0" w:evenVBand="0" w:oddHBand="0" w:evenHBand="1"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633" w:type="dxa"/>
            <w:vMerge w:val="restart"/>
            <w:vAlign w:val="center"/>
          </w:tcPr>
          <w:p w:rsidR="00403C7E" w:rsidRDefault="00403C7E" w:rsidP="008B078D">
            <w:pPr>
              <w:jc w:val="center"/>
              <w:rPr>
                <w:rFonts w:asciiTheme="minorHAnsi" w:hAnsiTheme="minorHAnsi" w:cstheme="minorHAnsi"/>
                <w:color w:val="000000"/>
                <w:sz w:val="24"/>
                <w:szCs w:val="24"/>
              </w:rPr>
            </w:pPr>
            <w:r w:rsidRPr="00D731CF">
              <w:rPr>
                <w:rFonts w:asciiTheme="minorHAnsi" w:hAnsiTheme="minorHAnsi" w:cstheme="minorHAnsi"/>
                <w:bCs w:val="0"/>
                <w:color w:val="000000"/>
                <w:sz w:val="24"/>
                <w:szCs w:val="24"/>
              </w:rPr>
              <w:t>Output 4.3</w:t>
            </w:r>
          </w:p>
          <w:p w:rsidR="00403C7E" w:rsidRPr="00D731CF" w:rsidRDefault="00403C7E" w:rsidP="008B078D">
            <w:pPr>
              <w:jc w:val="center"/>
              <w:rPr>
                <w:rFonts w:asciiTheme="minorHAnsi" w:eastAsia="SimSun" w:hAnsiTheme="minorHAnsi" w:cstheme="minorHAnsi"/>
                <w:b w:val="0"/>
                <w:bCs w:val="0"/>
                <w:color w:val="000000"/>
                <w:sz w:val="24"/>
                <w:szCs w:val="24"/>
              </w:rPr>
            </w:pPr>
            <w:r w:rsidRPr="00D731CF">
              <w:rPr>
                <w:rFonts w:asciiTheme="minorHAnsi" w:hAnsiTheme="minorHAnsi" w:cstheme="minorHAnsi"/>
                <w:b w:val="0"/>
                <w:bCs w:val="0"/>
                <w:color w:val="000000"/>
                <w:sz w:val="24"/>
                <w:szCs w:val="24"/>
              </w:rPr>
              <w:t>Constructed replication projects</w:t>
            </w:r>
          </w:p>
        </w:tc>
        <w:tc>
          <w:tcPr>
            <w:tcW w:w="4271" w:type="dxa"/>
            <w:vAlign w:val="center"/>
          </w:tcPr>
          <w:p w:rsidR="00403C7E" w:rsidRPr="006A774C" w:rsidRDefault="00403C7E" w:rsidP="008B078D">
            <w:pPr>
              <w:tabs>
                <w:tab w:val="left" w:pos="192"/>
              </w:tabs>
              <w:ind w:right="72"/>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Number of Evaluation reports of demonstrations developed by EOP</w:t>
            </w:r>
          </w:p>
        </w:tc>
        <w:tc>
          <w:tcPr>
            <w:tcW w:w="157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16[40]</w:t>
            </w:r>
          </w:p>
        </w:tc>
        <w:tc>
          <w:tcPr>
            <w:tcW w:w="1660" w:type="dxa"/>
            <w:vAlign w:val="center"/>
          </w:tcPr>
          <w:p w:rsidR="00403C7E" w:rsidRPr="006A774C" w:rsidRDefault="00403C7E" w:rsidP="008B078D">
            <w:pPr>
              <w:jc w:val="center"/>
              <w:cnfStyle w:val="000000010000" w:firstRow="0" w:lastRow="0" w:firstColumn="0" w:lastColumn="0" w:oddVBand="0" w:evenVBand="0" w:oddHBand="0" w:evenHBand="1"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19</w:t>
            </w:r>
          </w:p>
        </w:tc>
      </w:tr>
      <w:tr w:rsidR="00403C7E" w:rsidRPr="006A774C" w:rsidTr="00403C7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33" w:type="dxa"/>
            <w:vMerge/>
          </w:tcPr>
          <w:p w:rsidR="00403C7E" w:rsidRPr="006A774C" w:rsidRDefault="00403C7E" w:rsidP="008B078D">
            <w:pPr>
              <w:rPr>
                <w:rFonts w:asciiTheme="minorHAnsi" w:eastAsia="SimSun" w:hAnsiTheme="minorHAnsi" w:cstheme="minorHAnsi"/>
                <w:color w:val="000000"/>
                <w:sz w:val="24"/>
                <w:szCs w:val="24"/>
              </w:rPr>
            </w:pPr>
          </w:p>
        </w:tc>
        <w:tc>
          <w:tcPr>
            <w:tcW w:w="4271" w:type="dxa"/>
            <w:vAlign w:val="center"/>
          </w:tcPr>
          <w:p w:rsidR="00403C7E" w:rsidRPr="006A774C" w:rsidRDefault="00403C7E" w:rsidP="008B078D">
            <w:pP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cstheme="minorHAnsi"/>
                <w:color w:val="000000"/>
                <w:sz w:val="24"/>
                <w:szCs w:val="24"/>
              </w:rPr>
              <w:t xml:space="preserve">Number of Replication projects </w:t>
            </w:r>
            <w:r w:rsidRPr="006A774C">
              <w:rPr>
                <w:rFonts w:cstheme="minorHAnsi"/>
                <w:color w:val="000000"/>
                <w:sz w:val="24"/>
                <w:szCs w:val="24"/>
              </w:rPr>
              <w:lastRenderedPageBreak/>
              <w:t>constructed by EOP</w:t>
            </w:r>
          </w:p>
        </w:tc>
        <w:tc>
          <w:tcPr>
            <w:tcW w:w="157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lastRenderedPageBreak/>
              <w:t>60[41]</w:t>
            </w:r>
          </w:p>
        </w:tc>
        <w:tc>
          <w:tcPr>
            <w:tcW w:w="1660" w:type="dxa"/>
            <w:vAlign w:val="center"/>
          </w:tcPr>
          <w:p w:rsidR="00403C7E" w:rsidRPr="006A774C" w:rsidRDefault="00403C7E" w:rsidP="008B078D">
            <w:pPr>
              <w:jc w:val="center"/>
              <w:cnfStyle w:val="000000100000" w:firstRow="0" w:lastRow="0" w:firstColumn="0" w:lastColumn="0" w:oddVBand="0" w:evenVBand="0" w:oddHBand="1" w:evenHBand="0" w:firstRowFirstColumn="0" w:firstRowLastColumn="0" w:lastRowFirstColumn="0" w:lastRowLastColumn="0"/>
              <w:rPr>
                <w:rFonts w:eastAsia="SimSun" w:cstheme="minorHAnsi"/>
                <w:color w:val="000000"/>
                <w:sz w:val="24"/>
                <w:szCs w:val="24"/>
              </w:rPr>
            </w:pPr>
            <w:r w:rsidRPr="006A774C">
              <w:rPr>
                <w:rFonts w:eastAsia="SimSun" w:cstheme="minorHAnsi"/>
                <w:color w:val="000000"/>
                <w:sz w:val="24"/>
                <w:szCs w:val="24"/>
              </w:rPr>
              <w:t>255</w:t>
            </w:r>
          </w:p>
        </w:tc>
      </w:tr>
    </w:tbl>
    <w:p w:rsidR="00E242B9" w:rsidRDefault="00E242B9" w:rsidP="00774030">
      <w:pPr>
        <w:rPr>
          <w:rFonts w:ascii="Tw Cen MT" w:hAnsi="Tw Cen MT" w:cstheme="minorHAnsi"/>
          <w:sz w:val="26"/>
          <w:szCs w:val="26"/>
        </w:rPr>
        <w:sectPr w:rsidR="00E242B9" w:rsidSect="00D448F0">
          <w:headerReference w:type="default" r:id="rId19"/>
          <w:footerReference w:type="default" r:id="rId20"/>
          <w:pgSz w:w="12240" w:h="15840"/>
          <w:pgMar w:top="1440" w:right="1080" w:bottom="1440" w:left="1080" w:header="432" w:footer="576" w:gutter="0"/>
          <w:cols w:space="720"/>
          <w:docGrid w:linePitch="360"/>
        </w:sectPr>
      </w:pPr>
    </w:p>
    <w:p w:rsidR="00774030" w:rsidRPr="006964DA" w:rsidRDefault="006964DA" w:rsidP="007E24AC">
      <w:pPr>
        <w:shd w:val="clear" w:color="auto" w:fill="244061" w:themeFill="accent1" w:themeFillShade="80"/>
        <w:spacing w:after="0"/>
        <w:rPr>
          <w:rFonts w:ascii="Tw Cen MT" w:hAnsi="Tw Cen MT" w:cstheme="minorHAnsi"/>
          <w:b/>
          <w:bCs/>
          <w:sz w:val="28"/>
          <w:szCs w:val="28"/>
        </w:rPr>
      </w:pPr>
      <w:r>
        <w:rPr>
          <w:rFonts w:ascii="Tw Cen MT" w:hAnsi="Tw Cen MT" w:cstheme="minorHAnsi"/>
          <w:b/>
          <w:bCs/>
          <w:sz w:val="28"/>
          <w:szCs w:val="28"/>
        </w:rPr>
        <w:lastRenderedPageBreak/>
        <w:t>ANNEX 1</w:t>
      </w:r>
      <w:r w:rsidR="005D444F">
        <w:rPr>
          <w:rFonts w:ascii="Tw Cen MT" w:hAnsi="Tw Cen MT" w:cstheme="minorHAnsi"/>
          <w:b/>
          <w:bCs/>
          <w:sz w:val="28"/>
          <w:szCs w:val="28"/>
        </w:rPr>
        <w:t>2</w:t>
      </w:r>
      <w:r w:rsidR="007E24AC">
        <w:rPr>
          <w:rFonts w:ascii="Tw Cen MT" w:hAnsi="Tw Cen MT" w:cstheme="minorHAnsi"/>
          <w:b/>
          <w:bCs/>
          <w:sz w:val="28"/>
          <w:szCs w:val="28"/>
        </w:rPr>
        <w:tab/>
        <w:t xml:space="preserve">               </w:t>
      </w:r>
      <w:r w:rsidRPr="006964DA">
        <w:rPr>
          <w:rFonts w:ascii="Tw Cen MT" w:hAnsi="Tw Cen MT" w:cstheme="minorHAnsi"/>
          <w:b/>
          <w:bCs/>
          <w:sz w:val="28"/>
          <w:szCs w:val="28"/>
        </w:rPr>
        <w:t>LIST OF TECHNICAL STAND</w:t>
      </w:r>
      <w:r>
        <w:rPr>
          <w:rFonts w:ascii="Tw Cen MT" w:hAnsi="Tw Cen MT" w:cstheme="minorHAnsi"/>
          <w:b/>
          <w:bCs/>
          <w:sz w:val="28"/>
          <w:szCs w:val="28"/>
        </w:rPr>
        <w:t>ARDS DEVELOPED AS A</w:t>
      </w:r>
      <w:r w:rsidR="007E24AC">
        <w:rPr>
          <w:rFonts w:ascii="Tw Cen MT" w:hAnsi="Tw Cen MT" w:cstheme="minorHAnsi"/>
          <w:b/>
          <w:bCs/>
          <w:sz w:val="28"/>
          <w:szCs w:val="28"/>
        </w:rPr>
        <w:t xml:space="preserve"> </w:t>
      </w:r>
      <w:r w:rsidRPr="006964DA">
        <w:rPr>
          <w:rFonts w:ascii="Tw Cen MT" w:hAnsi="Tw Cen MT" w:cstheme="minorHAnsi"/>
          <w:b/>
          <w:bCs/>
          <w:sz w:val="28"/>
          <w:szCs w:val="28"/>
        </w:rPr>
        <w:t>RESULT OF THE PROJECT INTERVENTIONS</w:t>
      </w:r>
    </w:p>
    <w:p w:rsidR="007E24AC" w:rsidRDefault="007E24AC" w:rsidP="007E24AC">
      <w:pPr>
        <w:spacing w:after="0"/>
        <w:rPr>
          <w:rFonts w:ascii="Tw Cen MT" w:hAnsi="Tw Cen MT" w:cstheme="minorHAnsi"/>
          <w:sz w:val="26"/>
          <w:szCs w:val="26"/>
        </w:rPr>
      </w:pPr>
    </w:p>
    <w:tbl>
      <w:tblPr>
        <w:tblStyle w:val="LightGrid-Accent13"/>
        <w:tblW w:w="13594" w:type="dxa"/>
        <w:jc w:val="center"/>
        <w:tblLook w:val="04A0" w:firstRow="1" w:lastRow="0" w:firstColumn="1" w:lastColumn="0" w:noHBand="0" w:noVBand="1"/>
      </w:tblPr>
      <w:tblGrid>
        <w:gridCol w:w="844"/>
        <w:gridCol w:w="4320"/>
        <w:gridCol w:w="2736"/>
        <w:gridCol w:w="1070"/>
        <w:gridCol w:w="1397"/>
        <w:gridCol w:w="1396"/>
        <w:gridCol w:w="1831"/>
      </w:tblGrid>
      <w:tr w:rsidR="003D46B7" w:rsidRPr="003D46B7" w:rsidTr="002C379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244061" w:themeFill="accent1" w:themeFillShade="80"/>
            <w:vAlign w:val="center"/>
            <w:hideMark/>
          </w:tcPr>
          <w:p w:rsidR="007E24AC" w:rsidRPr="007E24AC" w:rsidRDefault="003D46B7" w:rsidP="003D46B7">
            <w:pPr>
              <w:jc w:val="center"/>
              <w:rPr>
                <w:rFonts w:asciiTheme="minorHAnsi" w:eastAsia="Arial Unicode MS" w:hAnsiTheme="minorHAnsi" w:cstheme="minorHAnsi"/>
                <w:color w:val="FFFFFF" w:themeColor="background1"/>
                <w:sz w:val="24"/>
                <w:szCs w:val="24"/>
              </w:rPr>
            </w:pPr>
            <w:r w:rsidRPr="003D46B7">
              <w:rPr>
                <w:rFonts w:asciiTheme="minorHAnsi" w:eastAsia="Arial Unicode MS" w:hAnsiTheme="minorHAnsi" w:cstheme="minorHAnsi"/>
                <w:color w:val="FFFFFF" w:themeColor="background1"/>
                <w:sz w:val="24"/>
                <w:szCs w:val="24"/>
              </w:rPr>
              <w:t xml:space="preserve">S. </w:t>
            </w:r>
            <w:r w:rsidR="007E24AC" w:rsidRPr="007E24AC">
              <w:rPr>
                <w:rFonts w:asciiTheme="minorHAnsi" w:eastAsia="Arial Unicode MS" w:hAnsiTheme="minorHAnsi" w:cstheme="minorHAnsi"/>
                <w:color w:val="FFFFFF" w:themeColor="background1"/>
                <w:sz w:val="24"/>
                <w:szCs w:val="24"/>
              </w:rPr>
              <w:t>No</w:t>
            </w:r>
          </w:p>
        </w:tc>
        <w:tc>
          <w:tcPr>
            <w:tcW w:w="4320" w:type="dxa"/>
            <w:shd w:val="clear" w:color="auto" w:fill="244061" w:themeFill="accent1" w:themeFillShade="80"/>
            <w:vAlign w:val="center"/>
            <w:hideMark/>
          </w:tcPr>
          <w:p w:rsidR="007E24AC" w:rsidRPr="007E24AC" w:rsidRDefault="007E24AC" w:rsidP="003D46B7">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FFFFFF" w:themeColor="background1"/>
                <w:sz w:val="24"/>
                <w:szCs w:val="24"/>
              </w:rPr>
            </w:pPr>
            <w:r w:rsidRPr="007E24AC">
              <w:rPr>
                <w:rFonts w:asciiTheme="minorHAnsi" w:eastAsia="Arial Unicode MS" w:hAnsiTheme="minorHAnsi" w:cstheme="minorHAnsi"/>
                <w:color w:val="FFFFFF" w:themeColor="background1"/>
                <w:sz w:val="24"/>
                <w:szCs w:val="24"/>
              </w:rPr>
              <w:t>Title</w:t>
            </w:r>
          </w:p>
        </w:tc>
        <w:tc>
          <w:tcPr>
            <w:tcW w:w="2736" w:type="dxa"/>
            <w:shd w:val="clear" w:color="auto" w:fill="244061" w:themeFill="accent1" w:themeFillShade="80"/>
            <w:vAlign w:val="center"/>
            <w:hideMark/>
          </w:tcPr>
          <w:p w:rsidR="007E24AC" w:rsidRPr="007E24AC" w:rsidRDefault="007E24AC" w:rsidP="003D46B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7E24AC">
              <w:rPr>
                <w:rFonts w:asciiTheme="minorHAnsi" w:eastAsia="Times New Roman" w:hAnsiTheme="minorHAnsi" w:cstheme="minorHAnsi"/>
                <w:color w:val="FFFFFF" w:themeColor="background1"/>
                <w:sz w:val="24"/>
                <w:szCs w:val="24"/>
              </w:rPr>
              <w:t>Title</w:t>
            </w:r>
          </w:p>
        </w:tc>
        <w:tc>
          <w:tcPr>
            <w:tcW w:w="1070" w:type="dxa"/>
            <w:shd w:val="clear" w:color="auto" w:fill="244061" w:themeFill="accent1" w:themeFillShade="80"/>
            <w:vAlign w:val="center"/>
            <w:hideMark/>
          </w:tcPr>
          <w:p w:rsidR="007E24AC" w:rsidRPr="007E24AC" w:rsidRDefault="007E24AC" w:rsidP="003D46B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7E24AC">
              <w:rPr>
                <w:rFonts w:asciiTheme="minorHAnsi" w:eastAsia="Times New Roman" w:hAnsiTheme="minorHAnsi" w:cstheme="minorHAnsi"/>
                <w:color w:val="FFFFFF" w:themeColor="background1"/>
                <w:sz w:val="24"/>
                <w:szCs w:val="24"/>
              </w:rPr>
              <w:t>National /</w:t>
            </w:r>
            <w:r w:rsidRPr="003D46B7">
              <w:rPr>
                <w:rFonts w:asciiTheme="minorHAnsi" w:eastAsia="Times New Roman" w:hAnsiTheme="minorHAnsi" w:cstheme="minorHAnsi"/>
                <w:color w:val="FFFFFF" w:themeColor="background1"/>
                <w:sz w:val="24"/>
                <w:szCs w:val="24"/>
              </w:rPr>
              <w:t>L</w:t>
            </w:r>
            <w:r w:rsidRPr="007E24AC">
              <w:rPr>
                <w:rFonts w:asciiTheme="minorHAnsi" w:eastAsia="Times New Roman" w:hAnsiTheme="minorHAnsi" w:cstheme="minorHAnsi"/>
                <w:color w:val="FFFFFF" w:themeColor="background1"/>
                <w:sz w:val="24"/>
                <w:szCs w:val="24"/>
              </w:rPr>
              <w:t>ocal</w:t>
            </w:r>
          </w:p>
        </w:tc>
        <w:tc>
          <w:tcPr>
            <w:tcW w:w="1397" w:type="dxa"/>
            <w:shd w:val="clear" w:color="auto" w:fill="244061" w:themeFill="accent1" w:themeFillShade="80"/>
            <w:vAlign w:val="center"/>
            <w:hideMark/>
          </w:tcPr>
          <w:p w:rsidR="007E24AC" w:rsidRPr="007E24AC" w:rsidRDefault="007E24AC" w:rsidP="003D46B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24"/>
                <w:szCs w:val="24"/>
              </w:rPr>
            </w:pPr>
            <w:r w:rsidRPr="007E24AC">
              <w:rPr>
                <w:rFonts w:asciiTheme="minorHAnsi" w:eastAsia="Times New Roman" w:hAnsiTheme="minorHAnsi" w:cstheme="minorHAnsi"/>
                <w:color w:val="FFFFFF" w:themeColor="background1"/>
                <w:sz w:val="24"/>
                <w:szCs w:val="24"/>
              </w:rPr>
              <w:t xml:space="preserve">GEF </w:t>
            </w:r>
            <w:r w:rsidRPr="003D46B7">
              <w:rPr>
                <w:rFonts w:asciiTheme="minorHAnsi" w:eastAsia="Times New Roman" w:hAnsiTheme="minorHAnsi" w:cstheme="minorHAnsi"/>
                <w:color w:val="FFFFFF" w:themeColor="background1"/>
                <w:sz w:val="24"/>
                <w:szCs w:val="24"/>
              </w:rPr>
              <w:t>F</w:t>
            </w:r>
            <w:r w:rsidRPr="007E24AC">
              <w:rPr>
                <w:rFonts w:asciiTheme="minorHAnsi" w:eastAsia="Times New Roman" w:hAnsiTheme="minorHAnsi" w:cstheme="minorHAnsi"/>
                <w:color w:val="FFFFFF" w:themeColor="background1"/>
                <w:sz w:val="24"/>
                <w:szCs w:val="24"/>
              </w:rPr>
              <w:t>und/</w:t>
            </w:r>
            <w:r w:rsidRPr="003D46B7">
              <w:rPr>
                <w:rFonts w:asciiTheme="minorHAnsi" w:eastAsia="Times New Roman" w:hAnsiTheme="minorHAnsi" w:cstheme="minorHAnsi"/>
                <w:color w:val="FFFFFF" w:themeColor="background1"/>
                <w:sz w:val="24"/>
                <w:szCs w:val="24"/>
              </w:rPr>
              <w:t>O</w:t>
            </w:r>
            <w:r w:rsidRPr="007E24AC">
              <w:rPr>
                <w:rFonts w:asciiTheme="minorHAnsi" w:eastAsia="Times New Roman" w:hAnsiTheme="minorHAnsi" w:cstheme="minorHAnsi"/>
                <w:color w:val="FFFFFF" w:themeColor="background1"/>
                <w:sz w:val="24"/>
                <w:szCs w:val="24"/>
              </w:rPr>
              <w:t>ther</w:t>
            </w:r>
          </w:p>
        </w:tc>
        <w:tc>
          <w:tcPr>
            <w:tcW w:w="1396" w:type="dxa"/>
            <w:shd w:val="clear" w:color="auto" w:fill="244061" w:themeFill="accent1" w:themeFillShade="80"/>
            <w:vAlign w:val="center"/>
            <w:hideMark/>
          </w:tcPr>
          <w:p w:rsidR="007E24AC" w:rsidRPr="007E24AC" w:rsidRDefault="007E24AC" w:rsidP="003D46B7">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FFFFFF" w:themeColor="background1"/>
                <w:sz w:val="24"/>
                <w:szCs w:val="24"/>
              </w:rPr>
            </w:pPr>
            <w:r w:rsidRPr="007E24AC">
              <w:rPr>
                <w:rFonts w:asciiTheme="minorHAnsi" w:eastAsia="Arial Unicode MS" w:hAnsiTheme="minorHAnsi" w:cstheme="minorHAnsi"/>
                <w:color w:val="FFFFFF" w:themeColor="background1"/>
                <w:sz w:val="24"/>
                <w:szCs w:val="24"/>
              </w:rPr>
              <w:t xml:space="preserve">Issued </w:t>
            </w:r>
            <w:r w:rsidRPr="003D46B7">
              <w:rPr>
                <w:rFonts w:asciiTheme="minorHAnsi" w:eastAsia="Arial Unicode MS" w:hAnsiTheme="minorHAnsi" w:cstheme="minorHAnsi"/>
                <w:color w:val="FFFFFF" w:themeColor="background1"/>
                <w:sz w:val="24"/>
                <w:szCs w:val="24"/>
              </w:rPr>
              <w:t>D</w:t>
            </w:r>
            <w:r w:rsidRPr="007E24AC">
              <w:rPr>
                <w:rFonts w:asciiTheme="minorHAnsi" w:eastAsia="Arial Unicode MS" w:hAnsiTheme="minorHAnsi" w:cstheme="minorHAnsi"/>
                <w:color w:val="FFFFFF" w:themeColor="background1"/>
                <w:sz w:val="24"/>
                <w:szCs w:val="24"/>
              </w:rPr>
              <w:t>ate</w:t>
            </w:r>
          </w:p>
        </w:tc>
        <w:tc>
          <w:tcPr>
            <w:tcW w:w="1831" w:type="dxa"/>
            <w:shd w:val="clear" w:color="auto" w:fill="244061" w:themeFill="accent1" w:themeFillShade="80"/>
            <w:vAlign w:val="center"/>
            <w:hideMark/>
          </w:tcPr>
          <w:p w:rsidR="007E24AC" w:rsidRPr="007E24AC" w:rsidRDefault="007E24AC" w:rsidP="003D46B7">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FFFFFF" w:themeColor="background1"/>
                <w:sz w:val="24"/>
                <w:szCs w:val="24"/>
              </w:rPr>
            </w:pPr>
            <w:r w:rsidRPr="007E24AC">
              <w:rPr>
                <w:rFonts w:asciiTheme="minorHAnsi" w:eastAsia="Arial Unicode MS" w:hAnsiTheme="minorHAnsi" w:cstheme="minorHAnsi"/>
                <w:color w:val="FFFFFF" w:themeColor="background1"/>
                <w:sz w:val="24"/>
                <w:szCs w:val="24"/>
              </w:rPr>
              <w:t xml:space="preserve">Implementation </w:t>
            </w:r>
            <w:r w:rsidRPr="003D46B7">
              <w:rPr>
                <w:rFonts w:asciiTheme="minorHAnsi" w:eastAsia="Arial Unicode MS" w:hAnsiTheme="minorHAnsi" w:cstheme="minorHAnsi"/>
                <w:color w:val="FFFFFF" w:themeColor="background1"/>
                <w:sz w:val="24"/>
                <w:szCs w:val="24"/>
              </w:rPr>
              <w:t>D</w:t>
            </w:r>
            <w:r w:rsidRPr="007E24AC">
              <w:rPr>
                <w:rFonts w:asciiTheme="minorHAnsi" w:eastAsia="Arial Unicode MS" w:hAnsiTheme="minorHAnsi" w:cstheme="minorHAnsi"/>
                <w:color w:val="FFFFFF" w:themeColor="background1"/>
                <w:sz w:val="24"/>
                <w:szCs w:val="24"/>
              </w:rPr>
              <w:t>ate</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《烧结墙体材料单位产品能源消耗限额》（</w:t>
            </w:r>
            <w:r w:rsidRPr="007E24AC">
              <w:rPr>
                <w:rFonts w:eastAsia="Arial Unicode MS" w:cstheme="minorHAnsi"/>
                <w:color w:val="000000"/>
                <w:sz w:val="24"/>
                <w:szCs w:val="24"/>
              </w:rPr>
              <w:t>GB 30526-2014</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The norm of energy consumption for unit product of sintering wall materials</w:t>
            </w:r>
            <w:r w:rsidRPr="007E24AC">
              <w:rPr>
                <w:rFonts w:eastAsia="SimSun" w:cstheme="minorHAnsi"/>
                <w:sz w:val="24"/>
                <w:szCs w:val="24"/>
              </w:rPr>
              <w:t>（</w:t>
            </w:r>
            <w:r w:rsidRPr="007E24AC">
              <w:rPr>
                <w:rFonts w:eastAsia="Times New Roman" w:cstheme="minorHAnsi"/>
                <w:sz w:val="24"/>
                <w:szCs w:val="24"/>
              </w:rPr>
              <w:t>GB 30526-2014</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28-04-14</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01-01-15</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2</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《烧结多孔砖和多孔砌块》（</w:t>
            </w:r>
            <w:r w:rsidRPr="007E24AC">
              <w:rPr>
                <w:rFonts w:eastAsia="Arial Unicode MS" w:cstheme="minorHAnsi"/>
                <w:color w:val="000000"/>
                <w:sz w:val="24"/>
                <w:szCs w:val="24"/>
              </w:rPr>
              <w:t>GB13544-2011</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Fired perforated brick and block</w:t>
            </w:r>
            <w:r w:rsidRPr="007E24AC">
              <w:rPr>
                <w:rFonts w:eastAsia="Arial Unicode MS" w:cstheme="minorHAnsi"/>
                <w:sz w:val="24"/>
                <w:szCs w:val="24"/>
              </w:rPr>
              <w:t>（</w:t>
            </w:r>
            <w:r w:rsidRPr="007E24AC">
              <w:rPr>
                <w:rFonts w:eastAsia="Times New Roman" w:cstheme="minorHAnsi"/>
                <w:sz w:val="24"/>
                <w:szCs w:val="24"/>
              </w:rPr>
              <w:t>GB13544-2011</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16-06-11</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01-04-12</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3</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《烧结空心砖和空心砌块》（</w:t>
            </w:r>
            <w:r w:rsidRPr="007E24AC">
              <w:rPr>
                <w:rFonts w:eastAsia="Arial Unicode MS" w:cstheme="minorHAnsi"/>
                <w:color w:val="000000"/>
                <w:sz w:val="24"/>
                <w:szCs w:val="24"/>
              </w:rPr>
              <w:t>GB/T 13545-2014</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Fired hollow bricks and blocks</w:t>
            </w:r>
            <w:r w:rsidRPr="007E24AC">
              <w:rPr>
                <w:rFonts w:eastAsia="Arial Unicode MS" w:cstheme="minorHAnsi"/>
                <w:sz w:val="24"/>
                <w:szCs w:val="24"/>
              </w:rPr>
              <w:t>（</w:t>
            </w:r>
            <w:r w:rsidRPr="007E24AC">
              <w:rPr>
                <w:rFonts w:eastAsia="Times New Roman" w:cstheme="minorHAnsi"/>
                <w:sz w:val="24"/>
                <w:szCs w:val="24"/>
              </w:rPr>
              <w:t>GB/T 13545-2014</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24-06-14</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01-02-15</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4</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《烧结保温砖和保温砌块》（</w:t>
            </w:r>
            <w:r w:rsidRPr="007E24AC">
              <w:rPr>
                <w:rFonts w:eastAsia="Arial Unicode MS" w:cstheme="minorHAnsi"/>
                <w:color w:val="000000"/>
                <w:sz w:val="24"/>
                <w:szCs w:val="24"/>
              </w:rPr>
              <w:t>GB26538-2011</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 xml:space="preserve">Fired heat preservation brick and block </w:t>
            </w:r>
            <w:r w:rsidRPr="007E24AC">
              <w:rPr>
                <w:rFonts w:eastAsia="Arial Unicode MS" w:cstheme="minorHAnsi"/>
                <w:sz w:val="24"/>
                <w:szCs w:val="24"/>
              </w:rPr>
              <w:t>（</w:t>
            </w:r>
            <w:r w:rsidRPr="007E24AC">
              <w:rPr>
                <w:rFonts w:eastAsia="Times New Roman" w:cstheme="minorHAnsi"/>
                <w:sz w:val="24"/>
                <w:szCs w:val="24"/>
              </w:rPr>
              <w:t>GB26538-2011</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16-06-11</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01-04-12</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5</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《复合保温砖和复合保温砌块》（</w:t>
            </w:r>
            <w:r w:rsidRPr="007E24AC">
              <w:rPr>
                <w:rFonts w:eastAsia="Arial Unicode MS" w:cstheme="minorHAnsi"/>
                <w:color w:val="000000"/>
                <w:sz w:val="24"/>
                <w:szCs w:val="24"/>
              </w:rPr>
              <w:t>GB/T 29060-2012</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The bricks &amp; blocks composited insulation materials</w:t>
            </w:r>
            <w:r w:rsidRPr="007E24AC">
              <w:rPr>
                <w:rFonts w:eastAsia="Arial Unicode MS" w:cstheme="minorHAnsi"/>
                <w:sz w:val="24"/>
                <w:szCs w:val="24"/>
              </w:rPr>
              <w:t>（</w:t>
            </w:r>
            <w:r w:rsidRPr="007E24AC">
              <w:rPr>
                <w:rFonts w:eastAsia="Times New Roman" w:cstheme="minorHAnsi"/>
                <w:sz w:val="24"/>
                <w:szCs w:val="24"/>
              </w:rPr>
              <w:t>GB/T 29060-2012</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31-12-12</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01-09-13</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6</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《轻集料混凝土小型空心砌块》（</w:t>
            </w:r>
            <w:r w:rsidRPr="007E24AC">
              <w:rPr>
                <w:rFonts w:eastAsia="Arial Unicode MS" w:cstheme="minorHAnsi"/>
                <w:color w:val="000000"/>
                <w:sz w:val="24"/>
                <w:szCs w:val="24"/>
              </w:rPr>
              <w:t>GB/T 15229-2011)</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light aggregate concrete hollow blocks</w:t>
            </w:r>
            <w:r w:rsidRPr="007E24AC">
              <w:rPr>
                <w:rFonts w:eastAsia="SimSun" w:cstheme="minorHAnsi"/>
                <w:sz w:val="24"/>
                <w:szCs w:val="24"/>
              </w:rPr>
              <w:t>（</w:t>
            </w:r>
            <w:r w:rsidRPr="007E24AC">
              <w:rPr>
                <w:rFonts w:eastAsia="Times New Roman" w:cstheme="minorHAnsi"/>
                <w:sz w:val="24"/>
                <w:szCs w:val="24"/>
              </w:rPr>
              <w:t>GB/T 15229-2011)</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lastRenderedPageBreak/>
              <w:t>7</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《农村居住建筑节能设计标准》（</w:t>
            </w:r>
            <w:r w:rsidRPr="007E24AC">
              <w:rPr>
                <w:rFonts w:eastAsia="Arial Unicode MS" w:cstheme="minorHAnsi"/>
                <w:color w:val="000000"/>
                <w:sz w:val="24"/>
                <w:szCs w:val="24"/>
              </w:rPr>
              <w:t>GB/T 50824-2013</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Design standard for energy efficiency of rural residential buildings </w:t>
            </w:r>
            <w:r w:rsidRPr="007E24AC">
              <w:rPr>
                <w:rFonts w:eastAsia="SimSun" w:cstheme="minorHAnsi"/>
                <w:sz w:val="24"/>
                <w:szCs w:val="24"/>
              </w:rPr>
              <w:t>（</w:t>
            </w:r>
            <w:r w:rsidRPr="007E24AC">
              <w:rPr>
                <w:rFonts w:eastAsia="Times New Roman" w:cstheme="minorHAnsi"/>
                <w:sz w:val="24"/>
                <w:szCs w:val="24"/>
              </w:rPr>
              <w:t>GB/T 50824-2013</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25-12-12</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01-05-13</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8</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《墙体材料当量导热系数的测定方法》（</w:t>
            </w:r>
            <w:r w:rsidRPr="007E24AC">
              <w:rPr>
                <w:rFonts w:eastAsia="Arial Unicode MS" w:cstheme="minorHAnsi"/>
                <w:color w:val="000000"/>
                <w:sz w:val="24"/>
                <w:szCs w:val="24"/>
              </w:rPr>
              <w:t>GB/T32981-2016</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Measuring Method of Equivalent Thermal Conductivity of Wall Materials</w:t>
            </w:r>
            <w:r w:rsidRPr="007E24AC">
              <w:rPr>
                <w:rFonts w:eastAsia="Arial Unicode MS" w:cstheme="minorHAnsi"/>
                <w:sz w:val="24"/>
                <w:szCs w:val="24"/>
              </w:rPr>
              <w:t>（</w:t>
            </w:r>
            <w:r w:rsidRPr="007E24AC">
              <w:rPr>
                <w:rFonts w:eastAsia="Times New Roman" w:cstheme="minorHAnsi"/>
                <w:sz w:val="24"/>
                <w:szCs w:val="24"/>
              </w:rPr>
              <w:t>GB/T32981-2016</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01-10-16</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01-07-17</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9</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《烧结砖瓦能耗等级定额》</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Energy consumption rating of sintered brick</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 xml:space="preserve">not been </w:t>
            </w:r>
            <w:r w:rsidR="00001662" w:rsidRPr="003D46B7">
              <w:rPr>
                <w:rFonts w:eastAsia="Arial Unicode MS" w:cstheme="minorHAnsi"/>
                <w:color w:val="000000"/>
                <w:sz w:val="24"/>
                <w:szCs w:val="24"/>
              </w:rPr>
              <w:t>issued</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10</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《绿色村庄评价技术导则》</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Technical Guidelines for Evaluation of Green Villages</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 xml:space="preserve">not been </w:t>
            </w:r>
            <w:r w:rsidR="00001662" w:rsidRPr="003D46B7">
              <w:rPr>
                <w:rFonts w:eastAsia="Arial Unicode MS" w:cstheme="minorHAnsi"/>
                <w:color w:val="000000"/>
                <w:sz w:val="24"/>
                <w:szCs w:val="24"/>
              </w:rPr>
              <w:t>issued</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11</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w:t>
            </w:r>
            <w:r w:rsidRPr="007E24AC">
              <w:rPr>
                <w:rFonts w:eastAsia="Arial Unicode MS" w:cstheme="minorHAnsi"/>
                <w:color w:val="000000"/>
                <w:sz w:val="24"/>
                <w:szCs w:val="24"/>
              </w:rPr>
              <w:t>DP</w:t>
            </w:r>
            <w:r w:rsidRPr="007E24AC">
              <w:rPr>
                <w:rFonts w:eastAsia="Arial Unicode MS" w:cstheme="minorHAnsi"/>
                <w:color w:val="000000"/>
                <w:sz w:val="24"/>
                <w:szCs w:val="24"/>
              </w:rPr>
              <w:t>型烧结多孔砖砌体结构技术规程》（</w:t>
            </w:r>
            <w:r w:rsidRPr="007E24AC">
              <w:rPr>
                <w:rFonts w:eastAsia="Arial Unicode MS" w:cstheme="minorHAnsi"/>
                <w:color w:val="000000"/>
                <w:sz w:val="24"/>
                <w:szCs w:val="24"/>
              </w:rPr>
              <w:t>DBJ61/T103-2015</w:t>
            </w:r>
            <w:r w:rsidRPr="007E24AC">
              <w:rPr>
                <w:rFonts w:eastAsia="Arial Unicode MS" w:cstheme="minorHAnsi"/>
                <w:color w:val="000000"/>
                <w:sz w:val="24"/>
                <w:szCs w:val="24"/>
              </w:rPr>
              <w:t>，陕西）</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Technical specification masonry structures DP-type fired perforated brick(DBJ61/T103-2015</w:t>
            </w:r>
            <w:r w:rsidRPr="007E24AC">
              <w:rPr>
                <w:rFonts w:eastAsia="Arial Unicode MS" w:cstheme="minorHAnsi"/>
                <w:sz w:val="24"/>
                <w:szCs w:val="24"/>
              </w:rPr>
              <w:t>，</w:t>
            </w:r>
            <w:r w:rsidRPr="007E24AC">
              <w:rPr>
                <w:rFonts w:eastAsia="Times New Roman" w:cstheme="minorHAnsi"/>
                <w:sz w:val="24"/>
                <w:szCs w:val="24"/>
              </w:rPr>
              <w:t>Shaanxi</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28-12-15</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10-03-16</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11</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w:t>
            </w:r>
            <w:r w:rsidRPr="007E24AC">
              <w:rPr>
                <w:rFonts w:eastAsia="Arial Unicode MS" w:cstheme="minorHAnsi"/>
                <w:color w:val="000000"/>
                <w:sz w:val="24"/>
                <w:szCs w:val="24"/>
              </w:rPr>
              <w:t>DP</w:t>
            </w:r>
            <w:r w:rsidRPr="007E24AC">
              <w:rPr>
                <w:rFonts w:eastAsia="Arial Unicode MS" w:cstheme="minorHAnsi"/>
                <w:color w:val="000000"/>
                <w:sz w:val="24"/>
                <w:szCs w:val="24"/>
              </w:rPr>
              <w:t>型烧结多孔砖墙建筑结构构造图集》（陕西）</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Building Construction Special Atlas of DP-type Fired perforated brick (Shaanxi)</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28-12-15</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10-03-16</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12</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《烧结墙体材料单位产品能源消耗限额》（</w:t>
            </w:r>
            <w:r w:rsidRPr="007E24AC">
              <w:rPr>
                <w:rFonts w:eastAsia="Arial Unicode MS" w:cstheme="minorHAnsi"/>
                <w:color w:val="000000"/>
                <w:sz w:val="24"/>
                <w:szCs w:val="24"/>
              </w:rPr>
              <w:t>DB33/766-2016,</w:t>
            </w:r>
            <w:r w:rsidRPr="007E24AC">
              <w:rPr>
                <w:rFonts w:eastAsia="Arial Unicode MS" w:cstheme="minorHAnsi"/>
                <w:color w:val="000000"/>
                <w:sz w:val="24"/>
                <w:szCs w:val="24"/>
              </w:rPr>
              <w:t>浙江）</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Energy consumption limit per unit product of fired wall material</w:t>
            </w:r>
            <w:r w:rsidRPr="007E24AC">
              <w:rPr>
                <w:rFonts w:eastAsia="Arial Unicode MS" w:cstheme="minorHAnsi"/>
                <w:sz w:val="24"/>
                <w:szCs w:val="24"/>
              </w:rPr>
              <w:t>（</w:t>
            </w:r>
            <w:r w:rsidRPr="007E24AC">
              <w:rPr>
                <w:rFonts w:eastAsia="Times New Roman" w:cstheme="minorHAnsi"/>
                <w:sz w:val="24"/>
                <w:szCs w:val="24"/>
              </w:rPr>
              <w:t>DB33/766-2016,Zhejiang</w:t>
            </w:r>
            <w:r w:rsidRPr="007E24AC">
              <w:rPr>
                <w:rFonts w:eastAsia="Arial Unicode MS"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20-06-16</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20-09-16</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lastRenderedPageBreak/>
              <w:t>13</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《烧结复合自保温砖和砌块墙体保温系统技术规程》（</w:t>
            </w:r>
            <w:r w:rsidRPr="007E24AC">
              <w:rPr>
                <w:rFonts w:eastAsia="Arial Unicode MS" w:cstheme="minorHAnsi"/>
                <w:color w:val="000000"/>
                <w:sz w:val="24"/>
                <w:szCs w:val="24"/>
              </w:rPr>
              <w:t>DB</w:t>
            </w:r>
            <w:r w:rsidRPr="007E24AC">
              <w:rPr>
                <w:rFonts w:eastAsia="Arial Unicode MS" w:cstheme="minorHAnsi"/>
                <w:color w:val="000000"/>
                <w:sz w:val="24"/>
                <w:szCs w:val="24"/>
              </w:rPr>
              <w:t>Ｊ</w:t>
            </w:r>
            <w:r w:rsidRPr="007E24AC">
              <w:rPr>
                <w:rFonts w:eastAsia="Arial Unicode MS" w:cstheme="minorHAnsi"/>
                <w:color w:val="000000"/>
                <w:sz w:val="24"/>
                <w:szCs w:val="24"/>
              </w:rPr>
              <w:t>51/T001-2011</w:t>
            </w:r>
            <w:r w:rsidRPr="007E24AC">
              <w:rPr>
                <w:rFonts w:eastAsia="Arial Unicode MS" w:cstheme="minorHAnsi"/>
                <w:color w:val="000000"/>
                <w:sz w:val="24"/>
                <w:szCs w:val="24"/>
              </w:rPr>
              <w:t>，四川）</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Technical specification for wall insulation system of the bricks &amp; blocks composited insulation materials</w:t>
            </w:r>
            <w:r w:rsidRPr="007E24AC">
              <w:rPr>
                <w:rFonts w:eastAsia="SimSun" w:cstheme="minorHAnsi"/>
                <w:sz w:val="24"/>
                <w:szCs w:val="24"/>
              </w:rPr>
              <w:t>（</w:t>
            </w:r>
            <w:r w:rsidRPr="007E24AC">
              <w:rPr>
                <w:rFonts w:eastAsia="Times New Roman" w:cstheme="minorHAnsi"/>
                <w:sz w:val="24"/>
                <w:szCs w:val="24"/>
              </w:rPr>
              <w:t>DB</w:t>
            </w:r>
            <w:r w:rsidRPr="007E24AC">
              <w:rPr>
                <w:rFonts w:eastAsia="SimSun" w:cstheme="minorHAnsi"/>
                <w:sz w:val="24"/>
                <w:szCs w:val="24"/>
              </w:rPr>
              <w:t>Ｊ</w:t>
            </w:r>
            <w:r w:rsidRPr="007E24AC">
              <w:rPr>
                <w:rFonts w:eastAsia="Times New Roman" w:cstheme="minorHAnsi"/>
                <w:sz w:val="24"/>
                <w:szCs w:val="24"/>
              </w:rPr>
              <w:t>51/T001-2011</w:t>
            </w:r>
            <w:r w:rsidRPr="007E24AC">
              <w:rPr>
                <w:rFonts w:eastAsia="SimSun" w:cstheme="minorHAnsi"/>
                <w:sz w:val="24"/>
                <w:szCs w:val="24"/>
              </w:rPr>
              <w:t>，</w:t>
            </w:r>
            <w:r w:rsidRPr="007E24AC">
              <w:rPr>
                <w:rFonts w:eastAsia="Times New Roman" w:cstheme="minorHAnsi"/>
                <w:sz w:val="24"/>
                <w:szCs w:val="24"/>
              </w:rPr>
              <w:t>Sichuan</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28-12-11</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01-03-12</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14</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《烧结自保温砖和砌块墙体保温系统技术规程》（</w:t>
            </w:r>
            <w:r w:rsidRPr="007E24AC">
              <w:rPr>
                <w:rFonts w:eastAsia="Arial Unicode MS" w:cstheme="minorHAnsi"/>
                <w:color w:val="000000"/>
                <w:sz w:val="24"/>
                <w:szCs w:val="24"/>
              </w:rPr>
              <w:t>DB</w:t>
            </w:r>
            <w:r w:rsidRPr="007E24AC">
              <w:rPr>
                <w:rFonts w:eastAsia="Arial Unicode MS" w:cstheme="minorHAnsi"/>
                <w:color w:val="000000"/>
                <w:sz w:val="24"/>
                <w:szCs w:val="24"/>
              </w:rPr>
              <w:t>Ｊ</w:t>
            </w:r>
            <w:r w:rsidRPr="007E24AC">
              <w:rPr>
                <w:rFonts w:eastAsia="Arial Unicode MS" w:cstheme="minorHAnsi"/>
                <w:color w:val="000000"/>
                <w:sz w:val="24"/>
                <w:szCs w:val="24"/>
              </w:rPr>
              <w:t>51/T002-2011</w:t>
            </w:r>
            <w:r w:rsidRPr="007E24AC">
              <w:rPr>
                <w:rFonts w:eastAsia="Arial Unicode MS" w:cstheme="minorHAnsi"/>
                <w:color w:val="000000"/>
                <w:sz w:val="24"/>
                <w:szCs w:val="24"/>
              </w:rPr>
              <w:t>，四川）</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 xml:space="preserve">Technical specification for wall insulation system with Fired heat preservation brick and block </w:t>
            </w:r>
            <w:r w:rsidRPr="007E24AC">
              <w:rPr>
                <w:rFonts w:eastAsia="SimSun" w:cstheme="minorHAnsi"/>
                <w:sz w:val="24"/>
                <w:szCs w:val="24"/>
              </w:rPr>
              <w:t>（</w:t>
            </w:r>
            <w:r w:rsidRPr="007E24AC">
              <w:rPr>
                <w:rFonts w:eastAsia="Times New Roman" w:cstheme="minorHAnsi"/>
                <w:sz w:val="24"/>
                <w:szCs w:val="24"/>
              </w:rPr>
              <w:t>DB</w:t>
            </w:r>
            <w:r w:rsidRPr="007E24AC">
              <w:rPr>
                <w:rFonts w:eastAsia="SimSun" w:cstheme="minorHAnsi"/>
                <w:sz w:val="24"/>
                <w:szCs w:val="24"/>
              </w:rPr>
              <w:t>Ｊ</w:t>
            </w:r>
            <w:r w:rsidRPr="007E24AC">
              <w:rPr>
                <w:rFonts w:eastAsia="Times New Roman" w:cstheme="minorHAnsi"/>
                <w:sz w:val="24"/>
                <w:szCs w:val="24"/>
              </w:rPr>
              <w:t>51/T002-2011</w:t>
            </w:r>
            <w:r w:rsidRPr="007E24AC">
              <w:rPr>
                <w:rFonts w:eastAsia="SimSun" w:cstheme="minorHAnsi"/>
                <w:sz w:val="24"/>
                <w:szCs w:val="24"/>
              </w:rPr>
              <w:t>，</w:t>
            </w:r>
            <w:r w:rsidRPr="007E24AC">
              <w:rPr>
                <w:rFonts w:eastAsia="Times New Roman" w:cstheme="minorHAnsi"/>
                <w:sz w:val="24"/>
                <w:szCs w:val="24"/>
              </w:rPr>
              <w:t>Sichuan</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21-11-11</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01-03-12</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15</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《烧结自保温空心砖和砌块墙体构造》</w:t>
            </w:r>
            <w:r w:rsidRPr="007E24AC">
              <w:rPr>
                <w:rFonts w:eastAsia="Arial Unicode MS" w:cstheme="minorHAnsi"/>
                <w:color w:val="000000"/>
                <w:sz w:val="24"/>
                <w:szCs w:val="24"/>
              </w:rPr>
              <w:t>DBJT20-60</w:t>
            </w:r>
            <w:r w:rsidRPr="007E24AC">
              <w:rPr>
                <w:rFonts w:eastAsia="Arial Unicode MS" w:cstheme="minorHAnsi"/>
                <w:color w:val="000000"/>
                <w:sz w:val="24"/>
                <w:szCs w:val="24"/>
              </w:rPr>
              <w:t>（川</w:t>
            </w:r>
            <w:r w:rsidRPr="007E24AC">
              <w:rPr>
                <w:rFonts w:eastAsia="Arial Unicode MS" w:cstheme="minorHAnsi"/>
                <w:color w:val="000000"/>
                <w:sz w:val="24"/>
                <w:szCs w:val="24"/>
              </w:rPr>
              <w:t>10J156</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 xml:space="preserve">wall structure of fired self - insulating hollow brick and block </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21-11-11</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01-07-12</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16</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《非承重节能型页岩空心砖墙体工程技术规程》（</w:t>
            </w:r>
            <w:r w:rsidRPr="007E24AC">
              <w:rPr>
                <w:rFonts w:eastAsia="Arial Unicode MS" w:cstheme="minorHAnsi"/>
                <w:color w:val="000000"/>
                <w:sz w:val="24"/>
                <w:szCs w:val="24"/>
              </w:rPr>
              <w:t>DBJ50-127-2011</w:t>
            </w:r>
            <w:r w:rsidRPr="007E24AC">
              <w:rPr>
                <w:rFonts w:eastAsia="Arial Unicode MS" w:cstheme="minorHAnsi"/>
                <w:color w:val="000000"/>
                <w:sz w:val="24"/>
                <w:szCs w:val="24"/>
              </w:rPr>
              <w:t>，重庆）</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Technical Specification for Non - load - bearing and Energy - saving Shale Hollow Brick Wall</w:t>
            </w:r>
            <w:r w:rsidRPr="007E24AC">
              <w:rPr>
                <w:rFonts w:eastAsia="SimSun" w:cstheme="minorHAnsi"/>
                <w:sz w:val="24"/>
                <w:szCs w:val="24"/>
              </w:rPr>
              <w:t>（</w:t>
            </w:r>
            <w:r w:rsidRPr="007E24AC">
              <w:rPr>
                <w:rFonts w:eastAsia="Times New Roman" w:cstheme="minorHAnsi"/>
                <w:sz w:val="24"/>
                <w:szCs w:val="24"/>
              </w:rPr>
              <w:t>DBJ50-127-2011</w:t>
            </w:r>
            <w:r w:rsidRPr="007E24AC">
              <w:rPr>
                <w:rFonts w:eastAsia="SimSun" w:cstheme="minorHAnsi"/>
                <w:sz w:val="24"/>
                <w:szCs w:val="24"/>
              </w:rPr>
              <w:t>，</w:t>
            </w:r>
            <w:r w:rsidRPr="007E24AC">
              <w:rPr>
                <w:rFonts w:eastAsia="Times New Roman" w:cstheme="minorHAnsi"/>
                <w:sz w:val="24"/>
                <w:szCs w:val="24"/>
              </w:rPr>
              <w:t>Chongqing</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28-06-11</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01-09-11</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17</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《无机复合烧结页岩空心砖自保温墙体建筑构造图集》（</w:t>
            </w:r>
            <w:r w:rsidRPr="007E24AC">
              <w:rPr>
                <w:rFonts w:eastAsia="Arial Unicode MS" w:cstheme="minorHAnsi"/>
                <w:color w:val="000000"/>
                <w:sz w:val="24"/>
                <w:szCs w:val="24"/>
              </w:rPr>
              <w:t>13J10</w:t>
            </w:r>
            <w:r w:rsidRPr="007E24AC">
              <w:rPr>
                <w:rFonts w:eastAsia="Arial Unicode MS" w:cstheme="minorHAnsi"/>
                <w:color w:val="000000"/>
                <w:sz w:val="24"/>
                <w:szCs w:val="24"/>
              </w:rPr>
              <w:t>，重庆）</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 xml:space="preserve">Building Construction Special Atlas of  Inorganic Composite fired Shale Hollow Brick </w:t>
            </w:r>
            <w:r w:rsidRPr="007E24AC">
              <w:rPr>
                <w:rFonts w:eastAsia="SimSun" w:cstheme="minorHAnsi"/>
                <w:sz w:val="24"/>
                <w:szCs w:val="24"/>
              </w:rPr>
              <w:t>（</w:t>
            </w:r>
            <w:r w:rsidRPr="007E24AC">
              <w:rPr>
                <w:rFonts w:eastAsia="Times New Roman" w:cstheme="minorHAnsi"/>
                <w:sz w:val="24"/>
                <w:szCs w:val="24"/>
              </w:rPr>
              <w:t>13J10</w:t>
            </w:r>
            <w:r w:rsidRPr="007E24AC">
              <w:rPr>
                <w:rFonts w:eastAsia="SimSun" w:cstheme="minorHAnsi"/>
                <w:sz w:val="24"/>
                <w:szCs w:val="24"/>
              </w:rPr>
              <w:t>，</w:t>
            </w:r>
            <w:r w:rsidRPr="007E24AC">
              <w:rPr>
                <w:rFonts w:eastAsia="Times New Roman" w:cstheme="minorHAnsi"/>
                <w:sz w:val="24"/>
                <w:szCs w:val="24"/>
              </w:rPr>
              <w:t>Chongqing</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05-02-13</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05-02-13</w:t>
            </w: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18</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《农村居住建筑节能技术标准》（</w:t>
            </w:r>
            <w:r w:rsidRPr="007E24AC">
              <w:rPr>
                <w:rFonts w:eastAsia="Arial Unicode MS" w:cstheme="minorHAnsi"/>
                <w:color w:val="000000"/>
                <w:sz w:val="24"/>
                <w:szCs w:val="24"/>
              </w:rPr>
              <w:t>DB13(J)/T174-2014</w:t>
            </w:r>
            <w:r w:rsidRPr="007E24AC">
              <w:rPr>
                <w:rFonts w:eastAsia="Arial Unicode MS" w:cstheme="minorHAnsi"/>
                <w:color w:val="000000"/>
                <w:sz w:val="24"/>
                <w:szCs w:val="24"/>
              </w:rPr>
              <w:t>，河北）</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Design standards of energy efficient rural housing(DB13(J)/T174-</w:t>
            </w:r>
            <w:r w:rsidRPr="007E24AC">
              <w:rPr>
                <w:rFonts w:eastAsia="Times New Roman" w:cstheme="minorHAnsi"/>
                <w:sz w:val="24"/>
                <w:szCs w:val="24"/>
              </w:rPr>
              <w:lastRenderedPageBreak/>
              <w:t>2014</w:t>
            </w:r>
            <w:r w:rsidRPr="007E24AC">
              <w:rPr>
                <w:rFonts w:eastAsia="SimSun" w:cstheme="minorHAnsi"/>
                <w:sz w:val="24"/>
                <w:szCs w:val="24"/>
              </w:rPr>
              <w:t>，</w:t>
            </w:r>
            <w:r w:rsidRPr="007E24AC">
              <w:rPr>
                <w:rFonts w:eastAsia="Times New Roman" w:cstheme="minorHAnsi"/>
                <w:sz w:val="24"/>
                <w:szCs w:val="24"/>
              </w:rPr>
              <w:t>Hebei)</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lastRenderedPageBreak/>
              <w:t>local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03-12-14</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01-04-15</w:t>
            </w: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lastRenderedPageBreak/>
              <w:t>19</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《农村低层节能住宅房屋设计与施工指南》（</w:t>
            </w:r>
            <w:r w:rsidRPr="007E24AC">
              <w:rPr>
                <w:rFonts w:eastAsia="Arial Unicode MS" w:cstheme="minorHAnsi"/>
                <w:color w:val="000000"/>
                <w:sz w:val="24"/>
                <w:szCs w:val="24"/>
              </w:rPr>
              <w:t>ISBN978-7-5611-9809-4</w:t>
            </w:r>
            <w:r w:rsidRPr="007E24AC">
              <w:rPr>
                <w:rFonts w:eastAsia="Arial Unicode MS" w:cstheme="minorHAnsi"/>
                <w:color w:val="000000"/>
                <w:sz w:val="24"/>
                <w:szCs w:val="24"/>
              </w:rPr>
              <w:t>，长沙市）</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Guidebook for Design and Construction of Rural Low - rise Energy - saving Residential Buildings</w:t>
            </w:r>
            <w:r w:rsidRPr="007E24AC">
              <w:rPr>
                <w:rFonts w:eastAsia="SimSun" w:cstheme="minorHAnsi"/>
                <w:sz w:val="24"/>
                <w:szCs w:val="24"/>
              </w:rPr>
              <w:t>（</w:t>
            </w:r>
            <w:r w:rsidRPr="007E24AC">
              <w:rPr>
                <w:rFonts w:eastAsia="Times New Roman" w:cstheme="minorHAnsi"/>
                <w:sz w:val="24"/>
                <w:szCs w:val="24"/>
              </w:rPr>
              <w:t>ISBN978-7-5611-9809-4</w:t>
            </w:r>
            <w:r w:rsidRPr="007E24AC">
              <w:rPr>
                <w:rFonts w:eastAsia="SimSun" w:cstheme="minorHAnsi"/>
                <w:sz w:val="24"/>
                <w:szCs w:val="24"/>
              </w:rPr>
              <w:t>，</w:t>
            </w:r>
            <w:r w:rsidRPr="007E24AC">
              <w:rPr>
                <w:rFonts w:eastAsia="Times New Roman" w:cstheme="minorHAnsi"/>
                <w:sz w:val="24"/>
                <w:szCs w:val="24"/>
              </w:rPr>
              <w:t>Changsha</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2013</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20</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《安徽省工程建设标准</w:t>
            </w:r>
            <w:r w:rsidRPr="007E24AC">
              <w:rPr>
                <w:rFonts w:eastAsia="Arial Unicode MS" w:cstheme="minorHAnsi"/>
                <w:color w:val="000000"/>
                <w:sz w:val="24"/>
                <w:szCs w:val="24"/>
              </w:rPr>
              <w:t>--</w:t>
            </w:r>
            <w:r w:rsidRPr="007E24AC">
              <w:rPr>
                <w:rFonts w:eastAsia="Arial Unicode MS" w:cstheme="minorHAnsi"/>
                <w:color w:val="000000"/>
                <w:sz w:val="24"/>
                <w:szCs w:val="24"/>
              </w:rPr>
              <w:t>农村居住建筑节能技术标准》</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Design standards of energy efficient rural housing(Anhui)</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2015</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p>
        </w:tc>
      </w:tr>
      <w:tr w:rsidR="003D46B7" w:rsidRPr="003D46B7" w:rsidTr="002C3792">
        <w:trPr>
          <w:cnfStyle w:val="000000010000" w:firstRow="0" w:lastRow="0" w:firstColumn="0" w:lastColumn="0" w:oddVBand="0" w:evenVBand="0" w:oddHBand="0" w:evenHBand="1" w:firstRowFirstColumn="0" w:firstRowLastColumn="0" w:lastRowFirstColumn="0" w:lastRowLastColumn="0"/>
          <w:trHeight w:val="1215"/>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21</w:t>
            </w:r>
          </w:p>
        </w:tc>
        <w:tc>
          <w:tcPr>
            <w:tcW w:w="4320"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《农村节能建筑烧结自保温砖和砌块墙体保温系统技术规程》</w:t>
            </w:r>
            <w:r w:rsidRPr="007E24AC">
              <w:rPr>
                <w:rFonts w:eastAsia="Arial Unicode MS" w:cstheme="minorHAnsi"/>
                <w:color w:val="000000"/>
                <w:sz w:val="24"/>
                <w:szCs w:val="24"/>
              </w:rPr>
              <w:t>(</w:t>
            </w:r>
            <w:r w:rsidRPr="007E24AC">
              <w:rPr>
                <w:rFonts w:eastAsia="Arial Unicode MS" w:cstheme="minorHAnsi"/>
                <w:color w:val="000000"/>
                <w:sz w:val="24"/>
                <w:szCs w:val="24"/>
              </w:rPr>
              <w:t>四川</w:t>
            </w:r>
            <w:r w:rsidRPr="007E24AC">
              <w:rPr>
                <w:rFonts w:eastAsia="Arial Unicode MS" w:cstheme="minorHAnsi"/>
                <w:color w:val="000000"/>
                <w:sz w:val="24"/>
                <w:szCs w:val="24"/>
              </w:rPr>
              <w:t>)</w:t>
            </w:r>
          </w:p>
        </w:tc>
        <w:tc>
          <w:tcPr>
            <w:tcW w:w="2736" w:type="dxa"/>
            <w:vAlign w:val="center"/>
            <w:hideMark/>
          </w:tcPr>
          <w:p w:rsidR="007E24AC" w:rsidRPr="007E24AC" w:rsidRDefault="007E24AC" w:rsidP="003D46B7">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 xml:space="preserve"> wall insulation system technical regulations of Rural energy-saving building withFired heat preservation brick and block</w:t>
            </w:r>
            <w:r w:rsidRPr="007E24AC">
              <w:rPr>
                <w:rFonts w:eastAsia="SimSun" w:cstheme="minorHAnsi"/>
                <w:sz w:val="24"/>
                <w:szCs w:val="24"/>
              </w:rPr>
              <w:t>（</w:t>
            </w:r>
            <w:r w:rsidRPr="007E24AC">
              <w:rPr>
                <w:rFonts w:eastAsia="Times New Roman" w:cstheme="minorHAnsi"/>
                <w:sz w:val="24"/>
                <w:szCs w:val="24"/>
              </w:rPr>
              <w:t>Sichuan</w:t>
            </w:r>
            <w:r w:rsidRPr="007E24AC">
              <w:rPr>
                <w:rFonts w:eastAsia="SimSun" w:cstheme="minorHAnsi"/>
                <w:sz w:val="24"/>
                <w:szCs w:val="24"/>
              </w:rPr>
              <w:t>）</w:t>
            </w:r>
          </w:p>
        </w:tc>
        <w:tc>
          <w:tcPr>
            <w:tcW w:w="1070"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local</w:t>
            </w:r>
          </w:p>
        </w:tc>
        <w:tc>
          <w:tcPr>
            <w:tcW w:w="1397"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GEF</w:t>
            </w:r>
          </w:p>
        </w:tc>
        <w:tc>
          <w:tcPr>
            <w:tcW w:w="1396"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 xml:space="preserve">not been </w:t>
            </w:r>
            <w:r w:rsidRPr="003D46B7">
              <w:rPr>
                <w:rFonts w:eastAsia="Arial Unicode MS" w:cstheme="minorHAnsi"/>
                <w:color w:val="000000"/>
                <w:sz w:val="24"/>
                <w:szCs w:val="24"/>
              </w:rPr>
              <w:t>issued</w:t>
            </w:r>
          </w:p>
        </w:tc>
        <w:tc>
          <w:tcPr>
            <w:tcW w:w="1831" w:type="dxa"/>
            <w:vAlign w:val="center"/>
            <w:hideMark/>
          </w:tcPr>
          <w:p w:rsidR="007E24AC" w:rsidRPr="007E24AC" w:rsidRDefault="007E24AC" w:rsidP="003D46B7">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r>
      <w:tr w:rsidR="003D46B7" w:rsidRPr="003D46B7" w:rsidTr="002C379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44" w:type="dxa"/>
            <w:vAlign w:val="center"/>
            <w:hideMark/>
          </w:tcPr>
          <w:p w:rsidR="007E24AC" w:rsidRPr="007E24AC" w:rsidRDefault="007E24AC" w:rsidP="003D46B7">
            <w:pPr>
              <w:jc w:val="center"/>
              <w:rPr>
                <w:rFonts w:asciiTheme="minorHAnsi" w:eastAsia="Arial Unicode MS" w:hAnsiTheme="minorHAnsi" w:cstheme="minorHAnsi"/>
                <w:b w:val="0"/>
                <w:bCs w:val="0"/>
                <w:color w:val="000000"/>
                <w:sz w:val="24"/>
                <w:szCs w:val="24"/>
              </w:rPr>
            </w:pPr>
            <w:r w:rsidRPr="007E24AC">
              <w:rPr>
                <w:rFonts w:asciiTheme="minorHAnsi" w:eastAsia="Arial Unicode MS" w:hAnsiTheme="minorHAnsi" w:cstheme="minorHAnsi"/>
                <w:b w:val="0"/>
                <w:bCs w:val="0"/>
                <w:color w:val="000000"/>
                <w:sz w:val="24"/>
                <w:szCs w:val="24"/>
              </w:rPr>
              <w:t>22</w:t>
            </w:r>
          </w:p>
        </w:tc>
        <w:tc>
          <w:tcPr>
            <w:tcW w:w="4320"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《烧结保温砌块应用技术规程》（草）</w:t>
            </w:r>
          </w:p>
        </w:tc>
        <w:tc>
          <w:tcPr>
            <w:tcW w:w="2736" w:type="dxa"/>
            <w:vAlign w:val="center"/>
            <w:hideMark/>
          </w:tcPr>
          <w:p w:rsidR="007E24AC" w:rsidRPr="007E24AC" w:rsidRDefault="007E24AC" w:rsidP="003D46B7">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Technical specification for fired perforated block application</w:t>
            </w:r>
          </w:p>
        </w:tc>
        <w:tc>
          <w:tcPr>
            <w:tcW w:w="1070"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National</w:t>
            </w:r>
          </w:p>
        </w:tc>
        <w:tc>
          <w:tcPr>
            <w:tcW w:w="1397"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E24AC">
              <w:rPr>
                <w:rFonts w:eastAsia="Times New Roman" w:cstheme="minorHAnsi"/>
                <w:sz w:val="24"/>
                <w:szCs w:val="24"/>
              </w:rPr>
              <w:t>other</w:t>
            </w:r>
          </w:p>
        </w:tc>
        <w:tc>
          <w:tcPr>
            <w:tcW w:w="1396"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7E24AC">
              <w:rPr>
                <w:rFonts w:eastAsia="Arial Unicode MS" w:cstheme="minorHAnsi"/>
                <w:color w:val="000000"/>
                <w:sz w:val="24"/>
                <w:szCs w:val="24"/>
              </w:rPr>
              <w:t xml:space="preserve">not been </w:t>
            </w:r>
            <w:r w:rsidRPr="003D46B7">
              <w:rPr>
                <w:rFonts w:eastAsia="Arial Unicode MS" w:cstheme="minorHAnsi"/>
                <w:color w:val="000000"/>
                <w:sz w:val="24"/>
                <w:szCs w:val="24"/>
              </w:rPr>
              <w:t>issued</w:t>
            </w:r>
          </w:p>
        </w:tc>
        <w:tc>
          <w:tcPr>
            <w:tcW w:w="1831" w:type="dxa"/>
            <w:vAlign w:val="center"/>
            <w:hideMark/>
          </w:tcPr>
          <w:p w:rsidR="007E24AC" w:rsidRPr="007E24AC" w:rsidRDefault="007E24AC" w:rsidP="003D46B7">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p>
        </w:tc>
      </w:tr>
    </w:tbl>
    <w:p w:rsidR="007E24AC" w:rsidRDefault="007E24AC" w:rsidP="007E24AC">
      <w:pPr>
        <w:spacing w:before="100" w:beforeAutospacing="1" w:after="100" w:afterAutospacing="1"/>
        <w:rPr>
          <w:rFonts w:ascii="Tw Cen MT" w:hAnsi="Tw Cen MT" w:cstheme="minorHAnsi"/>
          <w:sz w:val="26"/>
          <w:szCs w:val="26"/>
        </w:rPr>
      </w:pPr>
    </w:p>
    <w:p w:rsidR="00E242B9" w:rsidRPr="007E24AC" w:rsidRDefault="00E242B9" w:rsidP="007E24AC">
      <w:pPr>
        <w:rPr>
          <w:rFonts w:ascii="Tw Cen MT" w:hAnsi="Tw Cen MT" w:cstheme="minorHAnsi"/>
          <w:sz w:val="26"/>
          <w:szCs w:val="26"/>
        </w:rPr>
        <w:sectPr w:rsidR="00E242B9" w:rsidRPr="007E24AC" w:rsidSect="007E24AC">
          <w:headerReference w:type="default" r:id="rId21"/>
          <w:footerReference w:type="default" r:id="rId22"/>
          <w:pgSz w:w="15840" w:h="12240" w:orient="landscape"/>
          <w:pgMar w:top="1440" w:right="1080" w:bottom="1440" w:left="1080" w:header="432" w:footer="576" w:gutter="0"/>
          <w:cols w:space="720"/>
          <w:docGrid w:linePitch="360"/>
        </w:sectPr>
      </w:pPr>
    </w:p>
    <w:p w:rsidR="00774030" w:rsidRPr="0051523F" w:rsidRDefault="0051523F" w:rsidP="005D444F">
      <w:pPr>
        <w:shd w:val="clear" w:color="auto" w:fill="244061" w:themeFill="accent1" w:themeFillShade="80"/>
        <w:rPr>
          <w:rFonts w:ascii="Tw Cen MT" w:hAnsi="Tw Cen MT" w:cstheme="minorHAnsi"/>
          <w:b/>
          <w:bCs/>
          <w:sz w:val="28"/>
          <w:szCs w:val="28"/>
        </w:rPr>
      </w:pPr>
      <w:r w:rsidRPr="0051523F">
        <w:rPr>
          <w:rFonts w:ascii="Tw Cen MT" w:hAnsi="Tw Cen MT" w:cstheme="minorHAnsi"/>
          <w:b/>
          <w:bCs/>
          <w:sz w:val="28"/>
          <w:szCs w:val="28"/>
        </w:rPr>
        <w:lastRenderedPageBreak/>
        <w:t>ANNEX 1</w:t>
      </w:r>
      <w:r w:rsidR="005D444F">
        <w:rPr>
          <w:rFonts w:ascii="Tw Cen MT" w:hAnsi="Tw Cen MT" w:cstheme="minorHAnsi"/>
          <w:b/>
          <w:bCs/>
          <w:sz w:val="28"/>
          <w:szCs w:val="28"/>
        </w:rPr>
        <w:t>3</w:t>
      </w:r>
      <w:r w:rsidRPr="0051523F">
        <w:rPr>
          <w:rFonts w:ascii="Tw Cen MT" w:hAnsi="Tw Cen MT" w:cstheme="minorHAnsi"/>
          <w:b/>
          <w:bCs/>
          <w:sz w:val="28"/>
          <w:szCs w:val="28"/>
        </w:rPr>
        <w:tab/>
      </w:r>
      <w:r>
        <w:rPr>
          <w:rFonts w:ascii="Tw Cen MT" w:hAnsi="Tw Cen MT" w:cstheme="minorHAnsi"/>
          <w:b/>
          <w:bCs/>
          <w:sz w:val="28"/>
          <w:szCs w:val="28"/>
        </w:rPr>
        <w:tab/>
      </w:r>
      <w:r>
        <w:rPr>
          <w:rFonts w:ascii="Tw Cen MT" w:hAnsi="Tw Cen MT" w:cstheme="minorHAnsi"/>
          <w:b/>
          <w:bCs/>
          <w:sz w:val="28"/>
          <w:szCs w:val="28"/>
        </w:rPr>
        <w:tab/>
        <w:t xml:space="preserve">  </w:t>
      </w:r>
      <w:r w:rsidRPr="0051523F">
        <w:rPr>
          <w:rFonts w:ascii="Tw Cen MT" w:hAnsi="Tw Cen MT" w:cstheme="minorHAnsi"/>
          <w:b/>
          <w:bCs/>
          <w:sz w:val="28"/>
          <w:szCs w:val="28"/>
        </w:rPr>
        <w:t>LIST OF NATIONAL POLICIES INFLUENCED BY THE PROJECT</w:t>
      </w:r>
    </w:p>
    <w:tbl>
      <w:tblPr>
        <w:tblStyle w:val="LightGrid-Accent13"/>
        <w:tblW w:w="10043" w:type="dxa"/>
        <w:jc w:val="center"/>
        <w:tblLook w:val="04A0" w:firstRow="1" w:lastRow="0" w:firstColumn="1" w:lastColumn="0" w:noHBand="0" w:noVBand="1"/>
      </w:tblPr>
      <w:tblGrid>
        <w:gridCol w:w="919"/>
        <w:gridCol w:w="3940"/>
        <w:gridCol w:w="3744"/>
        <w:gridCol w:w="1440"/>
      </w:tblGrid>
      <w:tr w:rsidR="004836B2" w:rsidRPr="004836B2" w:rsidTr="004836B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shd w:val="clear" w:color="auto" w:fill="244061" w:themeFill="accent1" w:themeFillShade="80"/>
            <w:vAlign w:val="center"/>
            <w:hideMark/>
          </w:tcPr>
          <w:p w:rsidR="004836B2" w:rsidRPr="004836B2" w:rsidRDefault="004836B2" w:rsidP="004836B2">
            <w:pPr>
              <w:jc w:val="center"/>
              <w:rPr>
                <w:rFonts w:asciiTheme="minorHAnsi" w:eastAsia="Arial Unicode MS" w:hAnsiTheme="minorHAnsi" w:cstheme="minorHAnsi"/>
                <w:color w:val="FFFFFF" w:themeColor="background1"/>
                <w:sz w:val="24"/>
                <w:szCs w:val="24"/>
              </w:rPr>
            </w:pPr>
            <w:r w:rsidRPr="004836B2">
              <w:rPr>
                <w:rFonts w:asciiTheme="minorHAnsi" w:eastAsia="Arial Unicode MS" w:hAnsiTheme="minorHAnsi" w:cstheme="minorHAnsi"/>
                <w:color w:val="FFFFFF" w:themeColor="background1"/>
                <w:sz w:val="24"/>
                <w:szCs w:val="24"/>
              </w:rPr>
              <w:t>S. No.</w:t>
            </w:r>
          </w:p>
        </w:tc>
        <w:tc>
          <w:tcPr>
            <w:tcW w:w="3940" w:type="dxa"/>
            <w:shd w:val="clear" w:color="auto" w:fill="244061" w:themeFill="accent1" w:themeFillShade="80"/>
            <w:hideMark/>
          </w:tcPr>
          <w:p w:rsidR="004836B2" w:rsidRPr="004836B2" w:rsidRDefault="004836B2" w:rsidP="004836B2">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FFFFFF" w:themeColor="background1"/>
                <w:sz w:val="24"/>
                <w:szCs w:val="24"/>
              </w:rPr>
            </w:pPr>
            <w:r w:rsidRPr="004836B2">
              <w:rPr>
                <w:rFonts w:asciiTheme="minorHAnsi" w:eastAsia="Arial Unicode MS" w:hAnsiTheme="minorHAnsi" w:cstheme="minorHAnsi"/>
                <w:color w:val="FFFFFF" w:themeColor="background1"/>
                <w:sz w:val="24"/>
                <w:szCs w:val="24"/>
              </w:rPr>
              <w:t>Title</w:t>
            </w:r>
          </w:p>
        </w:tc>
        <w:tc>
          <w:tcPr>
            <w:tcW w:w="3744" w:type="dxa"/>
            <w:shd w:val="clear" w:color="auto" w:fill="244061" w:themeFill="accent1" w:themeFillShade="80"/>
            <w:hideMark/>
          </w:tcPr>
          <w:p w:rsidR="004836B2" w:rsidRPr="004836B2" w:rsidRDefault="004836B2" w:rsidP="004836B2">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FFFFFF" w:themeColor="background1"/>
                <w:sz w:val="24"/>
                <w:szCs w:val="24"/>
              </w:rPr>
            </w:pPr>
            <w:r w:rsidRPr="004836B2">
              <w:rPr>
                <w:rFonts w:asciiTheme="minorHAnsi" w:eastAsia="Arial Unicode MS" w:hAnsiTheme="minorHAnsi" w:cstheme="minorHAnsi"/>
                <w:color w:val="FFFFFF" w:themeColor="background1"/>
                <w:sz w:val="24"/>
                <w:szCs w:val="24"/>
              </w:rPr>
              <w:t>Title</w:t>
            </w:r>
          </w:p>
        </w:tc>
        <w:tc>
          <w:tcPr>
            <w:tcW w:w="1440" w:type="dxa"/>
            <w:shd w:val="clear" w:color="auto" w:fill="244061" w:themeFill="accent1" w:themeFillShade="80"/>
            <w:hideMark/>
          </w:tcPr>
          <w:p w:rsidR="004836B2" w:rsidRPr="004836B2" w:rsidRDefault="004836B2" w:rsidP="004836B2">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FFFFFF" w:themeColor="background1"/>
                <w:sz w:val="24"/>
                <w:szCs w:val="24"/>
              </w:rPr>
            </w:pPr>
            <w:r w:rsidRPr="004836B2">
              <w:rPr>
                <w:rFonts w:asciiTheme="minorHAnsi" w:eastAsia="Arial Unicode MS" w:hAnsiTheme="minorHAnsi" w:cstheme="minorHAnsi"/>
                <w:color w:val="FFFFFF" w:themeColor="background1"/>
                <w:sz w:val="24"/>
                <w:szCs w:val="24"/>
              </w:rPr>
              <w:t>Pub year</w:t>
            </w:r>
          </w:p>
        </w:tc>
      </w:tr>
      <w:tr w:rsidR="004836B2" w:rsidRPr="004836B2" w:rsidTr="004836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1</w:t>
            </w:r>
          </w:p>
        </w:tc>
        <w:tc>
          <w:tcPr>
            <w:tcW w:w="3940" w:type="dxa"/>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财税</w:t>
            </w:r>
            <w:r w:rsidRPr="004836B2">
              <w:rPr>
                <w:rFonts w:eastAsia="Arial Unicode MS" w:cstheme="minorHAnsi"/>
                <w:color w:val="000000"/>
                <w:sz w:val="24"/>
                <w:szCs w:val="24"/>
              </w:rPr>
              <w:t>[2015]73</w:t>
            </w:r>
            <w:r w:rsidRPr="004836B2">
              <w:rPr>
                <w:rFonts w:eastAsia="Arial Unicode MS" w:hAnsi="Arial Unicode MS" w:cstheme="minorHAnsi"/>
                <w:color w:val="000000"/>
                <w:sz w:val="24"/>
                <w:szCs w:val="24"/>
              </w:rPr>
              <w:t>号</w:t>
            </w:r>
            <w:r w:rsidRPr="004836B2">
              <w:rPr>
                <w:rFonts w:eastAsia="Arial Unicode MS" w:cstheme="minorHAnsi"/>
                <w:color w:val="000000"/>
                <w:sz w:val="24"/>
                <w:szCs w:val="24"/>
              </w:rPr>
              <w:t xml:space="preserve"> </w:t>
            </w:r>
            <w:r w:rsidRPr="004836B2">
              <w:rPr>
                <w:rFonts w:eastAsia="Arial Unicode MS" w:hAnsi="Arial Unicode MS" w:cstheme="minorHAnsi"/>
                <w:color w:val="000000"/>
                <w:sz w:val="24"/>
                <w:szCs w:val="24"/>
              </w:rPr>
              <w:t>财政部</w:t>
            </w:r>
            <w:r w:rsidRPr="004836B2">
              <w:rPr>
                <w:rFonts w:eastAsia="Arial Unicode MS" w:cstheme="minorHAnsi"/>
                <w:color w:val="000000"/>
                <w:sz w:val="24"/>
                <w:szCs w:val="24"/>
              </w:rPr>
              <w:t xml:space="preserve"> </w:t>
            </w:r>
            <w:r w:rsidRPr="004836B2">
              <w:rPr>
                <w:rFonts w:eastAsia="Arial Unicode MS" w:hAnsi="Arial Unicode MS" w:cstheme="minorHAnsi"/>
                <w:color w:val="000000"/>
                <w:sz w:val="24"/>
                <w:szCs w:val="24"/>
              </w:rPr>
              <w:t>国家税务总局关于新型墙体材料增值税政策的通知</w:t>
            </w:r>
          </w:p>
        </w:tc>
        <w:tc>
          <w:tcPr>
            <w:tcW w:w="3744" w:type="dxa"/>
            <w:vAlign w:val="center"/>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Notice of the Ministry of Finance and the State Administration of Taxation on Value-Added Tax Policy for New-Type Wall Materials (2015)</w:t>
            </w:r>
          </w:p>
        </w:tc>
        <w:tc>
          <w:tcPr>
            <w:tcW w:w="1440" w:type="dxa"/>
            <w:vAlign w:val="center"/>
            <w:hideMark/>
          </w:tcPr>
          <w:p w:rsidR="004836B2" w:rsidRPr="004836B2" w:rsidRDefault="004836B2" w:rsidP="004836B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12-06-15</w:t>
            </w:r>
          </w:p>
        </w:tc>
      </w:tr>
      <w:tr w:rsidR="004836B2" w:rsidRPr="004836B2" w:rsidTr="004836B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2</w:t>
            </w:r>
          </w:p>
        </w:tc>
        <w:tc>
          <w:tcPr>
            <w:tcW w:w="3940" w:type="dxa"/>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国务院办公厅关于改善农村人居环境的指导意见（国办发〔</w:t>
            </w:r>
            <w:r w:rsidRPr="004836B2">
              <w:rPr>
                <w:rFonts w:eastAsia="Arial Unicode MS" w:cstheme="minorHAnsi"/>
                <w:color w:val="000000"/>
                <w:sz w:val="24"/>
                <w:szCs w:val="24"/>
              </w:rPr>
              <w:t>2014</w:t>
            </w:r>
            <w:r w:rsidRPr="004836B2">
              <w:rPr>
                <w:rFonts w:eastAsia="Arial Unicode MS" w:hAnsi="Arial Unicode MS" w:cstheme="minorHAnsi"/>
                <w:color w:val="000000"/>
                <w:sz w:val="24"/>
                <w:szCs w:val="24"/>
              </w:rPr>
              <w:t>〕</w:t>
            </w:r>
            <w:r w:rsidRPr="004836B2">
              <w:rPr>
                <w:rFonts w:eastAsia="Arial Unicode MS" w:cstheme="minorHAnsi"/>
                <w:color w:val="000000"/>
                <w:sz w:val="24"/>
                <w:szCs w:val="24"/>
              </w:rPr>
              <w:t>25</w:t>
            </w:r>
            <w:r w:rsidRPr="004836B2">
              <w:rPr>
                <w:rFonts w:eastAsia="Arial Unicode MS" w:hAnsi="Arial Unicode MS" w:cstheme="minorHAnsi"/>
                <w:color w:val="000000"/>
                <w:sz w:val="24"/>
                <w:szCs w:val="24"/>
              </w:rPr>
              <w:t>号）</w:t>
            </w:r>
          </w:p>
        </w:tc>
        <w:tc>
          <w:tcPr>
            <w:tcW w:w="3744" w:type="dxa"/>
            <w:vAlign w:val="center"/>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the General Office of the State Council's guiding opinion on  improving the rural living conditions (2014)</w:t>
            </w:r>
          </w:p>
        </w:tc>
        <w:tc>
          <w:tcPr>
            <w:tcW w:w="1440" w:type="dxa"/>
            <w:vAlign w:val="center"/>
            <w:hideMark/>
          </w:tcPr>
          <w:p w:rsidR="004836B2" w:rsidRPr="004836B2" w:rsidRDefault="004836B2" w:rsidP="004836B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16-05-14</w:t>
            </w:r>
          </w:p>
        </w:tc>
      </w:tr>
      <w:tr w:rsidR="004836B2" w:rsidRPr="004836B2" w:rsidTr="004836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3</w:t>
            </w:r>
          </w:p>
        </w:tc>
        <w:tc>
          <w:tcPr>
            <w:tcW w:w="3940" w:type="dxa"/>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十二五</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墙体材料革新指导意见》（发改环资〔</w:t>
            </w:r>
            <w:r w:rsidRPr="004836B2">
              <w:rPr>
                <w:rFonts w:eastAsia="Arial Unicode MS" w:cstheme="minorHAnsi"/>
                <w:color w:val="000000"/>
                <w:sz w:val="24"/>
                <w:szCs w:val="24"/>
              </w:rPr>
              <w:t>2011</w:t>
            </w:r>
            <w:r w:rsidRPr="004836B2">
              <w:rPr>
                <w:rFonts w:eastAsia="Arial Unicode MS" w:hAnsi="Arial Unicode MS" w:cstheme="minorHAnsi"/>
                <w:color w:val="000000"/>
                <w:sz w:val="24"/>
                <w:szCs w:val="24"/>
              </w:rPr>
              <w:t>〕</w:t>
            </w:r>
            <w:r w:rsidRPr="004836B2">
              <w:rPr>
                <w:rFonts w:eastAsia="Arial Unicode MS" w:cstheme="minorHAnsi"/>
                <w:color w:val="000000"/>
                <w:sz w:val="24"/>
                <w:szCs w:val="24"/>
              </w:rPr>
              <w:t>2437</w:t>
            </w:r>
            <w:r w:rsidRPr="004836B2">
              <w:rPr>
                <w:rFonts w:eastAsia="Arial Unicode MS" w:hAnsi="Arial Unicode MS" w:cstheme="minorHAnsi"/>
                <w:color w:val="000000"/>
                <w:sz w:val="24"/>
                <w:szCs w:val="24"/>
              </w:rPr>
              <w:t>号）</w:t>
            </w:r>
          </w:p>
        </w:tc>
        <w:tc>
          <w:tcPr>
            <w:tcW w:w="3744" w:type="dxa"/>
            <w:vAlign w:val="center"/>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Guiding Opinions of 12th five year plan for wall materials innovation</w:t>
            </w:r>
          </w:p>
        </w:tc>
        <w:tc>
          <w:tcPr>
            <w:tcW w:w="1440" w:type="dxa"/>
            <w:vAlign w:val="center"/>
            <w:hideMark/>
          </w:tcPr>
          <w:p w:rsidR="004836B2" w:rsidRPr="004836B2" w:rsidRDefault="004836B2" w:rsidP="004836B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15-11-11</w:t>
            </w:r>
          </w:p>
        </w:tc>
      </w:tr>
      <w:tr w:rsidR="004836B2" w:rsidRPr="004836B2" w:rsidTr="004836B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4</w:t>
            </w:r>
          </w:p>
        </w:tc>
        <w:tc>
          <w:tcPr>
            <w:tcW w:w="3940" w:type="dxa"/>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w:t>
            </w:r>
            <w:r w:rsidRPr="004836B2">
              <w:rPr>
                <w:rFonts w:eastAsia="Arial Unicode MS" w:hAnsi="Arial Unicode MS" w:cstheme="minorHAnsi"/>
                <w:sz w:val="24"/>
                <w:szCs w:val="24"/>
              </w:rPr>
              <w:t>十二五</w:t>
            </w:r>
            <w:r w:rsidRPr="004836B2">
              <w:rPr>
                <w:rFonts w:eastAsia="Arial Unicode MS" w:cstheme="minorHAnsi"/>
                <w:sz w:val="24"/>
                <w:szCs w:val="24"/>
              </w:rPr>
              <w:t>"</w:t>
            </w:r>
            <w:r w:rsidRPr="004836B2">
              <w:rPr>
                <w:rFonts w:eastAsia="Arial Unicode MS" w:hAnsi="Arial Unicode MS" w:cstheme="minorHAnsi"/>
                <w:sz w:val="24"/>
                <w:szCs w:val="24"/>
              </w:rPr>
              <w:t>建筑节能专项规划（建科</w:t>
            </w:r>
            <w:r w:rsidRPr="004836B2">
              <w:rPr>
                <w:rFonts w:eastAsia="Arial Unicode MS" w:cstheme="minorHAnsi"/>
                <w:sz w:val="24"/>
                <w:szCs w:val="24"/>
              </w:rPr>
              <w:t>[2012]72</w:t>
            </w:r>
            <w:r w:rsidRPr="004836B2">
              <w:rPr>
                <w:rFonts w:eastAsia="Arial Unicode MS" w:hAnsi="Arial Unicode MS" w:cstheme="minorHAnsi"/>
                <w:sz w:val="24"/>
                <w:szCs w:val="24"/>
              </w:rPr>
              <w:t>号）</w:t>
            </w:r>
          </w:p>
        </w:tc>
        <w:tc>
          <w:tcPr>
            <w:tcW w:w="3744" w:type="dxa"/>
            <w:vAlign w:val="center"/>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Special planning for 12th five year plan for building energy efficiency</w:t>
            </w:r>
          </w:p>
        </w:tc>
        <w:tc>
          <w:tcPr>
            <w:tcW w:w="1440" w:type="dxa"/>
            <w:vAlign w:val="center"/>
            <w:hideMark/>
          </w:tcPr>
          <w:p w:rsidR="004836B2" w:rsidRPr="004836B2" w:rsidRDefault="004836B2" w:rsidP="004836B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09-05-12</w:t>
            </w:r>
          </w:p>
        </w:tc>
      </w:tr>
      <w:tr w:rsidR="004836B2" w:rsidRPr="004836B2" w:rsidTr="004836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5</w:t>
            </w:r>
          </w:p>
        </w:tc>
        <w:tc>
          <w:tcPr>
            <w:tcW w:w="3940" w:type="dxa"/>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《砖瓦工业</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十二五</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发展规划》</w:t>
            </w:r>
          </w:p>
        </w:tc>
        <w:tc>
          <w:tcPr>
            <w:tcW w:w="3744" w:type="dxa"/>
            <w:vAlign w:val="center"/>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4836B2">
              <w:rPr>
                <w:rFonts w:eastAsia="Times New Roman" w:cstheme="minorHAnsi"/>
                <w:color w:val="000000"/>
                <w:sz w:val="24"/>
                <w:szCs w:val="24"/>
              </w:rPr>
              <w:t>12th five year plan of brick and tile industry;</w:t>
            </w:r>
          </w:p>
        </w:tc>
        <w:tc>
          <w:tcPr>
            <w:tcW w:w="1440" w:type="dxa"/>
            <w:vAlign w:val="center"/>
            <w:hideMark/>
          </w:tcPr>
          <w:p w:rsidR="004836B2" w:rsidRPr="004836B2" w:rsidRDefault="004836B2" w:rsidP="004836B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2012</w:t>
            </w:r>
          </w:p>
        </w:tc>
      </w:tr>
      <w:tr w:rsidR="004836B2" w:rsidRPr="004836B2" w:rsidTr="004836B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6</w:t>
            </w:r>
          </w:p>
        </w:tc>
        <w:tc>
          <w:tcPr>
            <w:tcW w:w="3940" w:type="dxa"/>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农业部美丽乡村创建目标体系（试行）</w:t>
            </w:r>
          </w:p>
        </w:tc>
        <w:tc>
          <w:tcPr>
            <w:tcW w:w="3744" w:type="dxa"/>
            <w:vAlign w:val="center"/>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Ministry of Agriculture‘s</w:t>
            </w:r>
            <w:r w:rsidR="00DE2058">
              <w:rPr>
                <w:rFonts w:eastAsia="Arial Unicode MS" w:cstheme="minorHAnsi"/>
                <w:color w:val="000000"/>
                <w:sz w:val="24"/>
                <w:szCs w:val="24"/>
              </w:rPr>
              <w:t xml:space="preserve"> </w:t>
            </w:r>
            <w:r w:rsidRPr="004836B2">
              <w:rPr>
                <w:rFonts w:eastAsia="Arial Unicode MS" w:cstheme="minorHAnsi"/>
                <w:color w:val="000000"/>
                <w:sz w:val="24"/>
                <w:szCs w:val="24"/>
              </w:rPr>
              <w:t>Target System for  Beautiful Villages Construction (Trial)</w:t>
            </w:r>
          </w:p>
        </w:tc>
        <w:tc>
          <w:tcPr>
            <w:tcW w:w="1440" w:type="dxa"/>
            <w:vAlign w:val="center"/>
            <w:hideMark/>
          </w:tcPr>
          <w:p w:rsidR="004836B2" w:rsidRPr="004836B2" w:rsidRDefault="004836B2" w:rsidP="004836B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2014</w:t>
            </w:r>
          </w:p>
        </w:tc>
      </w:tr>
      <w:tr w:rsidR="004836B2" w:rsidRPr="004836B2" w:rsidTr="004836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7</w:t>
            </w:r>
          </w:p>
        </w:tc>
        <w:tc>
          <w:tcPr>
            <w:tcW w:w="3940" w:type="dxa"/>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2016</w:t>
            </w:r>
            <w:r w:rsidRPr="004836B2">
              <w:rPr>
                <w:rFonts w:eastAsia="Arial Unicode MS" w:hAnsi="Arial Unicode MS" w:cstheme="minorHAnsi"/>
                <w:color w:val="000000"/>
                <w:sz w:val="24"/>
                <w:szCs w:val="24"/>
              </w:rPr>
              <w:t>年中央</w:t>
            </w:r>
            <w:r w:rsidRPr="004836B2">
              <w:rPr>
                <w:rFonts w:eastAsia="Arial Unicode MS" w:cstheme="minorHAnsi"/>
                <w:color w:val="000000"/>
                <w:sz w:val="24"/>
                <w:szCs w:val="24"/>
              </w:rPr>
              <w:t>1</w:t>
            </w:r>
            <w:r w:rsidRPr="004836B2">
              <w:rPr>
                <w:rFonts w:eastAsia="Arial Unicode MS" w:hAnsi="Arial Unicode MS" w:cstheme="minorHAnsi"/>
                <w:color w:val="000000"/>
                <w:sz w:val="24"/>
                <w:szCs w:val="24"/>
              </w:rPr>
              <w:t>号文件</w:t>
            </w:r>
          </w:p>
        </w:tc>
        <w:tc>
          <w:tcPr>
            <w:tcW w:w="3744" w:type="dxa"/>
            <w:vAlign w:val="center"/>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 xml:space="preserve"> No. 1 document from the national central government in 2016</w:t>
            </w:r>
          </w:p>
        </w:tc>
        <w:tc>
          <w:tcPr>
            <w:tcW w:w="1440" w:type="dxa"/>
            <w:vAlign w:val="center"/>
            <w:hideMark/>
          </w:tcPr>
          <w:p w:rsidR="004836B2" w:rsidRPr="004836B2" w:rsidRDefault="004836B2" w:rsidP="004836B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2016</w:t>
            </w:r>
          </w:p>
        </w:tc>
      </w:tr>
      <w:tr w:rsidR="004836B2" w:rsidRPr="004836B2" w:rsidTr="004836B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8</w:t>
            </w:r>
          </w:p>
        </w:tc>
        <w:tc>
          <w:tcPr>
            <w:tcW w:w="3940" w:type="dxa"/>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砖瓦行业</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十三五</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规划</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待发布</w:t>
            </w:r>
            <w:r w:rsidRPr="004836B2">
              <w:rPr>
                <w:rFonts w:eastAsia="Arial Unicode MS" w:cstheme="minorHAnsi"/>
                <w:color w:val="000000"/>
                <w:sz w:val="24"/>
                <w:szCs w:val="24"/>
              </w:rPr>
              <w:t>)</w:t>
            </w:r>
          </w:p>
        </w:tc>
        <w:tc>
          <w:tcPr>
            <w:tcW w:w="3744" w:type="dxa"/>
            <w:vAlign w:val="center"/>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4836B2">
              <w:rPr>
                <w:rFonts w:eastAsia="Times New Roman" w:cstheme="minorHAnsi"/>
                <w:color w:val="000000"/>
                <w:sz w:val="24"/>
                <w:szCs w:val="24"/>
              </w:rPr>
              <w:t>13th five year plan of brick and tile industry (to be issued)</w:t>
            </w:r>
          </w:p>
        </w:tc>
        <w:tc>
          <w:tcPr>
            <w:tcW w:w="1440" w:type="dxa"/>
            <w:vAlign w:val="center"/>
            <w:hideMark/>
          </w:tcPr>
          <w:p w:rsidR="004836B2" w:rsidRPr="004836B2" w:rsidRDefault="004836B2" w:rsidP="004836B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r>
      <w:tr w:rsidR="004836B2" w:rsidRPr="004836B2" w:rsidTr="004836B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9</w:t>
            </w:r>
          </w:p>
        </w:tc>
        <w:tc>
          <w:tcPr>
            <w:tcW w:w="3940" w:type="dxa"/>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墙材革新</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十三五</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行动计划（待发布）</w:t>
            </w:r>
          </w:p>
        </w:tc>
        <w:tc>
          <w:tcPr>
            <w:tcW w:w="3744" w:type="dxa"/>
            <w:vAlign w:val="center"/>
            <w:hideMark/>
          </w:tcPr>
          <w:p w:rsidR="004836B2" w:rsidRPr="004836B2" w:rsidRDefault="004836B2" w:rsidP="004836B2">
            <w:pP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 xml:space="preserve"> 13th five year action plan of  wall materials innovation</w:t>
            </w:r>
          </w:p>
        </w:tc>
        <w:tc>
          <w:tcPr>
            <w:tcW w:w="1440" w:type="dxa"/>
            <w:vAlign w:val="center"/>
            <w:hideMark/>
          </w:tcPr>
          <w:p w:rsidR="004836B2" w:rsidRPr="004836B2" w:rsidRDefault="004836B2" w:rsidP="004836B2">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sz w:val="24"/>
                <w:szCs w:val="24"/>
              </w:rPr>
            </w:pPr>
          </w:p>
        </w:tc>
      </w:tr>
      <w:tr w:rsidR="004836B2" w:rsidRPr="004836B2" w:rsidTr="004836B2">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19" w:type="dxa"/>
            <w:vAlign w:val="center"/>
            <w:hideMark/>
          </w:tcPr>
          <w:p w:rsidR="004836B2" w:rsidRPr="004836B2" w:rsidRDefault="004836B2" w:rsidP="004836B2">
            <w:pPr>
              <w:jc w:val="center"/>
              <w:rPr>
                <w:rFonts w:asciiTheme="minorHAnsi" w:eastAsia="Arial Unicode MS" w:hAnsiTheme="minorHAnsi" w:cstheme="minorHAnsi"/>
                <w:b w:val="0"/>
                <w:bCs w:val="0"/>
                <w:color w:val="000000"/>
                <w:sz w:val="24"/>
                <w:szCs w:val="24"/>
              </w:rPr>
            </w:pPr>
            <w:r w:rsidRPr="004836B2">
              <w:rPr>
                <w:rFonts w:asciiTheme="minorHAnsi" w:eastAsia="Arial Unicode MS" w:hAnsiTheme="minorHAnsi" w:cstheme="minorHAnsi"/>
                <w:b w:val="0"/>
                <w:bCs w:val="0"/>
                <w:color w:val="000000"/>
                <w:sz w:val="24"/>
                <w:szCs w:val="24"/>
              </w:rPr>
              <w:t>10</w:t>
            </w:r>
          </w:p>
        </w:tc>
        <w:tc>
          <w:tcPr>
            <w:tcW w:w="3940" w:type="dxa"/>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hAnsi="Arial Unicode MS" w:cstheme="minorHAnsi"/>
                <w:color w:val="000000"/>
                <w:sz w:val="24"/>
                <w:szCs w:val="24"/>
              </w:rPr>
              <w:t>《新型墙体材料专项基金征收使用管理办法》（修订）</w:t>
            </w:r>
            <w:r w:rsidRPr="004836B2">
              <w:rPr>
                <w:rFonts w:eastAsia="Arial Unicode MS" w:cstheme="minorHAnsi"/>
                <w:color w:val="000000"/>
                <w:sz w:val="24"/>
                <w:szCs w:val="24"/>
              </w:rPr>
              <w:t>(</w:t>
            </w:r>
            <w:r w:rsidRPr="004836B2">
              <w:rPr>
                <w:rFonts w:eastAsia="Arial Unicode MS" w:hAnsi="Arial Unicode MS" w:cstheme="minorHAnsi"/>
                <w:color w:val="000000"/>
                <w:sz w:val="24"/>
                <w:szCs w:val="24"/>
              </w:rPr>
              <w:t>待发布</w:t>
            </w:r>
            <w:r w:rsidRPr="004836B2">
              <w:rPr>
                <w:rFonts w:eastAsia="Arial Unicode MS" w:cstheme="minorHAnsi"/>
                <w:color w:val="000000"/>
                <w:sz w:val="24"/>
                <w:szCs w:val="24"/>
              </w:rPr>
              <w:t>)</w:t>
            </w:r>
          </w:p>
        </w:tc>
        <w:tc>
          <w:tcPr>
            <w:tcW w:w="3744" w:type="dxa"/>
            <w:vAlign w:val="center"/>
            <w:hideMark/>
          </w:tcPr>
          <w:p w:rsidR="004836B2" w:rsidRPr="004836B2" w:rsidRDefault="004836B2" w:rsidP="004836B2">
            <w:pP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r w:rsidRPr="004836B2">
              <w:rPr>
                <w:rFonts w:eastAsia="Arial Unicode MS" w:cstheme="minorHAnsi"/>
                <w:color w:val="000000"/>
                <w:sz w:val="24"/>
                <w:szCs w:val="24"/>
              </w:rPr>
              <w:t xml:space="preserve"> Measures for the Collection and Use of Special Fund for New-Type Wall Materials; (revision)</w:t>
            </w:r>
            <w:r w:rsidRPr="004836B2">
              <w:rPr>
                <w:rFonts w:eastAsia="Arial Unicode MS" w:hAnsi="Arial Unicode MS" w:cstheme="minorHAnsi"/>
                <w:color w:val="000000"/>
                <w:sz w:val="24"/>
                <w:szCs w:val="24"/>
              </w:rPr>
              <w:t>（</w:t>
            </w:r>
            <w:r w:rsidRPr="004836B2">
              <w:rPr>
                <w:rFonts w:eastAsia="Arial Unicode MS" w:cstheme="minorHAnsi"/>
                <w:color w:val="000000"/>
                <w:sz w:val="24"/>
                <w:szCs w:val="24"/>
              </w:rPr>
              <w:t>to be issued</w:t>
            </w:r>
            <w:r w:rsidRPr="004836B2">
              <w:rPr>
                <w:rFonts w:eastAsia="Arial Unicode MS" w:hAnsi="Arial Unicode MS" w:cstheme="minorHAnsi"/>
                <w:color w:val="000000"/>
                <w:sz w:val="24"/>
                <w:szCs w:val="24"/>
              </w:rPr>
              <w:t>）</w:t>
            </w:r>
            <w:r w:rsidRPr="004836B2">
              <w:rPr>
                <w:rFonts w:eastAsia="Arial Unicode MS" w:cstheme="minorHAnsi"/>
                <w:color w:val="000000"/>
                <w:sz w:val="24"/>
                <w:szCs w:val="24"/>
              </w:rPr>
              <w:t xml:space="preserve">  </w:t>
            </w:r>
          </w:p>
        </w:tc>
        <w:tc>
          <w:tcPr>
            <w:tcW w:w="1440" w:type="dxa"/>
            <w:vAlign w:val="center"/>
            <w:hideMark/>
          </w:tcPr>
          <w:p w:rsidR="004836B2" w:rsidRPr="004836B2" w:rsidRDefault="004836B2" w:rsidP="004836B2">
            <w:pPr>
              <w:jc w:val="center"/>
              <w:cnfStyle w:val="000000010000" w:firstRow="0" w:lastRow="0" w:firstColumn="0" w:lastColumn="0" w:oddVBand="0" w:evenVBand="0" w:oddHBand="0" w:evenHBand="1" w:firstRowFirstColumn="0" w:firstRowLastColumn="0" w:lastRowFirstColumn="0" w:lastRowLastColumn="0"/>
              <w:rPr>
                <w:rFonts w:eastAsia="Arial Unicode MS" w:cstheme="minorHAnsi"/>
                <w:color w:val="000000"/>
                <w:sz w:val="24"/>
                <w:szCs w:val="24"/>
              </w:rPr>
            </w:pPr>
          </w:p>
        </w:tc>
      </w:tr>
    </w:tbl>
    <w:p w:rsidR="00F07168" w:rsidRPr="000C3AB3" w:rsidRDefault="00F07168" w:rsidP="00743FB1">
      <w:pPr>
        <w:spacing w:before="100" w:beforeAutospacing="1" w:after="100" w:afterAutospacing="1"/>
      </w:pPr>
    </w:p>
    <w:sectPr w:rsidR="00F07168" w:rsidRPr="000C3AB3" w:rsidSect="00D448F0">
      <w:headerReference w:type="default" r:id="rId23"/>
      <w:footerReference w:type="default" r:id="rId24"/>
      <w:pgSz w:w="12240" w:h="15840"/>
      <w:pgMar w:top="1440" w:right="1080" w:bottom="1440" w:left="108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4C" w:rsidRDefault="0033454C" w:rsidP="00BA126F">
      <w:pPr>
        <w:spacing w:after="0" w:line="240" w:lineRule="auto"/>
      </w:pPr>
      <w:r>
        <w:separator/>
      </w:r>
    </w:p>
  </w:endnote>
  <w:endnote w:type="continuationSeparator" w:id="0">
    <w:p w:rsidR="0033454C" w:rsidRDefault="0033454C" w:rsidP="00BA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charset w:val="00"/>
    <w:family w:val="roman"/>
    <w:pitch w:val="default"/>
    <w:sig w:usb0="00000000"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Myriad-Bold">
    <w:altName w:val="Segoe Print"/>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roman"/>
    <w:pitch w:val="default"/>
    <w:sig w:usb0="00000000" w:usb1="00000000" w:usb2="00000010" w:usb3="00000000" w:csb0="00020000" w:csb1="00000000"/>
  </w:font>
  <w:font w:name="ACaslon-Regular">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E8" w:rsidRPr="00707AF0" w:rsidRDefault="004533E8" w:rsidP="00707AF0">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Pr="00666C53">
      <w:rPr>
        <w:rFonts w:ascii="Gloucester MT Extra Condensed" w:hAnsi="Gloucester MT Extra Condensed"/>
        <w:color w:val="595959" w:themeColor="text1" w:themeTint="A6"/>
        <w:sz w:val="26"/>
        <w:szCs w:val="26"/>
      </w:rPr>
      <w:tab/>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CA34F4">
      <w:rPr>
        <w:rFonts w:ascii="Gloucester MT Extra Condensed" w:hAnsi="Gloucester MT Extra Condensed"/>
        <w:noProof/>
        <w:color w:val="595959" w:themeColor="text1" w:themeTint="A6"/>
        <w:sz w:val="26"/>
        <w:szCs w:val="26"/>
      </w:rPr>
      <w:t>XIV</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CA34F4">
      <w:rPr>
        <w:rFonts w:ascii="Gloucester MT Extra Condensed" w:hAnsi="Gloucester MT Extra Condensed"/>
        <w:noProof/>
        <w:color w:val="595959" w:themeColor="text1" w:themeTint="A6"/>
        <w:sz w:val="26"/>
        <w:szCs w:val="26"/>
      </w:rPr>
      <w:t>92</w:t>
    </w:r>
    <w:r w:rsidR="00594254" w:rsidRPr="00666C53">
      <w:rPr>
        <w:rFonts w:ascii="Gloucester MT Extra Condensed" w:hAnsi="Gloucester MT Extra Condensed"/>
        <w:color w:val="595959" w:themeColor="text1" w:themeTint="A6"/>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E8" w:rsidRPr="00A23A69" w:rsidRDefault="004533E8"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Pr="00666C53">
      <w:rPr>
        <w:rFonts w:ascii="Gloucester MT Extra Condensed" w:hAnsi="Gloucester MT Extra Condensed"/>
        <w:color w:val="595959" w:themeColor="text1" w:themeTint="A6"/>
        <w:sz w:val="26"/>
        <w:szCs w:val="26"/>
      </w:rPr>
      <w:tab/>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9D3616">
      <w:rPr>
        <w:rFonts w:ascii="Gloucester MT Extra Condensed" w:hAnsi="Gloucester MT Extra Condensed"/>
        <w:noProof/>
        <w:color w:val="595959" w:themeColor="text1" w:themeTint="A6"/>
        <w:sz w:val="26"/>
        <w:szCs w:val="26"/>
      </w:rPr>
      <w:t>51</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9D3616">
      <w:rPr>
        <w:rFonts w:ascii="Gloucester MT Extra Condensed" w:hAnsi="Gloucester MT Extra Condensed"/>
        <w:noProof/>
        <w:color w:val="595959" w:themeColor="text1" w:themeTint="A6"/>
        <w:sz w:val="26"/>
        <w:szCs w:val="26"/>
      </w:rPr>
      <w:t>92</w:t>
    </w:r>
    <w:r w:rsidR="00594254" w:rsidRPr="00666C53">
      <w:rPr>
        <w:rFonts w:ascii="Gloucester MT Extra Condensed" w:hAnsi="Gloucester MT Extra Condensed"/>
        <w:color w:val="595959" w:themeColor="text1" w:themeTint="A6"/>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E8" w:rsidRPr="000C3AB3" w:rsidRDefault="004533E8" w:rsidP="000C3AB3">
    <w:pPr>
      <w:pStyle w:val="Footer"/>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E8" w:rsidRPr="00A23A69" w:rsidRDefault="004533E8"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Pr="00666C53">
      <w:rPr>
        <w:rFonts w:ascii="Gloucester MT Extra Condensed" w:hAnsi="Gloucester MT Extra Condensed"/>
        <w:color w:val="595959" w:themeColor="text1" w:themeTint="A6"/>
        <w:sz w:val="26"/>
        <w:szCs w:val="26"/>
      </w:rPr>
      <w:tab/>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9D3616">
      <w:rPr>
        <w:rFonts w:ascii="Gloucester MT Extra Condensed" w:hAnsi="Gloucester MT Extra Condensed"/>
        <w:noProof/>
        <w:color w:val="595959" w:themeColor="text1" w:themeTint="A6"/>
        <w:sz w:val="26"/>
        <w:szCs w:val="26"/>
      </w:rPr>
      <w:t>55</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9D3616">
      <w:rPr>
        <w:rFonts w:ascii="Gloucester MT Extra Condensed" w:hAnsi="Gloucester MT Extra Condensed"/>
        <w:noProof/>
        <w:color w:val="595959" w:themeColor="text1" w:themeTint="A6"/>
        <w:sz w:val="26"/>
        <w:szCs w:val="26"/>
      </w:rPr>
      <w:t>92</w:t>
    </w:r>
    <w:r w:rsidR="00594254" w:rsidRPr="00666C53">
      <w:rPr>
        <w:rFonts w:ascii="Gloucester MT Extra Condensed" w:hAnsi="Gloucester MT Extra Condensed"/>
        <w:color w:val="595959" w:themeColor="text1" w:themeTint="A6"/>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0" w:rsidRPr="00A23A69" w:rsidRDefault="00D448F0"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00AC7A51">
      <w:rPr>
        <w:rFonts w:ascii="Gloucester MT Extra Condensed" w:hAnsi="Gloucester MT Extra Condensed"/>
        <w:color w:val="595959" w:themeColor="text1" w:themeTint="A6"/>
        <w:sz w:val="26"/>
        <w:szCs w:val="26"/>
      </w:rPr>
      <w:tab/>
    </w:r>
    <w:r w:rsidR="00AC7A51">
      <w:rPr>
        <w:rFonts w:ascii="Gloucester MT Extra Condensed" w:hAnsi="Gloucester MT Extra Condensed"/>
        <w:color w:val="595959" w:themeColor="text1" w:themeTint="A6"/>
        <w:sz w:val="26"/>
        <w:szCs w:val="26"/>
      </w:rPr>
      <w:tab/>
    </w:r>
    <w:r w:rsidR="00AC7A51">
      <w:rPr>
        <w:rFonts w:ascii="Gloucester MT Extra Condensed" w:hAnsi="Gloucester MT Extra Condensed"/>
        <w:color w:val="595959" w:themeColor="text1" w:themeTint="A6"/>
        <w:sz w:val="26"/>
        <w:szCs w:val="26"/>
      </w:rPr>
      <w:tab/>
    </w:r>
    <w:r w:rsidR="00AC7A51">
      <w:rPr>
        <w:rFonts w:ascii="Gloucester MT Extra Condensed" w:hAnsi="Gloucester MT Extra Condensed"/>
        <w:color w:val="595959" w:themeColor="text1" w:themeTint="A6"/>
        <w:sz w:val="26"/>
        <w:szCs w:val="26"/>
      </w:rPr>
      <w:tab/>
    </w:r>
    <w:r w:rsidRPr="00666C53">
      <w:rPr>
        <w:rFonts w:ascii="Gloucester MT Extra Condensed" w:hAnsi="Gloucester MT Extra Condensed"/>
        <w:color w:val="595959" w:themeColor="text1" w:themeTint="A6"/>
        <w:sz w:val="26"/>
        <w:szCs w:val="26"/>
      </w:rPr>
      <w:tab/>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80</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80</w:t>
    </w:r>
    <w:r w:rsidR="00594254" w:rsidRPr="00666C53">
      <w:rPr>
        <w:rFonts w:ascii="Gloucester MT Extra Condensed" w:hAnsi="Gloucester MT Extra Condensed"/>
        <w:color w:val="595959" w:themeColor="text1" w:themeTint="A6"/>
        <w:sz w:val="26"/>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9" w:rsidRPr="00A23A69" w:rsidRDefault="00E242B9"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Pr="00666C53">
      <w:rPr>
        <w:rFonts w:ascii="Gloucester MT Extra Condensed" w:hAnsi="Gloucester MT Extra Condensed"/>
        <w:color w:val="595959" w:themeColor="text1" w:themeTint="A6"/>
        <w:sz w:val="26"/>
        <w:szCs w:val="26"/>
      </w:rPr>
      <w:tab/>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87</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87</w:t>
    </w:r>
    <w:r w:rsidR="00594254" w:rsidRPr="00666C53">
      <w:rPr>
        <w:rFonts w:ascii="Gloucester MT Extra Condensed" w:hAnsi="Gloucester MT Extra Condensed"/>
        <w:color w:val="595959" w:themeColor="text1" w:themeTint="A6"/>
        <w:sz w:val="26"/>
        <w:szCs w:val="2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9" w:rsidRPr="00A23A69" w:rsidRDefault="00E242B9"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Pr="00666C53">
      <w:rPr>
        <w:rFonts w:ascii="Gloucester MT Extra Condensed" w:hAnsi="Gloucester MT Extra Condensed"/>
        <w:color w:val="595959" w:themeColor="text1" w:themeTint="A6"/>
        <w:sz w:val="26"/>
        <w:szCs w:val="26"/>
      </w:rPr>
      <w:tab/>
    </w:r>
    <w:r w:rsidR="000A3A30">
      <w:rPr>
        <w:rFonts w:ascii="Gloucester MT Extra Condensed" w:hAnsi="Gloucester MT Extra Condensed"/>
        <w:color w:val="595959" w:themeColor="text1" w:themeTint="A6"/>
        <w:sz w:val="26"/>
        <w:szCs w:val="26"/>
      </w:rPr>
      <w:tab/>
    </w:r>
    <w:r w:rsidR="000A3A30">
      <w:rPr>
        <w:rFonts w:ascii="Gloucester MT Extra Condensed" w:hAnsi="Gloucester MT Extra Condensed"/>
        <w:color w:val="595959" w:themeColor="text1" w:themeTint="A6"/>
        <w:sz w:val="26"/>
        <w:szCs w:val="26"/>
      </w:rPr>
      <w:tab/>
    </w:r>
    <w:r w:rsidR="000A3A30">
      <w:rPr>
        <w:rFonts w:ascii="Gloucester MT Extra Condensed" w:hAnsi="Gloucester MT Extra Condensed"/>
        <w:color w:val="595959" w:themeColor="text1" w:themeTint="A6"/>
        <w:sz w:val="26"/>
        <w:szCs w:val="26"/>
      </w:rPr>
      <w:tab/>
    </w:r>
    <w:r w:rsidR="000A3A30">
      <w:rPr>
        <w:rFonts w:ascii="Gloucester MT Extra Condensed" w:hAnsi="Gloucester MT Extra Condensed"/>
        <w:color w:val="595959" w:themeColor="text1" w:themeTint="A6"/>
        <w:sz w:val="26"/>
        <w:szCs w:val="26"/>
      </w:rPr>
      <w:tab/>
    </w:r>
    <w:r w:rsidRPr="00666C53">
      <w:rPr>
        <w:rFonts w:ascii="Gloucester MT Extra Condensed" w:hAnsi="Gloucester MT Extra Condensed"/>
        <w:color w:val="595959" w:themeColor="text1" w:themeTint="A6"/>
        <w:sz w:val="26"/>
        <w:szCs w:val="26"/>
      </w:rPr>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91</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91</w:t>
    </w:r>
    <w:r w:rsidR="00594254" w:rsidRPr="00666C53">
      <w:rPr>
        <w:rFonts w:ascii="Gloucester MT Extra Condensed" w:hAnsi="Gloucester MT Extra Condensed"/>
        <w:color w:val="595959" w:themeColor="text1" w:themeTint="A6"/>
        <w:sz w:val="26"/>
        <w:szCs w:val="2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9" w:rsidRPr="00A23A69" w:rsidRDefault="00E242B9"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Market Transformation of Energy Efficiency Bricks and Rural Buildings (MTEBRB)</w:t>
    </w:r>
    <w:r w:rsidRPr="00666C53">
      <w:rPr>
        <w:rFonts w:ascii="Gloucester MT Extra Condensed" w:hAnsi="Gloucester MT Extra Condensed"/>
        <w:color w:val="595959" w:themeColor="text1" w:themeTint="A6"/>
        <w:sz w:val="26"/>
        <w:szCs w:val="26"/>
      </w:rPr>
      <w:tab/>
      <w:t xml:space="preserve">Page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92</w:t>
    </w:r>
    <w:r w:rsidR="00594254"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00594254"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00594254" w:rsidRPr="00666C53">
      <w:rPr>
        <w:rFonts w:ascii="Gloucester MT Extra Condensed" w:hAnsi="Gloucester MT Extra Condensed"/>
        <w:color w:val="595959" w:themeColor="text1" w:themeTint="A6"/>
        <w:sz w:val="26"/>
        <w:szCs w:val="26"/>
      </w:rPr>
      <w:fldChar w:fldCharType="separate"/>
    </w:r>
    <w:r w:rsidR="00356DCE">
      <w:rPr>
        <w:rFonts w:ascii="Gloucester MT Extra Condensed" w:hAnsi="Gloucester MT Extra Condensed"/>
        <w:noProof/>
        <w:color w:val="595959" w:themeColor="text1" w:themeTint="A6"/>
        <w:sz w:val="26"/>
        <w:szCs w:val="26"/>
      </w:rPr>
      <w:t>92</w:t>
    </w:r>
    <w:r w:rsidR="00594254" w:rsidRPr="00666C53">
      <w:rPr>
        <w:rFonts w:ascii="Gloucester MT Extra Condensed" w:hAnsi="Gloucester MT Extra Condensed"/>
        <w:color w:val="595959" w:themeColor="text1" w:themeTint="A6"/>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4C" w:rsidRDefault="0033454C" w:rsidP="00C80285">
      <w:pPr>
        <w:spacing w:before="360" w:after="0" w:line="240" w:lineRule="auto"/>
      </w:pPr>
      <w:r>
        <w:separator/>
      </w:r>
    </w:p>
  </w:footnote>
  <w:footnote w:type="continuationSeparator" w:id="0">
    <w:p w:rsidR="0033454C" w:rsidRDefault="0033454C" w:rsidP="00BA126F">
      <w:pPr>
        <w:spacing w:after="0" w:line="240" w:lineRule="auto"/>
      </w:pPr>
      <w:r>
        <w:continuationSeparator/>
      </w:r>
    </w:p>
  </w:footnote>
  <w:footnote w:id="1">
    <w:p w:rsidR="004533E8" w:rsidRPr="00B7332A" w:rsidRDefault="004533E8" w:rsidP="00B7332A">
      <w:pPr>
        <w:pStyle w:val="FootnoteText"/>
        <w:spacing w:before="0" w:after="0"/>
        <w:jc w:val="both"/>
        <w:rPr>
          <w:rFonts w:cstheme="minorHAnsi"/>
          <w:sz w:val="20"/>
        </w:rPr>
      </w:pPr>
      <w:r w:rsidRPr="00B7332A">
        <w:rPr>
          <w:rStyle w:val="FootnoteReference"/>
          <w:rFonts w:cstheme="minorHAnsi"/>
          <w:sz w:val="20"/>
        </w:rPr>
        <w:footnoteRef/>
      </w:r>
      <w:r w:rsidRPr="00B7332A">
        <w:rPr>
          <w:rFonts w:cstheme="minorHAnsi"/>
          <w:sz w:val="20"/>
        </w:rPr>
        <w:t xml:space="preserve"> Project-Level Evaluation: Guidance for Conducting Terminal Evaluations of UNDP-Supported, GEF-Financed Projects – UNDP Evaluation Office (2012)</w:t>
      </w:r>
    </w:p>
  </w:footnote>
  <w:footnote w:id="2">
    <w:p w:rsidR="004533E8" w:rsidRPr="00B7332A" w:rsidRDefault="004533E8" w:rsidP="00B7332A">
      <w:pPr>
        <w:pStyle w:val="FootnoteText"/>
        <w:jc w:val="both"/>
        <w:rPr>
          <w:rFonts w:cstheme="minorHAnsi"/>
          <w:sz w:val="20"/>
        </w:rPr>
      </w:pPr>
      <w:r w:rsidRPr="00B7332A">
        <w:rPr>
          <w:rStyle w:val="FootnoteReference"/>
          <w:rFonts w:cstheme="minorHAnsi"/>
          <w:sz w:val="20"/>
        </w:rPr>
        <w:footnoteRef/>
      </w:r>
      <w:r>
        <w:rPr>
          <w:rFonts w:cstheme="minorHAnsi"/>
          <w:sz w:val="20"/>
        </w:rPr>
        <w:t xml:space="preserve"> </w:t>
      </w:r>
      <w:r w:rsidRPr="00B7332A">
        <w:rPr>
          <w:rFonts w:cstheme="minorHAnsi"/>
          <w:sz w:val="20"/>
        </w:rPr>
        <w:t>Consisting of key governmental authorities including MOF, MOHURD, MOFT and MEP, etc.</w:t>
      </w:r>
    </w:p>
  </w:footnote>
  <w:footnote w:id="3">
    <w:p w:rsidR="004533E8" w:rsidRPr="00B7332A" w:rsidRDefault="004533E8" w:rsidP="00B7332A">
      <w:pPr>
        <w:pStyle w:val="FootnoteText"/>
        <w:jc w:val="both"/>
        <w:rPr>
          <w:rFonts w:cstheme="minorHAnsi"/>
          <w:sz w:val="20"/>
        </w:rPr>
      </w:pPr>
      <w:r w:rsidRPr="00B7332A">
        <w:rPr>
          <w:rStyle w:val="FootnoteReference"/>
          <w:rFonts w:cstheme="minorHAnsi"/>
          <w:sz w:val="20"/>
        </w:rPr>
        <w:footnoteRef/>
      </w:r>
      <w:r w:rsidRPr="00B7332A">
        <w:rPr>
          <w:rFonts w:cstheme="minorHAnsi"/>
          <w:sz w:val="20"/>
        </w:rPr>
        <w:t xml:space="preserve"> To be led by</w:t>
      </w:r>
      <w:r>
        <w:rPr>
          <w:rFonts w:cstheme="minorHAnsi"/>
          <w:sz w:val="20"/>
        </w:rPr>
        <w:t xml:space="preserve"> </w:t>
      </w:r>
      <w:r w:rsidRPr="00B7332A">
        <w:rPr>
          <w:rFonts w:cstheme="minorHAnsi"/>
          <w:sz w:val="20"/>
        </w:rPr>
        <w:t>local wall-material offices that are in charge of  EE  brick  production  and  replication,  or  offices  that  are  in  charge  of  the  “Building  a  New Socialist  Countryside”  campaign</w:t>
      </w:r>
    </w:p>
  </w:footnote>
  <w:footnote w:id="4">
    <w:p w:rsidR="004533E8" w:rsidRPr="00B7332A" w:rsidRDefault="004533E8" w:rsidP="00B7332A">
      <w:pPr>
        <w:pStyle w:val="FootnoteText"/>
        <w:spacing w:before="0" w:after="0"/>
        <w:jc w:val="both"/>
        <w:rPr>
          <w:rFonts w:cstheme="minorHAnsi"/>
          <w:sz w:val="20"/>
        </w:rPr>
      </w:pPr>
      <w:r w:rsidRPr="00B7332A">
        <w:rPr>
          <w:rStyle w:val="FootnoteReference"/>
          <w:rFonts w:cstheme="minorHAnsi"/>
          <w:sz w:val="20"/>
        </w:rPr>
        <w:footnoteRef/>
      </w:r>
      <w:r w:rsidRPr="00B7332A">
        <w:rPr>
          <w:rFonts w:cstheme="minorHAnsi"/>
          <w:sz w:val="20"/>
        </w:rPr>
        <w:t>http://www.c2es.org/international/key-country-policies/china/energy-climate-goals-twelfth-five-year-plan</w:t>
      </w:r>
    </w:p>
  </w:footnote>
  <w:footnote w:id="5">
    <w:p w:rsidR="004533E8" w:rsidRPr="00017180" w:rsidRDefault="004533E8" w:rsidP="00B27F8D">
      <w:pPr>
        <w:pStyle w:val="FootnoteText"/>
        <w:ind w:left="-450" w:right="-540"/>
        <w:jc w:val="both"/>
        <w:rPr>
          <w:rFonts w:cstheme="minorHAnsi"/>
        </w:rPr>
      </w:pPr>
      <w:r w:rsidRPr="00017180">
        <w:rPr>
          <w:rStyle w:val="FootnoteReference"/>
          <w:rFonts w:cstheme="minorHAnsi"/>
        </w:rPr>
        <w:footnoteRef/>
      </w:r>
      <w:r w:rsidRPr="00017180">
        <w:rPr>
          <w:rFonts w:cstheme="minorHAnsi"/>
          <w:lang w:eastAsia="zh-CN"/>
        </w:rPr>
        <w:t xml:space="preserve">The MTR reminds that as part of the ProDoc requirements, </w:t>
      </w:r>
      <w:r w:rsidRPr="00017180">
        <w:rPr>
          <w:rFonts w:cstheme="minorHAnsi"/>
        </w:rPr>
        <w:t>t</w:t>
      </w:r>
      <w:r w:rsidRPr="00017180">
        <w:rPr>
          <w:rFonts w:cstheme="minorHAnsi"/>
          <w:bCs/>
        </w:rPr>
        <w:t>raining should be conducted on the monitoring of the energy utilization performance of the rural buildings to be incorporated in the information networking activity for the relevant staff members of the authorities concerned (such as the MOA, NDRC,MOHURD, WMRO and their local branches) and the building owners that will include data collection system, energy performance evaluation, and dissemination of results.</w:t>
      </w:r>
    </w:p>
  </w:footnote>
  <w:footnote w:id="6">
    <w:p w:rsidR="004533E8" w:rsidRPr="00017180" w:rsidRDefault="004533E8" w:rsidP="00B27F8D">
      <w:pPr>
        <w:pStyle w:val="FootnoteText"/>
        <w:jc w:val="both"/>
        <w:rPr>
          <w:rFonts w:cstheme="minorHAnsi"/>
        </w:rPr>
      </w:pPr>
      <w:r w:rsidRPr="00017180">
        <w:rPr>
          <w:rStyle w:val="FootnoteReference"/>
          <w:rFonts w:cstheme="minorHAnsi"/>
        </w:rPr>
        <w:footnoteRef/>
      </w:r>
      <w:r w:rsidRPr="00017180">
        <w:rPr>
          <w:rFonts w:cstheme="minorHAnsi"/>
        </w:rPr>
        <w:t xml:space="preserve"> The project has received USD 1 million from that project for the replication activities</w:t>
      </w:r>
    </w:p>
  </w:footnote>
  <w:footnote w:id="7">
    <w:p w:rsidR="004533E8" w:rsidRPr="00017180" w:rsidRDefault="004533E8" w:rsidP="00B27F8D">
      <w:pPr>
        <w:pStyle w:val="FootnoteText"/>
        <w:jc w:val="both"/>
        <w:rPr>
          <w:rFonts w:cstheme="minorHAnsi"/>
        </w:rPr>
      </w:pPr>
      <w:r w:rsidRPr="00017180">
        <w:rPr>
          <w:rStyle w:val="FootnoteReference"/>
          <w:rFonts w:cstheme="minorHAnsi"/>
        </w:rPr>
        <w:footnoteRef/>
      </w:r>
      <w:r w:rsidRPr="00017180">
        <w:rPr>
          <w:rFonts w:cstheme="minorHAnsi"/>
        </w:rPr>
        <w:t>According to the prodoc, all evaluation reports will be uploaded to the project website for widespread dissemination.</w:t>
      </w:r>
    </w:p>
  </w:footnote>
  <w:footnote w:id="8">
    <w:p w:rsidR="004533E8" w:rsidRPr="00B27F8D" w:rsidRDefault="004533E8" w:rsidP="00B27F8D">
      <w:pPr>
        <w:pStyle w:val="ListParagraph"/>
        <w:autoSpaceDE w:val="0"/>
        <w:autoSpaceDN w:val="0"/>
        <w:adjustRightInd w:val="0"/>
        <w:spacing w:after="0" w:line="240" w:lineRule="auto"/>
        <w:ind w:left="-360"/>
        <w:jc w:val="both"/>
        <w:rPr>
          <w:rFonts w:cstheme="minorHAnsi"/>
          <w:sz w:val="20"/>
          <w:szCs w:val="20"/>
        </w:rPr>
      </w:pPr>
      <w:r w:rsidRPr="00017180">
        <w:rPr>
          <w:rStyle w:val="FootnoteReference"/>
          <w:rFonts w:cstheme="minorHAnsi"/>
          <w:sz w:val="20"/>
        </w:rPr>
        <w:footnoteRef/>
      </w:r>
      <w:r w:rsidRPr="00017180">
        <w:rPr>
          <w:rFonts w:cstheme="minorHAnsi"/>
          <w:sz w:val="20"/>
          <w:szCs w:val="20"/>
        </w:rPr>
        <w:t xml:space="preserve"> According to the prodoc, the intention was to develop the network into an independent, commercially viab</w:t>
      </w:r>
      <w:r>
        <w:rPr>
          <w:rFonts w:cstheme="minorHAnsi"/>
          <w:sz w:val="20"/>
          <w:szCs w:val="20"/>
        </w:rPr>
        <w:t>le information service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E8" w:rsidRDefault="00453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E8" w:rsidRDefault="00453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0" w:rsidRDefault="00D448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9" w:rsidRDefault="00E242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9" w:rsidRDefault="00E242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9" w:rsidRDefault="00E24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D9D"/>
    <w:multiLevelType w:val="hybridMultilevel"/>
    <w:tmpl w:val="4C04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EEE"/>
    <w:multiLevelType w:val="hybridMultilevel"/>
    <w:tmpl w:val="D26E6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6BE"/>
    <w:multiLevelType w:val="hybridMultilevel"/>
    <w:tmpl w:val="81762F6A"/>
    <w:lvl w:ilvl="0" w:tplc="C4F812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D69A6"/>
    <w:multiLevelType w:val="hybridMultilevel"/>
    <w:tmpl w:val="3E08094C"/>
    <w:lvl w:ilvl="0" w:tplc="721285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57F55"/>
    <w:multiLevelType w:val="multilevel"/>
    <w:tmpl w:val="FEA81F66"/>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617C91"/>
    <w:multiLevelType w:val="hybridMultilevel"/>
    <w:tmpl w:val="3794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73CC0"/>
    <w:multiLevelType w:val="multilevel"/>
    <w:tmpl w:val="F9FE2C56"/>
    <w:lvl w:ilvl="0">
      <w:start w:val="1"/>
      <w:numFmt w:val="upperRoman"/>
      <w:lvlText w:val="%1."/>
      <w:lvlJc w:val="right"/>
      <w:pPr>
        <w:tabs>
          <w:tab w:val="left" w:pos="720"/>
        </w:tabs>
        <w:ind w:left="720" w:hanging="360"/>
      </w:pPr>
      <w:rPr>
        <w:rFonts w:hint="default"/>
        <w:b/>
        <w:bCs/>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8">
    <w:nsid w:val="14B93973"/>
    <w:multiLevelType w:val="hybridMultilevel"/>
    <w:tmpl w:val="2DBE24F6"/>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1C191C"/>
    <w:multiLevelType w:val="hybridMultilevel"/>
    <w:tmpl w:val="0EE6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57152"/>
    <w:multiLevelType w:val="hybridMultilevel"/>
    <w:tmpl w:val="3B0E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03E7F"/>
    <w:multiLevelType w:val="multilevel"/>
    <w:tmpl w:val="F9FE2C56"/>
    <w:lvl w:ilvl="0">
      <w:start w:val="1"/>
      <w:numFmt w:val="upperRoman"/>
      <w:lvlText w:val="%1."/>
      <w:lvlJc w:val="right"/>
      <w:pPr>
        <w:tabs>
          <w:tab w:val="left" w:pos="720"/>
        </w:tabs>
        <w:ind w:left="720" w:hanging="360"/>
      </w:pPr>
      <w:rPr>
        <w:rFonts w:hint="default"/>
        <w:b/>
        <w:bCs/>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2">
    <w:nsid w:val="18070260"/>
    <w:multiLevelType w:val="hybridMultilevel"/>
    <w:tmpl w:val="8D1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D1D3F"/>
    <w:multiLevelType w:val="multilevel"/>
    <w:tmpl w:val="F2C864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AB7E9A"/>
    <w:multiLevelType w:val="hybridMultilevel"/>
    <w:tmpl w:val="5A24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F72A1"/>
    <w:multiLevelType w:val="hybridMultilevel"/>
    <w:tmpl w:val="A472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B1ADB"/>
    <w:multiLevelType w:val="hybridMultilevel"/>
    <w:tmpl w:val="D172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130F1"/>
    <w:multiLevelType w:val="hybridMultilevel"/>
    <w:tmpl w:val="38C06D2C"/>
    <w:lvl w:ilvl="0" w:tplc="CA3E5A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A12097"/>
    <w:multiLevelType w:val="hybridMultilevel"/>
    <w:tmpl w:val="0ECAD600"/>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CD233F"/>
    <w:multiLevelType w:val="hybridMultilevel"/>
    <w:tmpl w:val="DEEC94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0522C"/>
    <w:multiLevelType w:val="hybridMultilevel"/>
    <w:tmpl w:val="FE4C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603224"/>
    <w:multiLevelType w:val="hybridMultilevel"/>
    <w:tmpl w:val="7E00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93353"/>
    <w:multiLevelType w:val="hybridMultilevel"/>
    <w:tmpl w:val="81D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F6B12"/>
    <w:multiLevelType w:val="hybridMultilevel"/>
    <w:tmpl w:val="C374ED72"/>
    <w:lvl w:ilvl="0" w:tplc="0409000F">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2FA92DAD"/>
    <w:multiLevelType w:val="hybridMultilevel"/>
    <w:tmpl w:val="06BC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AB21FB"/>
    <w:multiLevelType w:val="hybridMultilevel"/>
    <w:tmpl w:val="F8BCF590"/>
    <w:lvl w:ilvl="0" w:tplc="CF78B2A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F23C07"/>
    <w:multiLevelType w:val="hybridMultilevel"/>
    <w:tmpl w:val="1B0A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16015"/>
    <w:multiLevelType w:val="hybridMultilevel"/>
    <w:tmpl w:val="8EE6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3167F"/>
    <w:multiLevelType w:val="multilevel"/>
    <w:tmpl w:val="FA5EB5CA"/>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91D4AC7"/>
    <w:multiLevelType w:val="hybridMultilevel"/>
    <w:tmpl w:val="417E1186"/>
    <w:lvl w:ilvl="0" w:tplc="12905F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0A5D79"/>
    <w:multiLevelType w:val="multilevel"/>
    <w:tmpl w:val="716833F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ascii="Tw Cen MT" w:hAnsi="Tw Cen MT"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AB57407"/>
    <w:multiLevelType w:val="hybridMultilevel"/>
    <w:tmpl w:val="981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FB4C94"/>
    <w:multiLevelType w:val="hybridMultilevel"/>
    <w:tmpl w:val="3E36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9489D"/>
    <w:multiLevelType w:val="hybridMultilevel"/>
    <w:tmpl w:val="D904F1A6"/>
    <w:lvl w:ilvl="0" w:tplc="05D294AC">
      <w:start w:val="1"/>
      <w:numFmt w:val="bullet"/>
      <w:lvlText w:val=""/>
      <w:lvlJc w:val="left"/>
      <w:pPr>
        <w:tabs>
          <w:tab w:val="num" w:pos="720"/>
        </w:tabs>
        <w:ind w:left="720" w:hanging="360"/>
      </w:pPr>
      <w:rPr>
        <w:rFonts w:ascii="Wingdings 2" w:hAnsi="Wingdings 2" w:hint="default"/>
      </w:rPr>
    </w:lvl>
    <w:lvl w:ilvl="1" w:tplc="221E4CF4">
      <w:start w:val="1"/>
      <w:numFmt w:val="decimal"/>
      <w:lvlText w:val="%2."/>
      <w:lvlJc w:val="left"/>
      <w:pPr>
        <w:tabs>
          <w:tab w:val="num" w:pos="1440"/>
        </w:tabs>
        <w:ind w:left="1440" w:hanging="360"/>
      </w:pPr>
    </w:lvl>
    <w:lvl w:ilvl="2" w:tplc="916C4F50" w:tentative="1">
      <w:start w:val="1"/>
      <w:numFmt w:val="bullet"/>
      <w:lvlText w:val=""/>
      <w:lvlJc w:val="left"/>
      <w:pPr>
        <w:tabs>
          <w:tab w:val="num" w:pos="2160"/>
        </w:tabs>
        <w:ind w:left="2160" w:hanging="360"/>
      </w:pPr>
      <w:rPr>
        <w:rFonts w:ascii="Wingdings 2" w:hAnsi="Wingdings 2" w:hint="default"/>
      </w:rPr>
    </w:lvl>
    <w:lvl w:ilvl="3" w:tplc="2CAC32C2" w:tentative="1">
      <w:start w:val="1"/>
      <w:numFmt w:val="bullet"/>
      <w:lvlText w:val=""/>
      <w:lvlJc w:val="left"/>
      <w:pPr>
        <w:tabs>
          <w:tab w:val="num" w:pos="2880"/>
        </w:tabs>
        <w:ind w:left="2880" w:hanging="360"/>
      </w:pPr>
      <w:rPr>
        <w:rFonts w:ascii="Wingdings 2" w:hAnsi="Wingdings 2" w:hint="default"/>
      </w:rPr>
    </w:lvl>
    <w:lvl w:ilvl="4" w:tplc="94D4087A" w:tentative="1">
      <w:start w:val="1"/>
      <w:numFmt w:val="bullet"/>
      <w:lvlText w:val=""/>
      <w:lvlJc w:val="left"/>
      <w:pPr>
        <w:tabs>
          <w:tab w:val="num" w:pos="3600"/>
        </w:tabs>
        <w:ind w:left="3600" w:hanging="360"/>
      </w:pPr>
      <w:rPr>
        <w:rFonts w:ascii="Wingdings 2" w:hAnsi="Wingdings 2" w:hint="default"/>
      </w:rPr>
    </w:lvl>
    <w:lvl w:ilvl="5" w:tplc="75B2A100" w:tentative="1">
      <w:start w:val="1"/>
      <w:numFmt w:val="bullet"/>
      <w:lvlText w:val=""/>
      <w:lvlJc w:val="left"/>
      <w:pPr>
        <w:tabs>
          <w:tab w:val="num" w:pos="4320"/>
        </w:tabs>
        <w:ind w:left="4320" w:hanging="360"/>
      </w:pPr>
      <w:rPr>
        <w:rFonts w:ascii="Wingdings 2" w:hAnsi="Wingdings 2" w:hint="default"/>
      </w:rPr>
    </w:lvl>
    <w:lvl w:ilvl="6" w:tplc="E612E8F0" w:tentative="1">
      <w:start w:val="1"/>
      <w:numFmt w:val="bullet"/>
      <w:lvlText w:val=""/>
      <w:lvlJc w:val="left"/>
      <w:pPr>
        <w:tabs>
          <w:tab w:val="num" w:pos="5040"/>
        </w:tabs>
        <w:ind w:left="5040" w:hanging="360"/>
      </w:pPr>
      <w:rPr>
        <w:rFonts w:ascii="Wingdings 2" w:hAnsi="Wingdings 2" w:hint="default"/>
      </w:rPr>
    </w:lvl>
    <w:lvl w:ilvl="7" w:tplc="CD5E341A" w:tentative="1">
      <w:start w:val="1"/>
      <w:numFmt w:val="bullet"/>
      <w:lvlText w:val=""/>
      <w:lvlJc w:val="left"/>
      <w:pPr>
        <w:tabs>
          <w:tab w:val="num" w:pos="5760"/>
        </w:tabs>
        <w:ind w:left="5760" w:hanging="360"/>
      </w:pPr>
      <w:rPr>
        <w:rFonts w:ascii="Wingdings 2" w:hAnsi="Wingdings 2" w:hint="default"/>
      </w:rPr>
    </w:lvl>
    <w:lvl w:ilvl="8" w:tplc="25C66E4A" w:tentative="1">
      <w:start w:val="1"/>
      <w:numFmt w:val="bullet"/>
      <w:lvlText w:val=""/>
      <w:lvlJc w:val="left"/>
      <w:pPr>
        <w:tabs>
          <w:tab w:val="num" w:pos="6480"/>
        </w:tabs>
        <w:ind w:left="6480" w:hanging="360"/>
      </w:pPr>
      <w:rPr>
        <w:rFonts w:ascii="Wingdings 2" w:hAnsi="Wingdings 2" w:hint="default"/>
      </w:rPr>
    </w:lvl>
  </w:abstractNum>
  <w:abstractNum w:abstractNumId="34">
    <w:nsid w:val="3CA01729"/>
    <w:multiLevelType w:val="hybridMultilevel"/>
    <w:tmpl w:val="F2FC5742"/>
    <w:lvl w:ilvl="0" w:tplc="F67A582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C57083"/>
    <w:multiLevelType w:val="hybridMultilevel"/>
    <w:tmpl w:val="455C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F5127"/>
    <w:multiLevelType w:val="hybridMultilevel"/>
    <w:tmpl w:val="32D4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8838AD"/>
    <w:multiLevelType w:val="hybridMultilevel"/>
    <w:tmpl w:val="504A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945F45"/>
    <w:multiLevelType w:val="hybridMultilevel"/>
    <w:tmpl w:val="669E341C"/>
    <w:lvl w:ilvl="0" w:tplc="BEDCB22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815AA6"/>
    <w:multiLevelType w:val="hybridMultilevel"/>
    <w:tmpl w:val="C5165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2812D5"/>
    <w:multiLevelType w:val="hybridMultilevel"/>
    <w:tmpl w:val="F2FC5742"/>
    <w:lvl w:ilvl="0" w:tplc="F67A582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F37FF3"/>
    <w:multiLevelType w:val="hybridMultilevel"/>
    <w:tmpl w:val="AE9E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A118C5"/>
    <w:multiLevelType w:val="hybridMultilevel"/>
    <w:tmpl w:val="E76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B908DD"/>
    <w:multiLevelType w:val="hybridMultilevel"/>
    <w:tmpl w:val="9646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A61374"/>
    <w:multiLevelType w:val="hybridMultilevel"/>
    <w:tmpl w:val="5CA8F68E"/>
    <w:lvl w:ilvl="0" w:tplc="6E2C1FC6">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7D30AD"/>
    <w:multiLevelType w:val="hybridMultilevel"/>
    <w:tmpl w:val="BAFE2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A2319E"/>
    <w:multiLevelType w:val="hybridMultilevel"/>
    <w:tmpl w:val="09182DF4"/>
    <w:lvl w:ilvl="0" w:tplc="87649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C03D3C"/>
    <w:multiLevelType w:val="hybridMultilevel"/>
    <w:tmpl w:val="DBC0D014"/>
    <w:lvl w:ilvl="0" w:tplc="04090001">
      <w:start w:val="1"/>
      <w:numFmt w:val="bullet"/>
      <w:lvlText w:val=""/>
      <w:lvlJc w:val="left"/>
      <w:pPr>
        <w:tabs>
          <w:tab w:val="num" w:pos="720"/>
        </w:tabs>
        <w:ind w:left="720" w:hanging="360"/>
      </w:pPr>
      <w:rPr>
        <w:rFonts w:ascii="Symbol" w:hAnsi="Symbol" w:hint="default"/>
      </w:rPr>
    </w:lvl>
    <w:lvl w:ilvl="1" w:tplc="1A964706" w:tentative="1">
      <w:start w:val="1"/>
      <w:numFmt w:val="bullet"/>
      <w:lvlText w:val=""/>
      <w:lvlJc w:val="left"/>
      <w:pPr>
        <w:tabs>
          <w:tab w:val="num" w:pos="1440"/>
        </w:tabs>
        <w:ind w:left="1440" w:hanging="360"/>
      </w:pPr>
      <w:rPr>
        <w:rFonts w:ascii="Wingdings" w:hAnsi="Wingdings" w:hint="default"/>
      </w:rPr>
    </w:lvl>
    <w:lvl w:ilvl="2" w:tplc="06E62556" w:tentative="1">
      <w:start w:val="1"/>
      <w:numFmt w:val="bullet"/>
      <w:lvlText w:val=""/>
      <w:lvlJc w:val="left"/>
      <w:pPr>
        <w:tabs>
          <w:tab w:val="num" w:pos="2160"/>
        </w:tabs>
        <w:ind w:left="2160" w:hanging="360"/>
      </w:pPr>
      <w:rPr>
        <w:rFonts w:ascii="Wingdings" w:hAnsi="Wingdings" w:hint="default"/>
      </w:rPr>
    </w:lvl>
    <w:lvl w:ilvl="3" w:tplc="A55E9E86" w:tentative="1">
      <w:start w:val="1"/>
      <w:numFmt w:val="bullet"/>
      <w:lvlText w:val=""/>
      <w:lvlJc w:val="left"/>
      <w:pPr>
        <w:tabs>
          <w:tab w:val="num" w:pos="2880"/>
        </w:tabs>
        <w:ind w:left="2880" w:hanging="360"/>
      </w:pPr>
      <w:rPr>
        <w:rFonts w:ascii="Wingdings" w:hAnsi="Wingdings" w:hint="default"/>
      </w:rPr>
    </w:lvl>
    <w:lvl w:ilvl="4" w:tplc="208AB2BA" w:tentative="1">
      <w:start w:val="1"/>
      <w:numFmt w:val="bullet"/>
      <w:lvlText w:val=""/>
      <w:lvlJc w:val="left"/>
      <w:pPr>
        <w:tabs>
          <w:tab w:val="num" w:pos="3600"/>
        </w:tabs>
        <w:ind w:left="3600" w:hanging="360"/>
      </w:pPr>
      <w:rPr>
        <w:rFonts w:ascii="Wingdings" w:hAnsi="Wingdings" w:hint="default"/>
      </w:rPr>
    </w:lvl>
    <w:lvl w:ilvl="5" w:tplc="1C08CF76" w:tentative="1">
      <w:start w:val="1"/>
      <w:numFmt w:val="bullet"/>
      <w:lvlText w:val=""/>
      <w:lvlJc w:val="left"/>
      <w:pPr>
        <w:tabs>
          <w:tab w:val="num" w:pos="4320"/>
        </w:tabs>
        <w:ind w:left="4320" w:hanging="360"/>
      </w:pPr>
      <w:rPr>
        <w:rFonts w:ascii="Wingdings" w:hAnsi="Wingdings" w:hint="default"/>
      </w:rPr>
    </w:lvl>
    <w:lvl w:ilvl="6" w:tplc="7E18D1B0" w:tentative="1">
      <w:start w:val="1"/>
      <w:numFmt w:val="bullet"/>
      <w:lvlText w:val=""/>
      <w:lvlJc w:val="left"/>
      <w:pPr>
        <w:tabs>
          <w:tab w:val="num" w:pos="5040"/>
        </w:tabs>
        <w:ind w:left="5040" w:hanging="360"/>
      </w:pPr>
      <w:rPr>
        <w:rFonts w:ascii="Wingdings" w:hAnsi="Wingdings" w:hint="default"/>
      </w:rPr>
    </w:lvl>
    <w:lvl w:ilvl="7" w:tplc="F89E8A70" w:tentative="1">
      <w:start w:val="1"/>
      <w:numFmt w:val="bullet"/>
      <w:lvlText w:val=""/>
      <w:lvlJc w:val="left"/>
      <w:pPr>
        <w:tabs>
          <w:tab w:val="num" w:pos="5760"/>
        </w:tabs>
        <w:ind w:left="5760" w:hanging="360"/>
      </w:pPr>
      <w:rPr>
        <w:rFonts w:ascii="Wingdings" w:hAnsi="Wingdings" w:hint="default"/>
      </w:rPr>
    </w:lvl>
    <w:lvl w:ilvl="8" w:tplc="8D8E151C" w:tentative="1">
      <w:start w:val="1"/>
      <w:numFmt w:val="bullet"/>
      <w:lvlText w:val=""/>
      <w:lvlJc w:val="left"/>
      <w:pPr>
        <w:tabs>
          <w:tab w:val="num" w:pos="6480"/>
        </w:tabs>
        <w:ind w:left="6480" w:hanging="360"/>
      </w:pPr>
      <w:rPr>
        <w:rFonts w:ascii="Wingdings" w:hAnsi="Wingdings" w:hint="default"/>
      </w:rPr>
    </w:lvl>
  </w:abstractNum>
  <w:abstractNum w:abstractNumId="48">
    <w:nsid w:val="575F1F83"/>
    <w:multiLevelType w:val="hybridMultilevel"/>
    <w:tmpl w:val="1B72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2472C7"/>
    <w:multiLevelType w:val="hybridMultilevel"/>
    <w:tmpl w:val="AB00B2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7D6CAC"/>
    <w:multiLevelType w:val="hybridMultilevel"/>
    <w:tmpl w:val="010C7E02"/>
    <w:lvl w:ilvl="0" w:tplc="78DC30B4">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4E78FE"/>
    <w:multiLevelType w:val="hybridMultilevel"/>
    <w:tmpl w:val="168E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E91E15"/>
    <w:multiLevelType w:val="hybridMultilevel"/>
    <w:tmpl w:val="6D80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0847D8"/>
    <w:multiLevelType w:val="hybridMultilevel"/>
    <w:tmpl w:val="D728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A53FC6"/>
    <w:multiLevelType w:val="hybridMultilevel"/>
    <w:tmpl w:val="C322853E"/>
    <w:lvl w:ilvl="0" w:tplc="BCEEA51C">
      <w:start w:val="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6761A44"/>
    <w:multiLevelType w:val="hybridMultilevel"/>
    <w:tmpl w:val="C4F4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7A34A2"/>
    <w:multiLevelType w:val="hybridMultilevel"/>
    <w:tmpl w:val="D3A4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B0075E"/>
    <w:multiLevelType w:val="hybridMultilevel"/>
    <w:tmpl w:val="90C0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6D3512"/>
    <w:multiLevelType w:val="hybridMultilevel"/>
    <w:tmpl w:val="5206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976A58"/>
    <w:multiLevelType w:val="hybridMultilevel"/>
    <w:tmpl w:val="910E3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8C62C1"/>
    <w:multiLevelType w:val="hybridMultilevel"/>
    <w:tmpl w:val="E5F231F6"/>
    <w:lvl w:ilvl="0" w:tplc="5B565D8E">
      <w:start w:val="1"/>
      <w:numFmt w:val="decimal"/>
      <w:pStyle w:val="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26857D3"/>
    <w:multiLevelType w:val="multilevel"/>
    <w:tmpl w:val="495E22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asciiTheme="majorHAnsi" w:hAnsiTheme="maj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DD47ED"/>
    <w:multiLevelType w:val="hybridMultilevel"/>
    <w:tmpl w:val="12F4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336484"/>
    <w:multiLevelType w:val="hybridMultilevel"/>
    <w:tmpl w:val="414A3FE8"/>
    <w:lvl w:ilvl="0" w:tplc="0F207E1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4B3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74B4771"/>
    <w:multiLevelType w:val="hybridMultilevel"/>
    <w:tmpl w:val="12C6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4A51FC"/>
    <w:multiLevelType w:val="hybridMultilevel"/>
    <w:tmpl w:val="127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9"/>
  </w:num>
  <w:num w:numId="3">
    <w:abstractNumId w:val="50"/>
  </w:num>
  <w:num w:numId="4">
    <w:abstractNumId w:val="44"/>
  </w:num>
  <w:num w:numId="5">
    <w:abstractNumId w:val="2"/>
  </w:num>
  <w:num w:numId="6">
    <w:abstractNumId w:val="28"/>
  </w:num>
  <w:num w:numId="7">
    <w:abstractNumId w:val="49"/>
  </w:num>
  <w:num w:numId="8">
    <w:abstractNumId w:val="13"/>
  </w:num>
  <w:num w:numId="9">
    <w:abstractNumId w:val="30"/>
  </w:num>
  <w:num w:numId="10">
    <w:abstractNumId w:val="61"/>
  </w:num>
  <w:num w:numId="11">
    <w:abstractNumId w:val="5"/>
  </w:num>
  <w:num w:numId="12">
    <w:abstractNumId w:val="65"/>
  </w:num>
  <w:num w:numId="13">
    <w:abstractNumId w:val="60"/>
  </w:num>
  <w:num w:numId="14">
    <w:abstractNumId w:val="12"/>
  </w:num>
  <w:num w:numId="15">
    <w:abstractNumId w:val="33"/>
  </w:num>
  <w:num w:numId="16">
    <w:abstractNumId w:val="25"/>
  </w:num>
  <w:num w:numId="17">
    <w:abstractNumId w:val="1"/>
  </w:num>
  <w:num w:numId="18">
    <w:abstractNumId w:val="59"/>
  </w:num>
  <w:num w:numId="19">
    <w:abstractNumId w:val="34"/>
  </w:num>
  <w:num w:numId="20">
    <w:abstractNumId w:val="7"/>
  </w:num>
  <w:num w:numId="21">
    <w:abstractNumId w:val="47"/>
  </w:num>
  <w:num w:numId="22">
    <w:abstractNumId w:val="24"/>
  </w:num>
  <w:num w:numId="23">
    <w:abstractNumId w:val="53"/>
  </w:num>
  <w:num w:numId="24">
    <w:abstractNumId w:val="40"/>
  </w:num>
  <w:num w:numId="25">
    <w:abstractNumId w:val="11"/>
  </w:num>
  <w:num w:numId="26">
    <w:abstractNumId w:val="64"/>
  </w:num>
  <w:num w:numId="27">
    <w:abstractNumId w:val="31"/>
  </w:num>
  <w:num w:numId="28">
    <w:abstractNumId w:val="37"/>
  </w:num>
  <w:num w:numId="29">
    <w:abstractNumId w:val="8"/>
  </w:num>
  <w:num w:numId="30">
    <w:abstractNumId w:val="54"/>
  </w:num>
  <w:num w:numId="31">
    <w:abstractNumId w:val="46"/>
  </w:num>
  <w:num w:numId="32">
    <w:abstractNumId w:val="29"/>
  </w:num>
  <w:num w:numId="33">
    <w:abstractNumId w:val="38"/>
  </w:num>
  <w:num w:numId="34">
    <w:abstractNumId w:val="20"/>
  </w:num>
  <w:num w:numId="35">
    <w:abstractNumId w:val="43"/>
  </w:num>
  <w:num w:numId="36">
    <w:abstractNumId w:val="18"/>
  </w:num>
  <w:num w:numId="37">
    <w:abstractNumId w:val="42"/>
  </w:num>
  <w:num w:numId="38">
    <w:abstractNumId w:val="35"/>
  </w:num>
  <w:num w:numId="39">
    <w:abstractNumId w:val="45"/>
  </w:num>
  <w:num w:numId="40">
    <w:abstractNumId w:val="51"/>
  </w:num>
  <w:num w:numId="41">
    <w:abstractNumId w:val="67"/>
  </w:num>
  <w:num w:numId="42">
    <w:abstractNumId w:val="58"/>
  </w:num>
  <w:num w:numId="43">
    <w:abstractNumId w:val="19"/>
  </w:num>
  <w:num w:numId="44">
    <w:abstractNumId w:val="23"/>
  </w:num>
  <w:num w:numId="45">
    <w:abstractNumId w:val="21"/>
  </w:num>
  <w:num w:numId="46">
    <w:abstractNumId w:val="9"/>
  </w:num>
  <w:num w:numId="47">
    <w:abstractNumId w:val="0"/>
  </w:num>
  <w:num w:numId="48">
    <w:abstractNumId w:val="32"/>
  </w:num>
  <w:num w:numId="49">
    <w:abstractNumId w:val="15"/>
  </w:num>
  <w:num w:numId="50">
    <w:abstractNumId w:val="48"/>
  </w:num>
  <w:num w:numId="51">
    <w:abstractNumId w:val="17"/>
  </w:num>
  <w:num w:numId="52">
    <w:abstractNumId w:val="52"/>
  </w:num>
  <w:num w:numId="53">
    <w:abstractNumId w:val="27"/>
  </w:num>
  <w:num w:numId="54">
    <w:abstractNumId w:val="55"/>
  </w:num>
  <w:num w:numId="55">
    <w:abstractNumId w:val="26"/>
  </w:num>
  <w:num w:numId="56">
    <w:abstractNumId w:val="6"/>
  </w:num>
  <w:num w:numId="57">
    <w:abstractNumId w:val="66"/>
  </w:num>
  <w:num w:numId="58">
    <w:abstractNumId w:val="57"/>
  </w:num>
  <w:num w:numId="59">
    <w:abstractNumId w:val="41"/>
  </w:num>
  <w:num w:numId="60">
    <w:abstractNumId w:val="56"/>
  </w:num>
  <w:num w:numId="61">
    <w:abstractNumId w:val="22"/>
  </w:num>
  <w:num w:numId="62">
    <w:abstractNumId w:val="14"/>
  </w:num>
  <w:num w:numId="63">
    <w:abstractNumId w:val="10"/>
  </w:num>
  <w:num w:numId="64">
    <w:abstractNumId w:val="63"/>
  </w:num>
  <w:num w:numId="65">
    <w:abstractNumId w:val="36"/>
  </w:num>
  <w:num w:numId="66">
    <w:abstractNumId w:val="16"/>
  </w:num>
  <w:num w:numId="67">
    <w:abstractNumId w:val="4"/>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1A"/>
    <w:rsid w:val="00000090"/>
    <w:rsid w:val="00000898"/>
    <w:rsid w:val="00001662"/>
    <w:rsid w:val="0000175C"/>
    <w:rsid w:val="000024CF"/>
    <w:rsid w:val="00005F33"/>
    <w:rsid w:val="000065E7"/>
    <w:rsid w:val="00006626"/>
    <w:rsid w:val="00006882"/>
    <w:rsid w:val="00006C78"/>
    <w:rsid w:val="0000788E"/>
    <w:rsid w:val="00010504"/>
    <w:rsid w:val="000114A1"/>
    <w:rsid w:val="00011C62"/>
    <w:rsid w:val="00011E91"/>
    <w:rsid w:val="000124C8"/>
    <w:rsid w:val="00012CC0"/>
    <w:rsid w:val="00015BBB"/>
    <w:rsid w:val="00016249"/>
    <w:rsid w:val="00021C8F"/>
    <w:rsid w:val="00022368"/>
    <w:rsid w:val="0003112E"/>
    <w:rsid w:val="00032B03"/>
    <w:rsid w:val="00032CF7"/>
    <w:rsid w:val="00032FB5"/>
    <w:rsid w:val="00033657"/>
    <w:rsid w:val="0003627F"/>
    <w:rsid w:val="00040041"/>
    <w:rsid w:val="000411FE"/>
    <w:rsid w:val="00042A87"/>
    <w:rsid w:val="00043FDF"/>
    <w:rsid w:val="00044500"/>
    <w:rsid w:val="00046423"/>
    <w:rsid w:val="00047A93"/>
    <w:rsid w:val="0005095B"/>
    <w:rsid w:val="00051744"/>
    <w:rsid w:val="00054FE5"/>
    <w:rsid w:val="00055A25"/>
    <w:rsid w:val="0005795A"/>
    <w:rsid w:val="0006176A"/>
    <w:rsid w:val="000640B3"/>
    <w:rsid w:val="000654A3"/>
    <w:rsid w:val="00066309"/>
    <w:rsid w:val="0006682D"/>
    <w:rsid w:val="000712A5"/>
    <w:rsid w:val="00072605"/>
    <w:rsid w:val="00073856"/>
    <w:rsid w:val="00073BB2"/>
    <w:rsid w:val="00075E1A"/>
    <w:rsid w:val="00077E6A"/>
    <w:rsid w:val="00081882"/>
    <w:rsid w:val="00082085"/>
    <w:rsid w:val="00083D44"/>
    <w:rsid w:val="00083D5B"/>
    <w:rsid w:val="00085120"/>
    <w:rsid w:val="00085245"/>
    <w:rsid w:val="0008559D"/>
    <w:rsid w:val="00085DBC"/>
    <w:rsid w:val="00085DFB"/>
    <w:rsid w:val="00086BC3"/>
    <w:rsid w:val="000923F9"/>
    <w:rsid w:val="00097340"/>
    <w:rsid w:val="00097AC0"/>
    <w:rsid w:val="000A08BB"/>
    <w:rsid w:val="000A1450"/>
    <w:rsid w:val="000A3A30"/>
    <w:rsid w:val="000A4095"/>
    <w:rsid w:val="000A7C66"/>
    <w:rsid w:val="000B05A8"/>
    <w:rsid w:val="000B07EB"/>
    <w:rsid w:val="000B0C56"/>
    <w:rsid w:val="000B32A2"/>
    <w:rsid w:val="000B45CD"/>
    <w:rsid w:val="000B6720"/>
    <w:rsid w:val="000B74DF"/>
    <w:rsid w:val="000B7EC1"/>
    <w:rsid w:val="000B7F5B"/>
    <w:rsid w:val="000C0880"/>
    <w:rsid w:val="000C16B8"/>
    <w:rsid w:val="000C26A1"/>
    <w:rsid w:val="000C2902"/>
    <w:rsid w:val="000C3AB3"/>
    <w:rsid w:val="000C3F7D"/>
    <w:rsid w:val="000C4F9B"/>
    <w:rsid w:val="000C64FC"/>
    <w:rsid w:val="000C650B"/>
    <w:rsid w:val="000D006F"/>
    <w:rsid w:val="000D007E"/>
    <w:rsid w:val="000D029D"/>
    <w:rsid w:val="000D05B3"/>
    <w:rsid w:val="000D3598"/>
    <w:rsid w:val="000D61A1"/>
    <w:rsid w:val="000D7C32"/>
    <w:rsid w:val="000E063F"/>
    <w:rsid w:val="000E3624"/>
    <w:rsid w:val="000F0784"/>
    <w:rsid w:val="000F096A"/>
    <w:rsid w:val="000F0FE9"/>
    <w:rsid w:val="000F0FF6"/>
    <w:rsid w:val="000F1FBB"/>
    <w:rsid w:val="000F3119"/>
    <w:rsid w:val="000F337E"/>
    <w:rsid w:val="000F4BDD"/>
    <w:rsid w:val="000F7822"/>
    <w:rsid w:val="001011AD"/>
    <w:rsid w:val="00101377"/>
    <w:rsid w:val="00101EE9"/>
    <w:rsid w:val="001062A6"/>
    <w:rsid w:val="00106803"/>
    <w:rsid w:val="00110068"/>
    <w:rsid w:val="001114EE"/>
    <w:rsid w:val="00111A86"/>
    <w:rsid w:val="00112CAA"/>
    <w:rsid w:val="00113751"/>
    <w:rsid w:val="00113E8E"/>
    <w:rsid w:val="0011446E"/>
    <w:rsid w:val="00114609"/>
    <w:rsid w:val="00116BA4"/>
    <w:rsid w:val="001177DC"/>
    <w:rsid w:val="0012114D"/>
    <w:rsid w:val="00122431"/>
    <w:rsid w:val="00125786"/>
    <w:rsid w:val="001261DA"/>
    <w:rsid w:val="00126A50"/>
    <w:rsid w:val="001272CF"/>
    <w:rsid w:val="00127A10"/>
    <w:rsid w:val="00133727"/>
    <w:rsid w:val="0013454A"/>
    <w:rsid w:val="00134A40"/>
    <w:rsid w:val="001363A3"/>
    <w:rsid w:val="00136771"/>
    <w:rsid w:val="0014098B"/>
    <w:rsid w:val="001422B0"/>
    <w:rsid w:val="0014251B"/>
    <w:rsid w:val="001425AE"/>
    <w:rsid w:val="001448D4"/>
    <w:rsid w:val="00146C23"/>
    <w:rsid w:val="00147F4E"/>
    <w:rsid w:val="00150D88"/>
    <w:rsid w:val="00151977"/>
    <w:rsid w:val="00151FA3"/>
    <w:rsid w:val="00152ADF"/>
    <w:rsid w:val="00152F79"/>
    <w:rsid w:val="00154B41"/>
    <w:rsid w:val="00155F04"/>
    <w:rsid w:val="00156D54"/>
    <w:rsid w:val="00160101"/>
    <w:rsid w:val="001601E9"/>
    <w:rsid w:val="00160DF6"/>
    <w:rsid w:val="00161F10"/>
    <w:rsid w:val="001627F8"/>
    <w:rsid w:val="00164626"/>
    <w:rsid w:val="001659D9"/>
    <w:rsid w:val="001663DE"/>
    <w:rsid w:val="0016698D"/>
    <w:rsid w:val="00166DFC"/>
    <w:rsid w:val="00167BBB"/>
    <w:rsid w:val="00170499"/>
    <w:rsid w:val="00170B9C"/>
    <w:rsid w:val="00173611"/>
    <w:rsid w:val="00174897"/>
    <w:rsid w:val="00175E6C"/>
    <w:rsid w:val="00176C71"/>
    <w:rsid w:val="0018057F"/>
    <w:rsid w:val="00180845"/>
    <w:rsid w:val="00180B14"/>
    <w:rsid w:val="00183369"/>
    <w:rsid w:val="00183444"/>
    <w:rsid w:val="00184B3B"/>
    <w:rsid w:val="00184F86"/>
    <w:rsid w:val="00185E42"/>
    <w:rsid w:val="0019130D"/>
    <w:rsid w:val="001926DB"/>
    <w:rsid w:val="00192A95"/>
    <w:rsid w:val="00192F3C"/>
    <w:rsid w:val="0019419D"/>
    <w:rsid w:val="001941D8"/>
    <w:rsid w:val="0019566F"/>
    <w:rsid w:val="001956DD"/>
    <w:rsid w:val="00196040"/>
    <w:rsid w:val="001973C0"/>
    <w:rsid w:val="001A1216"/>
    <w:rsid w:val="001A3103"/>
    <w:rsid w:val="001A33B7"/>
    <w:rsid w:val="001A4CC8"/>
    <w:rsid w:val="001A5202"/>
    <w:rsid w:val="001A5CBA"/>
    <w:rsid w:val="001A632A"/>
    <w:rsid w:val="001A673F"/>
    <w:rsid w:val="001A6D9C"/>
    <w:rsid w:val="001A7B08"/>
    <w:rsid w:val="001B02D9"/>
    <w:rsid w:val="001B0714"/>
    <w:rsid w:val="001B1799"/>
    <w:rsid w:val="001B2F66"/>
    <w:rsid w:val="001B513D"/>
    <w:rsid w:val="001B5591"/>
    <w:rsid w:val="001B7929"/>
    <w:rsid w:val="001C0D4B"/>
    <w:rsid w:val="001C1237"/>
    <w:rsid w:val="001C139A"/>
    <w:rsid w:val="001C3003"/>
    <w:rsid w:val="001C3018"/>
    <w:rsid w:val="001C325B"/>
    <w:rsid w:val="001C53C9"/>
    <w:rsid w:val="001C588E"/>
    <w:rsid w:val="001C6784"/>
    <w:rsid w:val="001C7862"/>
    <w:rsid w:val="001D0026"/>
    <w:rsid w:val="001D1ADF"/>
    <w:rsid w:val="001D22E8"/>
    <w:rsid w:val="001D2B4B"/>
    <w:rsid w:val="001D2FF0"/>
    <w:rsid w:val="001D37F9"/>
    <w:rsid w:val="001D5BEC"/>
    <w:rsid w:val="001D5D05"/>
    <w:rsid w:val="001D5EAD"/>
    <w:rsid w:val="001D60DA"/>
    <w:rsid w:val="001D67B7"/>
    <w:rsid w:val="001E036B"/>
    <w:rsid w:val="001E1DD0"/>
    <w:rsid w:val="001E2685"/>
    <w:rsid w:val="001E7406"/>
    <w:rsid w:val="001E7408"/>
    <w:rsid w:val="001E7915"/>
    <w:rsid w:val="001F2032"/>
    <w:rsid w:val="001F3BE3"/>
    <w:rsid w:val="001F53B0"/>
    <w:rsid w:val="001F5AF0"/>
    <w:rsid w:val="001F7B01"/>
    <w:rsid w:val="002029C1"/>
    <w:rsid w:val="002030BE"/>
    <w:rsid w:val="0020390C"/>
    <w:rsid w:val="00204BCA"/>
    <w:rsid w:val="00205A70"/>
    <w:rsid w:val="00206935"/>
    <w:rsid w:val="00207932"/>
    <w:rsid w:val="00212A64"/>
    <w:rsid w:val="00212BDE"/>
    <w:rsid w:val="00215143"/>
    <w:rsid w:val="002151F5"/>
    <w:rsid w:val="002151F8"/>
    <w:rsid w:val="00215969"/>
    <w:rsid w:val="0021786D"/>
    <w:rsid w:val="00220A0A"/>
    <w:rsid w:val="00220E9A"/>
    <w:rsid w:val="00221A76"/>
    <w:rsid w:val="00223CDA"/>
    <w:rsid w:val="002243E0"/>
    <w:rsid w:val="00224468"/>
    <w:rsid w:val="00225360"/>
    <w:rsid w:val="00234B1E"/>
    <w:rsid w:val="00235DF0"/>
    <w:rsid w:val="0023613C"/>
    <w:rsid w:val="002374FF"/>
    <w:rsid w:val="002413D6"/>
    <w:rsid w:val="00241CE3"/>
    <w:rsid w:val="0024470C"/>
    <w:rsid w:val="0024473A"/>
    <w:rsid w:val="00245D08"/>
    <w:rsid w:val="00246AB1"/>
    <w:rsid w:val="00246BA5"/>
    <w:rsid w:val="00247558"/>
    <w:rsid w:val="002477E6"/>
    <w:rsid w:val="00247E40"/>
    <w:rsid w:val="002536CD"/>
    <w:rsid w:val="002538DB"/>
    <w:rsid w:val="00254BF8"/>
    <w:rsid w:val="002577C6"/>
    <w:rsid w:val="002620CC"/>
    <w:rsid w:val="002648D7"/>
    <w:rsid w:val="00264C50"/>
    <w:rsid w:val="00264CD7"/>
    <w:rsid w:val="00264F6C"/>
    <w:rsid w:val="00270011"/>
    <w:rsid w:val="002740BB"/>
    <w:rsid w:val="00274C08"/>
    <w:rsid w:val="00274E97"/>
    <w:rsid w:val="00275125"/>
    <w:rsid w:val="00275210"/>
    <w:rsid w:val="002755B9"/>
    <w:rsid w:val="00275BFE"/>
    <w:rsid w:val="002765E4"/>
    <w:rsid w:val="00277389"/>
    <w:rsid w:val="00277C29"/>
    <w:rsid w:val="00277FD9"/>
    <w:rsid w:val="002810FC"/>
    <w:rsid w:val="002811B3"/>
    <w:rsid w:val="002821E7"/>
    <w:rsid w:val="00284295"/>
    <w:rsid w:val="00284C8B"/>
    <w:rsid w:val="00284E93"/>
    <w:rsid w:val="00284FAB"/>
    <w:rsid w:val="00286483"/>
    <w:rsid w:val="002875FA"/>
    <w:rsid w:val="00290C8C"/>
    <w:rsid w:val="00292D0C"/>
    <w:rsid w:val="0029301E"/>
    <w:rsid w:val="0029302E"/>
    <w:rsid w:val="00293884"/>
    <w:rsid w:val="00293C1C"/>
    <w:rsid w:val="002944C4"/>
    <w:rsid w:val="0029715F"/>
    <w:rsid w:val="002972E0"/>
    <w:rsid w:val="002A0801"/>
    <w:rsid w:val="002A0A6C"/>
    <w:rsid w:val="002A0E06"/>
    <w:rsid w:val="002A10B2"/>
    <w:rsid w:val="002A1B36"/>
    <w:rsid w:val="002A1F9D"/>
    <w:rsid w:val="002A2BDF"/>
    <w:rsid w:val="002A558B"/>
    <w:rsid w:val="002A6378"/>
    <w:rsid w:val="002A7EC8"/>
    <w:rsid w:val="002B1568"/>
    <w:rsid w:val="002B1CB4"/>
    <w:rsid w:val="002B2616"/>
    <w:rsid w:val="002B295D"/>
    <w:rsid w:val="002B369B"/>
    <w:rsid w:val="002B3CEF"/>
    <w:rsid w:val="002B4BA6"/>
    <w:rsid w:val="002B4CC0"/>
    <w:rsid w:val="002B4DC5"/>
    <w:rsid w:val="002B5B81"/>
    <w:rsid w:val="002B79EE"/>
    <w:rsid w:val="002B7F95"/>
    <w:rsid w:val="002C0C4B"/>
    <w:rsid w:val="002C1C3D"/>
    <w:rsid w:val="002C3792"/>
    <w:rsid w:val="002C6101"/>
    <w:rsid w:val="002C6FDA"/>
    <w:rsid w:val="002C7163"/>
    <w:rsid w:val="002D0043"/>
    <w:rsid w:val="002D0EC1"/>
    <w:rsid w:val="002D10CC"/>
    <w:rsid w:val="002D10D1"/>
    <w:rsid w:val="002D26EA"/>
    <w:rsid w:val="002D2CE2"/>
    <w:rsid w:val="002D30BE"/>
    <w:rsid w:val="002D30F0"/>
    <w:rsid w:val="002D337A"/>
    <w:rsid w:val="002D7F72"/>
    <w:rsid w:val="002E0FF3"/>
    <w:rsid w:val="002E1735"/>
    <w:rsid w:val="002E1924"/>
    <w:rsid w:val="002E2257"/>
    <w:rsid w:val="002E3016"/>
    <w:rsid w:val="002E3C03"/>
    <w:rsid w:val="002E4D92"/>
    <w:rsid w:val="002E5850"/>
    <w:rsid w:val="002E6C3B"/>
    <w:rsid w:val="002E6D50"/>
    <w:rsid w:val="002E77AB"/>
    <w:rsid w:val="002F0225"/>
    <w:rsid w:val="002F12FD"/>
    <w:rsid w:val="002F1C0C"/>
    <w:rsid w:val="002F2397"/>
    <w:rsid w:val="002F35A7"/>
    <w:rsid w:val="002F3D30"/>
    <w:rsid w:val="002F405B"/>
    <w:rsid w:val="002F4C4A"/>
    <w:rsid w:val="002F55AF"/>
    <w:rsid w:val="002F5B86"/>
    <w:rsid w:val="00306D43"/>
    <w:rsid w:val="00307C80"/>
    <w:rsid w:val="00310521"/>
    <w:rsid w:val="00310526"/>
    <w:rsid w:val="00311565"/>
    <w:rsid w:val="00311E14"/>
    <w:rsid w:val="00311E8F"/>
    <w:rsid w:val="00314412"/>
    <w:rsid w:val="00314F51"/>
    <w:rsid w:val="003158F8"/>
    <w:rsid w:val="003162C8"/>
    <w:rsid w:val="003175AF"/>
    <w:rsid w:val="003176C4"/>
    <w:rsid w:val="00317795"/>
    <w:rsid w:val="003222F3"/>
    <w:rsid w:val="00324B8B"/>
    <w:rsid w:val="00324BDD"/>
    <w:rsid w:val="0032785B"/>
    <w:rsid w:val="00331AD4"/>
    <w:rsid w:val="0033454C"/>
    <w:rsid w:val="00334FF3"/>
    <w:rsid w:val="003357F2"/>
    <w:rsid w:val="003375AB"/>
    <w:rsid w:val="00337856"/>
    <w:rsid w:val="003400A3"/>
    <w:rsid w:val="00342613"/>
    <w:rsid w:val="00342CF1"/>
    <w:rsid w:val="00342FD6"/>
    <w:rsid w:val="00345882"/>
    <w:rsid w:val="00346541"/>
    <w:rsid w:val="00347901"/>
    <w:rsid w:val="003526FA"/>
    <w:rsid w:val="00353ECB"/>
    <w:rsid w:val="0035543F"/>
    <w:rsid w:val="00356DCE"/>
    <w:rsid w:val="00357E05"/>
    <w:rsid w:val="00361829"/>
    <w:rsid w:val="00361D58"/>
    <w:rsid w:val="003627A7"/>
    <w:rsid w:val="003630E9"/>
    <w:rsid w:val="00363391"/>
    <w:rsid w:val="00363417"/>
    <w:rsid w:val="00363911"/>
    <w:rsid w:val="00363F1F"/>
    <w:rsid w:val="00364505"/>
    <w:rsid w:val="00365297"/>
    <w:rsid w:val="00365EE2"/>
    <w:rsid w:val="0036788C"/>
    <w:rsid w:val="00370EC2"/>
    <w:rsid w:val="00371482"/>
    <w:rsid w:val="00371535"/>
    <w:rsid w:val="003736F8"/>
    <w:rsid w:val="00374F9C"/>
    <w:rsid w:val="00377A01"/>
    <w:rsid w:val="00380034"/>
    <w:rsid w:val="00384B75"/>
    <w:rsid w:val="0038603F"/>
    <w:rsid w:val="00386559"/>
    <w:rsid w:val="00387EEB"/>
    <w:rsid w:val="003903A0"/>
    <w:rsid w:val="003911F9"/>
    <w:rsid w:val="00391739"/>
    <w:rsid w:val="00391AAF"/>
    <w:rsid w:val="0039360F"/>
    <w:rsid w:val="00395797"/>
    <w:rsid w:val="00395F34"/>
    <w:rsid w:val="003A07F6"/>
    <w:rsid w:val="003A10AA"/>
    <w:rsid w:val="003A12E1"/>
    <w:rsid w:val="003A1ECD"/>
    <w:rsid w:val="003A314A"/>
    <w:rsid w:val="003A330B"/>
    <w:rsid w:val="003A4D42"/>
    <w:rsid w:val="003A741F"/>
    <w:rsid w:val="003B06DC"/>
    <w:rsid w:val="003B10A8"/>
    <w:rsid w:val="003B27BA"/>
    <w:rsid w:val="003B483B"/>
    <w:rsid w:val="003B4C11"/>
    <w:rsid w:val="003B5319"/>
    <w:rsid w:val="003B5B57"/>
    <w:rsid w:val="003B6B19"/>
    <w:rsid w:val="003B6D84"/>
    <w:rsid w:val="003B7947"/>
    <w:rsid w:val="003C0BFB"/>
    <w:rsid w:val="003C0E9D"/>
    <w:rsid w:val="003C2903"/>
    <w:rsid w:val="003C3E8B"/>
    <w:rsid w:val="003D0701"/>
    <w:rsid w:val="003D1B44"/>
    <w:rsid w:val="003D1EBE"/>
    <w:rsid w:val="003D46B7"/>
    <w:rsid w:val="003D534A"/>
    <w:rsid w:val="003D5D18"/>
    <w:rsid w:val="003D6897"/>
    <w:rsid w:val="003D6D24"/>
    <w:rsid w:val="003E1946"/>
    <w:rsid w:val="003E3572"/>
    <w:rsid w:val="003E3D2D"/>
    <w:rsid w:val="003E4DBD"/>
    <w:rsid w:val="003E5F21"/>
    <w:rsid w:val="003F03B4"/>
    <w:rsid w:val="003F1FC4"/>
    <w:rsid w:val="003F232E"/>
    <w:rsid w:val="003F39FA"/>
    <w:rsid w:val="003F4E67"/>
    <w:rsid w:val="003F5C63"/>
    <w:rsid w:val="003F6C37"/>
    <w:rsid w:val="003F751B"/>
    <w:rsid w:val="003F7B23"/>
    <w:rsid w:val="0040003B"/>
    <w:rsid w:val="004012B2"/>
    <w:rsid w:val="00402B50"/>
    <w:rsid w:val="00402DAC"/>
    <w:rsid w:val="00403C7E"/>
    <w:rsid w:val="00403FD6"/>
    <w:rsid w:val="00406475"/>
    <w:rsid w:val="0040738D"/>
    <w:rsid w:val="00410378"/>
    <w:rsid w:val="004122F4"/>
    <w:rsid w:val="004137F5"/>
    <w:rsid w:val="00415395"/>
    <w:rsid w:val="00417E7B"/>
    <w:rsid w:val="00417E97"/>
    <w:rsid w:val="00417F69"/>
    <w:rsid w:val="00420736"/>
    <w:rsid w:val="00420E53"/>
    <w:rsid w:val="00421057"/>
    <w:rsid w:val="00422E05"/>
    <w:rsid w:val="0043019E"/>
    <w:rsid w:val="00430B0A"/>
    <w:rsid w:val="00432B46"/>
    <w:rsid w:val="0043314F"/>
    <w:rsid w:val="00436D06"/>
    <w:rsid w:val="00437471"/>
    <w:rsid w:val="00441699"/>
    <w:rsid w:val="00441FF6"/>
    <w:rsid w:val="00451267"/>
    <w:rsid w:val="00451A88"/>
    <w:rsid w:val="004533E8"/>
    <w:rsid w:val="00453430"/>
    <w:rsid w:val="00453ED3"/>
    <w:rsid w:val="004625A7"/>
    <w:rsid w:val="00462D7A"/>
    <w:rsid w:val="004630F1"/>
    <w:rsid w:val="004640C7"/>
    <w:rsid w:val="004652DB"/>
    <w:rsid w:val="00466099"/>
    <w:rsid w:val="0046659D"/>
    <w:rsid w:val="00467C8C"/>
    <w:rsid w:val="0047029A"/>
    <w:rsid w:val="00471AAF"/>
    <w:rsid w:val="004725FD"/>
    <w:rsid w:val="00473F5D"/>
    <w:rsid w:val="004778E7"/>
    <w:rsid w:val="00477E29"/>
    <w:rsid w:val="004828E1"/>
    <w:rsid w:val="004836B2"/>
    <w:rsid w:val="00484066"/>
    <w:rsid w:val="00484429"/>
    <w:rsid w:val="004845E3"/>
    <w:rsid w:val="004853B9"/>
    <w:rsid w:val="004910CF"/>
    <w:rsid w:val="00491BA4"/>
    <w:rsid w:val="0049366D"/>
    <w:rsid w:val="00493A49"/>
    <w:rsid w:val="00493EDA"/>
    <w:rsid w:val="0049443D"/>
    <w:rsid w:val="004945C5"/>
    <w:rsid w:val="00494D6D"/>
    <w:rsid w:val="0049567A"/>
    <w:rsid w:val="00495F2E"/>
    <w:rsid w:val="004964F9"/>
    <w:rsid w:val="0049695A"/>
    <w:rsid w:val="00496FF9"/>
    <w:rsid w:val="004970B3"/>
    <w:rsid w:val="00497FED"/>
    <w:rsid w:val="004A3327"/>
    <w:rsid w:val="004A3ADE"/>
    <w:rsid w:val="004A4E6B"/>
    <w:rsid w:val="004A535C"/>
    <w:rsid w:val="004A5BCD"/>
    <w:rsid w:val="004A7795"/>
    <w:rsid w:val="004B00D2"/>
    <w:rsid w:val="004B02EF"/>
    <w:rsid w:val="004B1386"/>
    <w:rsid w:val="004B30FB"/>
    <w:rsid w:val="004B5949"/>
    <w:rsid w:val="004B5FD5"/>
    <w:rsid w:val="004B66C1"/>
    <w:rsid w:val="004C1FE0"/>
    <w:rsid w:val="004C2541"/>
    <w:rsid w:val="004C36CB"/>
    <w:rsid w:val="004C43BC"/>
    <w:rsid w:val="004C56CF"/>
    <w:rsid w:val="004C78F6"/>
    <w:rsid w:val="004D04CD"/>
    <w:rsid w:val="004D472A"/>
    <w:rsid w:val="004D5EC1"/>
    <w:rsid w:val="004D7215"/>
    <w:rsid w:val="004E0C77"/>
    <w:rsid w:val="004E194E"/>
    <w:rsid w:val="004E1DC2"/>
    <w:rsid w:val="004E7E2C"/>
    <w:rsid w:val="004F00F1"/>
    <w:rsid w:val="004F0778"/>
    <w:rsid w:val="004F0865"/>
    <w:rsid w:val="004F183C"/>
    <w:rsid w:val="004F233A"/>
    <w:rsid w:val="004F275B"/>
    <w:rsid w:val="004F3718"/>
    <w:rsid w:val="004F407C"/>
    <w:rsid w:val="004F6834"/>
    <w:rsid w:val="004F7120"/>
    <w:rsid w:val="004F7B20"/>
    <w:rsid w:val="0050160F"/>
    <w:rsid w:val="005018A9"/>
    <w:rsid w:val="00504435"/>
    <w:rsid w:val="00504795"/>
    <w:rsid w:val="00505092"/>
    <w:rsid w:val="005055F5"/>
    <w:rsid w:val="0050766F"/>
    <w:rsid w:val="00510D1B"/>
    <w:rsid w:val="00510FDF"/>
    <w:rsid w:val="0051226A"/>
    <w:rsid w:val="0051394A"/>
    <w:rsid w:val="00513BE6"/>
    <w:rsid w:val="00514A0B"/>
    <w:rsid w:val="00514BF3"/>
    <w:rsid w:val="0051523F"/>
    <w:rsid w:val="00515DA3"/>
    <w:rsid w:val="005168D8"/>
    <w:rsid w:val="00516DC0"/>
    <w:rsid w:val="005172E6"/>
    <w:rsid w:val="00520CAF"/>
    <w:rsid w:val="00520DBD"/>
    <w:rsid w:val="005212CB"/>
    <w:rsid w:val="0052158B"/>
    <w:rsid w:val="00522457"/>
    <w:rsid w:val="00522CE2"/>
    <w:rsid w:val="00523DB1"/>
    <w:rsid w:val="00525DB8"/>
    <w:rsid w:val="005272E0"/>
    <w:rsid w:val="00527308"/>
    <w:rsid w:val="00527C97"/>
    <w:rsid w:val="005300F8"/>
    <w:rsid w:val="00531DD5"/>
    <w:rsid w:val="0053373E"/>
    <w:rsid w:val="005337B0"/>
    <w:rsid w:val="00533DED"/>
    <w:rsid w:val="00536624"/>
    <w:rsid w:val="0053694C"/>
    <w:rsid w:val="0054078E"/>
    <w:rsid w:val="00541FA4"/>
    <w:rsid w:val="00543335"/>
    <w:rsid w:val="005453EB"/>
    <w:rsid w:val="00546591"/>
    <w:rsid w:val="005466A5"/>
    <w:rsid w:val="0054753C"/>
    <w:rsid w:val="005475B2"/>
    <w:rsid w:val="00551286"/>
    <w:rsid w:val="005536AC"/>
    <w:rsid w:val="00553E58"/>
    <w:rsid w:val="00554A3F"/>
    <w:rsid w:val="005553AA"/>
    <w:rsid w:val="005554E4"/>
    <w:rsid w:val="00555A2E"/>
    <w:rsid w:val="0055670E"/>
    <w:rsid w:val="00556CAB"/>
    <w:rsid w:val="00557194"/>
    <w:rsid w:val="00563E51"/>
    <w:rsid w:val="00564816"/>
    <w:rsid w:val="00565A15"/>
    <w:rsid w:val="00565BEB"/>
    <w:rsid w:val="00565CC5"/>
    <w:rsid w:val="005673D2"/>
    <w:rsid w:val="005673D7"/>
    <w:rsid w:val="00567416"/>
    <w:rsid w:val="00567E66"/>
    <w:rsid w:val="00567ED3"/>
    <w:rsid w:val="00570785"/>
    <w:rsid w:val="0057106C"/>
    <w:rsid w:val="00573B10"/>
    <w:rsid w:val="00574B42"/>
    <w:rsid w:val="00576779"/>
    <w:rsid w:val="00576843"/>
    <w:rsid w:val="00580298"/>
    <w:rsid w:val="00582296"/>
    <w:rsid w:val="00582369"/>
    <w:rsid w:val="00582D5D"/>
    <w:rsid w:val="005845BE"/>
    <w:rsid w:val="00584888"/>
    <w:rsid w:val="005852BE"/>
    <w:rsid w:val="00585AFA"/>
    <w:rsid w:val="0058647C"/>
    <w:rsid w:val="00587168"/>
    <w:rsid w:val="00592DBC"/>
    <w:rsid w:val="00594116"/>
    <w:rsid w:val="00594254"/>
    <w:rsid w:val="00596213"/>
    <w:rsid w:val="00596D8F"/>
    <w:rsid w:val="005971F5"/>
    <w:rsid w:val="005A1FD8"/>
    <w:rsid w:val="005A322E"/>
    <w:rsid w:val="005A380D"/>
    <w:rsid w:val="005A53C9"/>
    <w:rsid w:val="005A544D"/>
    <w:rsid w:val="005A70B4"/>
    <w:rsid w:val="005A7AA5"/>
    <w:rsid w:val="005B091E"/>
    <w:rsid w:val="005B1C2E"/>
    <w:rsid w:val="005B2CAE"/>
    <w:rsid w:val="005B3AC0"/>
    <w:rsid w:val="005B5F83"/>
    <w:rsid w:val="005B68AE"/>
    <w:rsid w:val="005B78E9"/>
    <w:rsid w:val="005B7B23"/>
    <w:rsid w:val="005C05A3"/>
    <w:rsid w:val="005C6A09"/>
    <w:rsid w:val="005D2BFB"/>
    <w:rsid w:val="005D444F"/>
    <w:rsid w:val="005D5781"/>
    <w:rsid w:val="005D72DD"/>
    <w:rsid w:val="005D7911"/>
    <w:rsid w:val="005E064A"/>
    <w:rsid w:val="005E17C7"/>
    <w:rsid w:val="005E2452"/>
    <w:rsid w:val="005E4334"/>
    <w:rsid w:val="005E48F0"/>
    <w:rsid w:val="005E6F05"/>
    <w:rsid w:val="005E701D"/>
    <w:rsid w:val="005E78C4"/>
    <w:rsid w:val="005E7E82"/>
    <w:rsid w:val="005F0B92"/>
    <w:rsid w:val="005F1521"/>
    <w:rsid w:val="005F25B4"/>
    <w:rsid w:val="005F3B48"/>
    <w:rsid w:val="005F40EC"/>
    <w:rsid w:val="005F4CD6"/>
    <w:rsid w:val="005F555B"/>
    <w:rsid w:val="005F70AB"/>
    <w:rsid w:val="0060272F"/>
    <w:rsid w:val="006028D6"/>
    <w:rsid w:val="00602E8A"/>
    <w:rsid w:val="0060470A"/>
    <w:rsid w:val="00604888"/>
    <w:rsid w:val="0060574F"/>
    <w:rsid w:val="006060ED"/>
    <w:rsid w:val="00607293"/>
    <w:rsid w:val="00611CF4"/>
    <w:rsid w:val="0061703B"/>
    <w:rsid w:val="00617962"/>
    <w:rsid w:val="00617B5A"/>
    <w:rsid w:val="00620C1A"/>
    <w:rsid w:val="0062136E"/>
    <w:rsid w:val="006221CC"/>
    <w:rsid w:val="0062308C"/>
    <w:rsid w:val="00623AF6"/>
    <w:rsid w:val="00625470"/>
    <w:rsid w:val="00630036"/>
    <w:rsid w:val="00630718"/>
    <w:rsid w:val="00630F6D"/>
    <w:rsid w:val="00631859"/>
    <w:rsid w:val="006326AC"/>
    <w:rsid w:val="006330E1"/>
    <w:rsid w:val="00633A29"/>
    <w:rsid w:val="006343B2"/>
    <w:rsid w:val="006346C1"/>
    <w:rsid w:val="006348BA"/>
    <w:rsid w:val="00640798"/>
    <w:rsid w:val="0064150D"/>
    <w:rsid w:val="00642304"/>
    <w:rsid w:val="00643977"/>
    <w:rsid w:val="006444CE"/>
    <w:rsid w:val="00644E77"/>
    <w:rsid w:val="006451C9"/>
    <w:rsid w:val="00645349"/>
    <w:rsid w:val="006456D4"/>
    <w:rsid w:val="00645B1F"/>
    <w:rsid w:val="00646752"/>
    <w:rsid w:val="00646A50"/>
    <w:rsid w:val="006476DD"/>
    <w:rsid w:val="0065104D"/>
    <w:rsid w:val="00652E07"/>
    <w:rsid w:val="00654838"/>
    <w:rsid w:val="00655E09"/>
    <w:rsid w:val="00657C58"/>
    <w:rsid w:val="00657EED"/>
    <w:rsid w:val="00660642"/>
    <w:rsid w:val="00661871"/>
    <w:rsid w:val="00661D45"/>
    <w:rsid w:val="00661E5F"/>
    <w:rsid w:val="00663766"/>
    <w:rsid w:val="00665DB3"/>
    <w:rsid w:val="006663FB"/>
    <w:rsid w:val="006672B4"/>
    <w:rsid w:val="00667A5D"/>
    <w:rsid w:val="0067046A"/>
    <w:rsid w:val="00673AB1"/>
    <w:rsid w:val="006753EA"/>
    <w:rsid w:val="00675FCE"/>
    <w:rsid w:val="0068122B"/>
    <w:rsid w:val="006831D9"/>
    <w:rsid w:val="00683E32"/>
    <w:rsid w:val="0068468B"/>
    <w:rsid w:val="00684C3F"/>
    <w:rsid w:val="00684E22"/>
    <w:rsid w:val="006853F5"/>
    <w:rsid w:val="00686067"/>
    <w:rsid w:val="00686968"/>
    <w:rsid w:val="00687917"/>
    <w:rsid w:val="0069014D"/>
    <w:rsid w:val="00691141"/>
    <w:rsid w:val="00693124"/>
    <w:rsid w:val="006964DA"/>
    <w:rsid w:val="00696504"/>
    <w:rsid w:val="00697945"/>
    <w:rsid w:val="00697AF8"/>
    <w:rsid w:val="006A0400"/>
    <w:rsid w:val="006A1C49"/>
    <w:rsid w:val="006A3AD5"/>
    <w:rsid w:val="006A48DF"/>
    <w:rsid w:val="006A5715"/>
    <w:rsid w:val="006A5F2D"/>
    <w:rsid w:val="006A774C"/>
    <w:rsid w:val="006A7B1B"/>
    <w:rsid w:val="006B0238"/>
    <w:rsid w:val="006B228A"/>
    <w:rsid w:val="006B25BC"/>
    <w:rsid w:val="006B3545"/>
    <w:rsid w:val="006B6C14"/>
    <w:rsid w:val="006B7708"/>
    <w:rsid w:val="006C2B5E"/>
    <w:rsid w:val="006C3D75"/>
    <w:rsid w:val="006C4DC6"/>
    <w:rsid w:val="006C4F70"/>
    <w:rsid w:val="006C5240"/>
    <w:rsid w:val="006C5F94"/>
    <w:rsid w:val="006D16E2"/>
    <w:rsid w:val="006D22F7"/>
    <w:rsid w:val="006D2683"/>
    <w:rsid w:val="006D322D"/>
    <w:rsid w:val="006D39EE"/>
    <w:rsid w:val="006D5E47"/>
    <w:rsid w:val="006D75FB"/>
    <w:rsid w:val="006E1573"/>
    <w:rsid w:val="006E157B"/>
    <w:rsid w:val="006E2AB2"/>
    <w:rsid w:val="006E2B35"/>
    <w:rsid w:val="006E32BC"/>
    <w:rsid w:val="006E3307"/>
    <w:rsid w:val="006E672C"/>
    <w:rsid w:val="006F47C6"/>
    <w:rsid w:val="006F5846"/>
    <w:rsid w:val="006F5BAB"/>
    <w:rsid w:val="006F5C21"/>
    <w:rsid w:val="00701530"/>
    <w:rsid w:val="00702387"/>
    <w:rsid w:val="00702711"/>
    <w:rsid w:val="007029B1"/>
    <w:rsid w:val="00703E96"/>
    <w:rsid w:val="00705760"/>
    <w:rsid w:val="0070596C"/>
    <w:rsid w:val="00705CEB"/>
    <w:rsid w:val="00705F6F"/>
    <w:rsid w:val="007060ED"/>
    <w:rsid w:val="007061BD"/>
    <w:rsid w:val="00707AF0"/>
    <w:rsid w:val="007123E7"/>
    <w:rsid w:val="007126D4"/>
    <w:rsid w:val="007130EA"/>
    <w:rsid w:val="00715B1C"/>
    <w:rsid w:val="00715DC8"/>
    <w:rsid w:val="00716883"/>
    <w:rsid w:val="00717A6D"/>
    <w:rsid w:val="00720FC2"/>
    <w:rsid w:val="00722408"/>
    <w:rsid w:val="00724BFD"/>
    <w:rsid w:val="007250D3"/>
    <w:rsid w:val="00727639"/>
    <w:rsid w:val="00727B98"/>
    <w:rsid w:val="00730F01"/>
    <w:rsid w:val="007324AE"/>
    <w:rsid w:val="00732A3E"/>
    <w:rsid w:val="00736C88"/>
    <w:rsid w:val="00737B41"/>
    <w:rsid w:val="00741630"/>
    <w:rsid w:val="00741956"/>
    <w:rsid w:val="00742908"/>
    <w:rsid w:val="007437C0"/>
    <w:rsid w:val="00743FB1"/>
    <w:rsid w:val="00745152"/>
    <w:rsid w:val="007452B1"/>
    <w:rsid w:val="007454C1"/>
    <w:rsid w:val="00745768"/>
    <w:rsid w:val="007458D7"/>
    <w:rsid w:val="00745E95"/>
    <w:rsid w:val="00746504"/>
    <w:rsid w:val="00750F58"/>
    <w:rsid w:val="0075133E"/>
    <w:rsid w:val="0075298A"/>
    <w:rsid w:val="00754142"/>
    <w:rsid w:val="007552C8"/>
    <w:rsid w:val="00755F7E"/>
    <w:rsid w:val="00756C83"/>
    <w:rsid w:val="00756E4A"/>
    <w:rsid w:val="00760440"/>
    <w:rsid w:val="0076419B"/>
    <w:rsid w:val="007642C2"/>
    <w:rsid w:val="007647C5"/>
    <w:rsid w:val="00764894"/>
    <w:rsid w:val="00770881"/>
    <w:rsid w:val="00771E88"/>
    <w:rsid w:val="00772AB9"/>
    <w:rsid w:val="00773323"/>
    <w:rsid w:val="00773791"/>
    <w:rsid w:val="00773D81"/>
    <w:rsid w:val="00774030"/>
    <w:rsid w:val="00774959"/>
    <w:rsid w:val="007749AF"/>
    <w:rsid w:val="00774DDC"/>
    <w:rsid w:val="00777102"/>
    <w:rsid w:val="00777CC2"/>
    <w:rsid w:val="007803B8"/>
    <w:rsid w:val="007821DE"/>
    <w:rsid w:val="0078222E"/>
    <w:rsid w:val="00783578"/>
    <w:rsid w:val="0078423C"/>
    <w:rsid w:val="007850C7"/>
    <w:rsid w:val="007873EF"/>
    <w:rsid w:val="00787D4A"/>
    <w:rsid w:val="007920D9"/>
    <w:rsid w:val="00792310"/>
    <w:rsid w:val="00792474"/>
    <w:rsid w:val="007935E1"/>
    <w:rsid w:val="00795FCE"/>
    <w:rsid w:val="00796F92"/>
    <w:rsid w:val="00797074"/>
    <w:rsid w:val="00797104"/>
    <w:rsid w:val="00797136"/>
    <w:rsid w:val="007977AF"/>
    <w:rsid w:val="007A05AD"/>
    <w:rsid w:val="007A0E34"/>
    <w:rsid w:val="007A1B43"/>
    <w:rsid w:val="007A1EEF"/>
    <w:rsid w:val="007A3FA2"/>
    <w:rsid w:val="007A5141"/>
    <w:rsid w:val="007A576F"/>
    <w:rsid w:val="007A60B8"/>
    <w:rsid w:val="007A621D"/>
    <w:rsid w:val="007A63AC"/>
    <w:rsid w:val="007A68D3"/>
    <w:rsid w:val="007A7497"/>
    <w:rsid w:val="007A7C44"/>
    <w:rsid w:val="007B230C"/>
    <w:rsid w:val="007B231B"/>
    <w:rsid w:val="007B27E8"/>
    <w:rsid w:val="007B2ADE"/>
    <w:rsid w:val="007B389A"/>
    <w:rsid w:val="007B55D1"/>
    <w:rsid w:val="007C00F7"/>
    <w:rsid w:val="007C1DEA"/>
    <w:rsid w:val="007C5282"/>
    <w:rsid w:val="007C588A"/>
    <w:rsid w:val="007C5D74"/>
    <w:rsid w:val="007C6F35"/>
    <w:rsid w:val="007D0338"/>
    <w:rsid w:val="007D0535"/>
    <w:rsid w:val="007D065D"/>
    <w:rsid w:val="007D0D6F"/>
    <w:rsid w:val="007D14C4"/>
    <w:rsid w:val="007D34DD"/>
    <w:rsid w:val="007D4031"/>
    <w:rsid w:val="007D475D"/>
    <w:rsid w:val="007D53F1"/>
    <w:rsid w:val="007D6A6B"/>
    <w:rsid w:val="007E24AC"/>
    <w:rsid w:val="007E2933"/>
    <w:rsid w:val="007E2C23"/>
    <w:rsid w:val="007F1105"/>
    <w:rsid w:val="007F2D6C"/>
    <w:rsid w:val="007F43ED"/>
    <w:rsid w:val="007F4EE3"/>
    <w:rsid w:val="007F64FE"/>
    <w:rsid w:val="00800DA1"/>
    <w:rsid w:val="0080134E"/>
    <w:rsid w:val="00802A09"/>
    <w:rsid w:val="00802F33"/>
    <w:rsid w:val="00803064"/>
    <w:rsid w:val="00803B11"/>
    <w:rsid w:val="00806D03"/>
    <w:rsid w:val="00807548"/>
    <w:rsid w:val="00807D34"/>
    <w:rsid w:val="008104F2"/>
    <w:rsid w:val="00814C04"/>
    <w:rsid w:val="008157FE"/>
    <w:rsid w:val="00817357"/>
    <w:rsid w:val="00820218"/>
    <w:rsid w:val="00822428"/>
    <w:rsid w:val="008233EE"/>
    <w:rsid w:val="00825A79"/>
    <w:rsid w:val="00825DCE"/>
    <w:rsid w:val="00827AEF"/>
    <w:rsid w:val="008336F5"/>
    <w:rsid w:val="008337A4"/>
    <w:rsid w:val="00833BAF"/>
    <w:rsid w:val="00833C4B"/>
    <w:rsid w:val="0083522A"/>
    <w:rsid w:val="00836513"/>
    <w:rsid w:val="008369F1"/>
    <w:rsid w:val="0083729D"/>
    <w:rsid w:val="00840797"/>
    <w:rsid w:val="00841CAA"/>
    <w:rsid w:val="008425EF"/>
    <w:rsid w:val="00842BC3"/>
    <w:rsid w:val="008439E0"/>
    <w:rsid w:val="008464F8"/>
    <w:rsid w:val="008506C3"/>
    <w:rsid w:val="00854644"/>
    <w:rsid w:val="0085790B"/>
    <w:rsid w:val="008602B4"/>
    <w:rsid w:val="00860896"/>
    <w:rsid w:val="00863B28"/>
    <w:rsid w:val="00863B54"/>
    <w:rsid w:val="0086490D"/>
    <w:rsid w:val="00864DE6"/>
    <w:rsid w:val="00865658"/>
    <w:rsid w:val="00867842"/>
    <w:rsid w:val="008721B5"/>
    <w:rsid w:val="00872857"/>
    <w:rsid w:val="008738EB"/>
    <w:rsid w:val="00874A79"/>
    <w:rsid w:val="00874D80"/>
    <w:rsid w:val="00875635"/>
    <w:rsid w:val="0087569B"/>
    <w:rsid w:val="00876171"/>
    <w:rsid w:val="00876764"/>
    <w:rsid w:val="008814E4"/>
    <w:rsid w:val="00881A03"/>
    <w:rsid w:val="008828AC"/>
    <w:rsid w:val="00885DEC"/>
    <w:rsid w:val="008876FA"/>
    <w:rsid w:val="00887F2E"/>
    <w:rsid w:val="00890ECC"/>
    <w:rsid w:val="00891824"/>
    <w:rsid w:val="00897581"/>
    <w:rsid w:val="008A0371"/>
    <w:rsid w:val="008A2383"/>
    <w:rsid w:val="008A2543"/>
    <w:rsid w:val="008A276D"/>
    <w:rsid w:val="008A4603"/>
    <w:rsid w:val="008A4ED9"/>
    <w:rsid w:val="008A6C38"/>
    <w:rsid w:val="008A6C5B"/>
    <w:rsid w:val="008A76B0"/>
    <w:rsid w:val="008B037F"/>
    <w:rsid w:val="008B078D"/>
    <w:rsid w:val="008B0D4A"/>
    <w:rsid w:val="008B2017"/>
    <w:rsid w:val="008B27AA"/>
    <w:rsid w:val="008B30F1"/>
    <w:rsid w:val="008B3659"/>
    <w:rsid w:val="008B4420"/>
    <w:rsid w:val="008B5313"/>
    <w:rsid w:val="008B79B1"/>
    <w:rsid w:val="008B7B9C"/>
    <w:rsid w:val="008C0D2A"/>
    <w:rsid w:val="008C10C5"/>
    <w:rsid w:val="008C16F3"/>
    <w:rsid w:val="008C1A6B"/>
    <w:rsid w:val="008C2774"/>
    <w:rsid w:val="008C3657"/>
    <w:rsid w:val="008C40D7"/>
    <w:rsid w:val="008C5522"/>
    <w:rsid w:val="008C72D7"/>
    <w:rsid w:val="008C789B"/>
    <w:rsid w:val="008D108E"/>
    <w:rsid w:val="008D1C03"/>
    <w:rsid w:val="008D297E"/>
    <w:rsid w:val="008D3833"/>
    <w:rsid w:val="008D3BFB"/>
    <w:rsid w:val="008D55A7"/>
    <w:rsid w:val="008D786B"/>
    <w:rsid w:val="008E0106"/>
    <w:rsid w:val="008E03F0"/>
    <w:rsid w:val="008E169B"/>
    <w:rsid w:val="008E1998"/>
    <w:rsid w:val="008E22E8"/>
    <w:rsid w:val="008E3AFF"/>
    <w:rsid w:val="008E3E57"/>
    <w:rsid w:val="008E4137"/>
    <w:rsid w:val="008E4AF8"/>
    <w:rsid w:val="008E6705"/>
    <w:rsid w:val="008E718F"/>
    <w:rsid w:val="008E7BD5"/>
    <w:rsid w:val="008F1B09"/>
    <w:rsid w:val="008F464B"/>
    <w:rsid w:val="008F4A95"/>
    <w:rsid w:val="00902FC2"/>
    <w:rsid w:val="00903A7C"/>
    <w:rsid w:val="00906C29"/>
    <w:rsid w:val="0090778D"/>
    <w:rsid w:val="00911267"/>
    <w:rsid w:val="00912E4E"/>
    <w:rsid w:val="009151F7"/>
    <w:rsid w:val="00915905"/>
    <w:rsid w:val="00916756"/>
    <w:rsid w:val="0092047B"/>
    <w:rsid w:val="0092197E"/>
    <w:rsid w:val="00921BFD"/>
    <w:rsid w:val="00921DAF"/>
    <w:rsid w:val="00933C06"/>
    <w:rsid w:val="00935EF3"/>
    <w:rsid w:val="00936F19"/>
    <w:rsid w:val="0093722B"/>
    <w:rsid w:val="00937DFA"/>
    <w:rsid w:val="00940878"/>
    <w:rsid w:val="00940C8B"/>
    <w:rsid w:val="0094205B"/>
    <w:rsid w:val="0094311D"/>
    <w:rsid w:val="00944E32"/>
    <w:rsid w:val="0094550C"/>
    <w:rsid w:val="00945669"/>
    <w:rsid w:val="00947F0F"/>
    <w:rsid w:val="0095114A"/>
    <w:rsid w:val="0095139C"/>
    <w:rsid w:val="0095508F"/>
    <w:rsid w:val="0095573D"/>
    <w:rsid w:val="0095659C"/>
    <w:rsid w:val="00956927"/>
    <w:rsid w:val="00961B81"/>
    <w:rsid w:val="00961DCF"/>
    <w:rsid w:val="0096215F"/>
    <w:rsid w:val="00963EAC"/>
    <w:rsid w:val="00965096"/>
    <w:rsid w:val="00965C9B"/>
    <w:rsid w:val="0096666D"/>
    <w:rsid w:val="009739EB"/>
    <w:rsid w:val="00973FB8"/>
    <w:rsid w:val="009748AD"/>
    <w:rsid w:val="00976412"/>
    <w:rsid w:val="00977A15"/>
    <w:rsid w:val="009800E0"/>
    <w:rsid w:val="0098195E"/>
    <w:rsid w:val="00981A4C"/>
    <w:rsid w:val="00981C0B"/>
    <w:rsid w:val="00982A65"/>
    <w:rsid w:val="0098373F"/>
    <w:rsid w:val="00984AB7"/>
    <w:rsid w:val="00985C0E"/>
    <w:rsid w:val="00987799"/>
    <w:rsid w:val="00990489"/>
    <w:rsid w:val="00990D5B"/>
    <w:rsid w:val="00992EBE"/>
    <w:rsid w:val="009933FD"/>
    <w:rsid w:val="00993E89"/>
    <w:rsid w:val="00994247"/>
    <w:rsid w:val="00994B88"/>
    <w:rsid w:val="009974EA"/>
    <w:rsid w:val="009A040B"/>
    <w:rsid w:val="009A12BF"/>
    <w:rsid w:val="009A1EE5"/>
    <w:rsid w:val="009A299A"/>
    <w:rsid w:val="009A4EC4"/>
    <w:rsid w:val="009A5E10"/>
    <w:rsid w:val="009A69DB"/>
    <w:rsid w:val="009A7532"/>
    <w:rsid w:val="009B0730"/>
    <w:rsid w:val="009B3F67"/>
    <w:rsid w:val="009B4654"/>
    <w:rsid w:val="009B59E5"/>
    <w:rsid w:val="009C04C3"/>
    <w:rsid w:val="009C2976"/>
    <w:rsid w:val="009D01F4"/>
    <w:rsid w:val="009D0C07"/>
    <w:rsid w:val="009D1BBA"/>
    <w:rsid w:val="009D1CF9"/>
    <w:rsid w:val="009D3616"/>
    <w:rsid w:val="009D45FD"/>
    <w:rsid w:val="009D6835"/>
    <w:rsid w:val="009D7AA4"/>
    <w:rsid w:val="009E0817"/>
    <w:rsid w:val="009E0EDF"/>
    <w:rsid w:val="009E3CDF"/>
    <w:rsid w:val="009E7758"/>
    <w:rsid w:val="009F067C"/>
    <w:rsid w:val="009F3D79"/>
    <w:rsid w:val="009F3E16"/>
    <w:rsid w:val="009F65CC"/>
    <w:rsid w:val="009F704A"/>
    <w:rsid w:val="00A00CA0"/>
    <w:rsid w:val="00A0106E"/>
    <w:rsid w:val="00A02F96"/>
    <w:rsid w:val="00A0346A"/>
    <w:rsid w:val="00A0382D"/>
    <w:rsid w:val="00A04A4B"/>
    <w:rsid w:val="00A05DA6"/>
    <w:rsid w:val="00A0751D"/>
    <w:rsid w:val="00A11FCB"/>
    <w:rsid w:val="00A13179"/>
    <w:rsid w:val="00A1420E"/>
    <w:rsid w:val="00A17F56"/>
    <w:rsid w:val="00A2002F"/>
    <w:rsid w:val="00A20080"/>
    <w:rsid w:val="00A211E1"/>
    <w:rsid w:val="00A215ED"/>
    <w:rsid w:val="00A23A69"/>
    <w:rsid w:val="00A25744"/>
    <w:rsid w:val="00A306BC"/>
    <w:rsid w:val="00A323C9"/>
    <w:rsid w:val="00A32B3E"/>
    <w:rsid w:val="00A330C8"/>
    <w:rsid w:val="00A33124"/>
    <w:rsid w:val="00A341BD"/>
    <w:rsid w:val="00A345CC"/>
    <w:rsid w:val="00A34CB6"/>
    <w:rsid w:val="00A351CC"/>
    <w:rsid w:val="00A354A3"/>
    <w:rsid w:val="00A35564"/>
    <w:rsid w:val="00A4248C"/>
    <w:rsid w:val="00A42FC0"/>
    <w:rsid w:val="00A43522"/>
    <w:rsid w:val="00A43802"/>
    <w:rsid w:val="00A45313"/>
    <w:rsid w:val="00A45A57"/>
    <w:rsid w:val="00A4665D"/>
    <w:rsid w:val="00A46964"/>
    <w:rsid w:val="00A46DA4"/>
    <w:rsid w:val="00A50642"/>
    <w:rsid w:val="00A51D1C"/>
    <w:rsid w:val="00A52138"/>
    <w:rsid w:val="00A5469C"/>
    <w:rsid w:val="00A569C6"/>
    <w:rsid w:val="00A57895"/>
    <w:rsid w:val="00A61E6F"/>
    <w:rsid w:val="00A620FD"/>
    <w:rsid w:val="00A62C52"/>
    <w:rsid w:val="00A63B1B"/>
    <w:rsid w:val="00A6478F"/>
    <w:rsid w:val="00A64D6B"/>
    <w:rsid w:val="00A65080"/>
    <w:rsid w:val="00A71726"/>
    <w:rsid w:val="00A71C49"/>
    <w:rsid w:val="00A72183"/>
    <w:rsid w:val="00A728E0"/>
    <w:rsid w:val="00A72B81"/>
    <w:rsid w:val="00A7336C"/>
    <w:rsid w:val="00A734A6"/>
    <w:rsid w:val="00A75B93"/>
    <w:rsid w:val="00A763BE"/>
    <w:rsid w:val="00A77D74"/>
    <w:rsid w:val="00A80235"/>
    <w:rsid w:val="00A81796"/>
    <w:rsid w:val="00A839EF"/>
    <w:rsid w:val="00A851F4"/>
    <w:rsid w:val="00A85E4B"/>
    <w:rsid w:val="00A874E8"/>
    <w:rsid w:val="00A87948"/>
    <w:rsid w:val="00A90664"/>
    <w:rsid w:val="00A92802"/>
    <w:rsid w:val="00A93CA3"/>
    <w:rsid w:val="00A94855"/>
    <w:rsid w:val="00A94E51"/>
    <w:rsid w:val="00A956E7"/>
    <w:rsid w:val="00AA0A3A"/>
    <w:rsid w:val="00AA28E1"/>
    <w:rsid w:val="00AA36A5"/>
    <w:rsid w:val="00AA6C8C"/>
    <w:rsid w:val="00AA7FEE"/>
    <w:rsid w:val="00AB11DD"/>
    <w:rsid w:val="00AB16D9"/>
    <w:rsid w:val="00AB3C7E"/>
    <w:rsid w:val="00AB3DE7"/>
    <w:rsid w:val="00AB5F17"/>
    <w:rsid w:val="00AB7991"/>
    <w:rsid w:val="00AC0A73"/>
    <w:rsid w:val="00AC0EBE"/>
    <w:rsid w:val="00AC2BE1"/>
    <w:rsid w:val="00AC2C42"/>
    <w:rsid w:val="00AC2DBF"/>
    <w:rsid w:val="00AC3BCD"/>
    <w:rsid w:val="00AC4ABA"/>
    <w:rsid w:val="00AC5110"/>
    <w:rsid w:val="00AC51B1"/>
    <w:rsid w:val="00AC5F93"/>
    <w:rsid w:val="00AC7A51"/>
    <w:rsid w:val="00AD2BE3"/>
    <w:rsid w:val="00AD3B49"/>
    <w:rsid w:val="00AD4834"/>
    <w:rsid w:val="00AD4AF7"/>
    <w:rsid w:val="00AD5247"/>
    <w:rsid w:val="00AD6ED4"/>
    <w:rsid w:val="00AD7CD7"/>
    <w:rsid w:val="00AE0138"/>
    <w:rsid w:val="00AE03AE"/>
    <w:rsid w:val="00AE352B"/>
    <w:rsid w:val="00AE3D5C"/>
    <w:rsid w:val="00AE70A7"/>
    <w:rsid w:val="00AE746F"/>
    <w:rsid w:val="00AE784E"/>
    <w:rsid w:val="00AF4A0D"/>
    <w:rsid w:val="00AF62EE"/>
    <w:rsid w:val="00AF6AA3"/>
    <w:rsid w:val="00AF772D"/>
    <w:rsid w:val="00AF7939"/>
    <w:rsid w:val="00B018E2"/>
    <w:rsid w:val="00B01B4D"/>
    <w:rsid w:val="00B0355B"/>
    <w:rsid w:val="00B0624C"/>
    <w:rsid w:val="00B06810"/>
    <w:rsid w:val="00B0725E"/>
    <w:rsid w:val="00B1084E"/>
    <w:rsid w:val="00B119AD"/>
    <w:rsid w:val="00B1306C"/>
    <w:rsid w:val="00B14D78"/>
    <w:rsid w:val="00B14E67"/>
    <w:rsid w:val="00B15361"/>
    <w:rsid w:val="00B17581"/>
    <w:rsid w:val="00B17AED"/>
    <w:rsid w:val="00B2167E"/>
    <w:rsid w:val="00B21ADE"/>
    <w:rsid w:val="00B23EB1"/>
    <w:rsid w:val="00B24A8A"/>
    <w:rsid w:val="00B25CCD"/>
    <w:rsid w:val="00B27F8D"/>
    <w:rsid w:val="00B302E1"/>
    <w:rsid w:val="00B33709"/>
    <w:rsid w:val="00B33726"/>
    <w:rsid w:val="00B34A39"/>
    <w:rsid w:val="00B34A49"/>
    <w:rsid w:val="00B37561"/>
    <w:rsid w:val="00B3771D"/>
    <w:rsid w:val="00B379AC"/>
    <w:rsid w:val="00B40A67"/>
    <w:rsid w:val="00B40C5F"/>
    <w:rsid w:val="00B41E87"/>
    <w:rsid w:val="00B4260C"/>
    <w:rsid w:val="00B43986"/>
    <w:rsid w:val="00B44A70"/>
    <w:rsid w:val="00B4642A"/>
    <w:rsid w:val="00B466DB"/>
    <w:rsid w:val="00B500D7"/>
    <w:rsid w:val="00B50348"/>
    <w:rsid w:val="00B51E9F"/>
    <w:rsid w:val="00B5379B"/>
    <w:rsid w:val="00B55E14"/>
    <w:rsid w:val="00B627DB"/>
    <w:rsid w:val="00B63C08"/>
    <w:rsid w:val="00B63CDF"/>
    <w:rsid w:val="00B66D03"/>
    <w:rsid w:val="00B675D6"/>
    <w:rsid w:val="00B67E32"/>
    <w:rsid w:val="00B727E6"/>
    <w:rsid w:val="00B727F6"/>
    <w:rsid w:val="00B7332A"/>
    <w:rsid w:val="00B73C35"/>
    <w:rsid w:val="00B8234F"/>
    <w:rsid w:val="00B83102"/>
    <w:rsid w:val="00B8360C"/>
    <w:rsid w:val="00B857A4"/>
    <w:rsid w:val="00B85BB0"/>
    <w:rsid w:val="00B86422"/>
    <w:rsid w:val="00B865A9"/>
    <w:rsid w:val="00B86606"/>
    <w:rsid w:val="00B86ED8"/>
    <w:rsid w:val="00B91743"/>
    <w:rsid w:val="00B92330"/>
    <w:rsid w:val="00B937E0"/>
    <w:rsid w:val="00B95260"/>
    <w:rsid w:val="00B95820"/>
    <w:rsid w:val="00B96312"/>
    <w:rsid w:val="00B96E75"/>
    <w:rsid w:val="00B972B9"/>
    <w:rsid w:val="00BA126F"/>
    <w:rsid w:val="00BA390B"/>
    <w:rsid w:val="00BA394F"/>
    <w:rsid w:val="00BA3C22"/>
    <w:rsid w:val="00BA4316"/>
    <w:rsid w:val="00BA5577"/>
    <w:rsid w:val="00BA625D"/>
    <w:rsid w:val="00BA677C"/>
    <w:rsid w:val="00BA6C66"/>
    <w:rsid w:val="00BA73F1"/>
    <w:rsid w:val="00BA74EC"/>
    <w:rsid w:val="00BA7FF5"/>
    <w:rsid w:val="00BB0267"/>
    <w:rsid w:val="00BB18F6"/>
    <w:rsid w:val="00BB274B"/>
    <w:rsid w:val="00BB3058"/>
    <w:rsid w:val="00BB3AC4"/>
    <w:rsid w:val="00BB4A77"/>
    <w:rsid w:val="00BB5BB7"/>
    <w:rsid w:val="00BB6560"/>
    <w:rsid w:val="00BB6899"/>
    <w:rsid w:val="00BC08F3"/>
    <w:rsid w:val="00BC14F7"/>
    <w:rsid w:val="00BC1F4B"/>
    <w:rsid w:val="00BC2D7D"/>
    <w:rsid w:val="00BC43A7"/>
    <w:rsid w:val="00BC5057"/>
    <w:rsid w:val="00BC5AB4"/>
    <w:rsid w:val="00BC6487"/>
    <w:rsid w:val="00BD0E24"/>
    <w:rsid w:val="00BD4B0D"/>
    <w:rsid w:val="00BD5672"/>
    <w:rsid w:val="00BD5A3B"/>
    <w:rsid w:val="00BD5AD2"/>
    <w:rsid w:val="00BD6B9C"/>
    <w:rsid w:val="00BD7220"/>
    <w:rsid w:val="00BD7480"/>
    <w:rsid w:val="00BE0133"/>
    <w:rsid w:val="00BE117D"/>
    <w:rsid w:val="00BE280C"/>
    <w:rsid w:val="00BE3553"/>
    <w:rsid w:val="00BE45A4"/>
    <w:rsid w:val="00BE6270"/>
    <w:rsid w:val="00BE6C29"/>
    <w:rsid w:val="00BE6F77"/>
    <w:rsid w:val="00BE799D"/>
    <w:rsid w:val="00BE7F44"/>
    <w:rsid w:val="00BF17E3"/>
    <w:rsid w:val="00C00364"/>
    <w:rsid w:val="00C00561"/>
    <w:rsid w:val="00C027F3"/>
    <w:rsid w:val="00C0489D"/>
    <w:rsid w:val="00C064E3"/>
    <w:rsid w:val="00C06AA8"/>
    <w:rsid w:val="00C104C2"/>
    <w:rsid w:val="00C10DDE"/>
    <w:rsid w:val="00C12D62"/>
    <w:rsid w:val="00C139E7"/>
    <w:rsid w:val="00C14BCF"/>
    <w:rsid w:val="00C15BD0"/>
    <w:rsid w:val="00C1603E"/>
    <w:rsid w:val="00C16771"/>
    <w:rsid w:val="00C17B3E"/>
    <w:rsid w:val="00C21695"/>
    <w:rsid w:val="00C22DB7"/>
    <w:rsid w:val="00C24B56"/>
    <w:rsid w:val="00C270D3"/>
    <w:rsid w:val="00C272C6"/>
    <w:rsid w:val="00C30FA7"/>
    <w:rsid w:val="00C31676"/>
    <w:rsid w:val="00C323C3"/>
    <w:rsid w:val="00C32822"/>
    <w:rsid w:val="00C32DFE"/>
    <w:rsid w:val="00C3317D"/>
    <w:rsid w:val="00C3382F"/>
    <w:rsid w:val="00C35E6D"/>
    <w:rsid w:val="00C361E5"/>
    <w:rsid w:val="00C36237"/>
    <w:rsid w:val="00C36477"/>
    <w:rsid w:val="00C37DE0"/>
    <w:rsid w:val="00C4067B"/>
    <w:rsid w:val="00C40F6C"/>
    <w:rsid w:val="00C41466"/>
    <w:rsid w:val="00C4157D"/>
    <w:rsid w:val="00C42BC4"/>
    <w:rsid w:val="00C430E8"/>
    <w:rsid w:val="00C44992"/>
    <w:rsid w:val="00C452B1"/>
    <w:rsid w:val="00C4537A"/>
    <w:rsid w:val="00C46026"/>
    <w:rsid w:val="00C46F71"/>
    <w:rsid w:val="00C47A08"/>
    <w:rsid w:val="00C50614"/>
    <w:rsid w:val="00C5144B"/>
    <w:rsid w:val="00C520AD"/>
    <w:rsid w:val="00C52BFD"/>
    <w:rsid w:val="00C53C4D"/>
    <w:rsid w:val="00C54652"/>
    <w:rsid w:val="00C5557D"/>
    <w:rsid w:val="00C5632C"/>
    <w:rsid w:val="00C60C42"/>
    <w:rsid w:val="00C61ABD"/>
    <w:rsid w:val="00C62EC9"/>
    <w:rsid w:val="00C656DE"/>
    <w:rsid w:val="00C66EF4"/>
    <w:rsid w:val="00C67D78"/>
    <w:rsid w:val="00C70466"/>
    <w:rsid w:val="00C71C6D"/>
    <w:rsid w:val="00C73314"/>
    <w:rsid w:val="00C736B5"/>
    <w:rsid w:val="00C750D1"/>
    <w:rsid w:val="00C80285"/>
    <w:rsid w:val="00C81417"/>
    <w:rsid w:val="00C82233"/>
    <w:rsid w:val="00C82B1A"/>
    <w:rsid w:val="00C83072"/>
    <w:rsid w:val="00C86C19"/>
    <w:rsid w:val="00C90645"/>
    <w:rsid w:val="00C91359"/>
    <w:rsid w:val="00C91932"/>
    <w:rsid w:val="00C91A68"/>
    <w:rsid w:val="00C92105"/>
    <w:rsid w:val="00C92470"/>
    <w:rsid w:val="00C94341"/>
    <w:rsid w:val="00C958F6"/>
    <w:rsid w:val="00C959BC"/>
    <w:rsid w:val="00C95AA5"/>
    <w:rsid w:val="00C97139"/>
    <w:rsid w:val="00C97F0A"/>
    <w:rsid w:val="00CA142D"/>
    <w:rsid w:val="00CA2160"/>
    <w:rsid w:val="00CA2509"/>
    <w:rsid w:val="00CA26C2"/>
    <w:rsid w:val="00CA34F4"/>
    <w:rsid w:val="00CA5799"/>
    <w:rsid w:val="00CA5D5D"/>
    <w:rsid w:val="00CB261A"/>
    <w:rsid w:val="00CB3B08"/>
    <w:rsid w:val="00CB3BB3"/>
    <w:rsid w:val="00CB3DB2"/>
    <w:rsid w:val="00CB488B"/>
    <w:rsid w:val="00CB4C13"/>
    <w:rsid w:val="00CB5BD1"/>
    <w:rsid w:val="00CB5DE6"/>
    <w:rsid w:val="00CC06FF"/>
    <w:rsid w:val="00CC20FF"/>
    <w:rsid w:val="00CC2F8F"/>
    <w:rsid w:val="00CC3128"/>
    <w:rsid w:val="00CC39ED"/>
    <w:rsid w:val="00CC4A64"/>
    <w:rsid w:val="00CC4D6C"/>
    <w:rsid w:val="00CC6DDF"/>
    <w:rsid w:val="00CD03A5"/>
    <w:rsid w:val="00CD0CD6"/>
    <w:rsid w:val="00CD3EC8"/>
    <w:rsid w:val="00CD59B3"/>
    <w:rsid w:val="00CE06D4"/>
    <w:rsid w:val="00CE140F"/>
    <w:rsid w:val="00CE1EC5"/>
    <w:rsid w:val="00CE1F66"/>
    <w:rsid w:val="00CE2890"/>
    <w:rsid w:val="00CE3F30"/>
    <w:rsid w:val="00CE4426"/>
    <w:rsid w:val="00CE5696"/>
    <w:rsid w:val="00CE57E9"/>
    <w:rsid w:val="00CE5866"/>
    <w:rsid w:val="00CE5B5E"/>
    <w:rsid w:val="00CE5D95"/>
    <w:rsid w:val="00CE69CB"/>
    <w:rsid w:val="00CE6C52"/>
    <w:rsid w:val="00CE7D25"/>
    <w:rsid w:val="00CF0906"/>
    <w:rsid w:val="00CF2010"/>
    <w:rsid w:val="00CF22B7"/>
    <w:rsid w:val="00CF363B"/>
    <w:rsid w:val="00CF38A9"/>
    <w:rsid w:val="00CF6654"/>
    <w:rsid w:val="00CF7BCC"/>
    <w:rsid w:val="00D00968"/>
    <w:rsid w:val="00D02376"/>
    <w:rsid w:val="00D02DB3"/>
    <w:rsid w:val="00D03EAA"/>
    <w:rsid w:val="00D0772A"/>
    <w:rsid w:val="00D10953"/>
    <w:rsid w:val="00D1182D"/>
    <w:rsid w:val="00D14682"/>
    <w:rsid w:val="00D149BB"/>
    <w:rsid w:val="00D17A12"/>
    <w:rsid w:val="00D17A53"/>
    <w:rsid w:val="00D213D9"/>
    <w:rsid w:val="00D239B1"/>
    <w:rsid w:val="00D272E5"/>
    <w:rsid w:val="00D27690"/>
    <w:rsid w:val="00D323CD"/>
    <w:rsid w:val="00D332BB"/>
    <w:rsid w:val="00D33BDE"/>
    <w:rsid w:val="00D34723"/>
    <w:rsid w:val="00D34972"/>
    <w:rsid w:val="00D34EF6"/>
    <w:rsid w:val="00D356C1"/>
    <w:rsid w:val="00D40D3A"/>
    <w:rsid w:val="00D4185D"/>
    <w:rsid w:val="00D42D3C"/>
    <w:rsid w:val="00D448F0"/>
    <w:rsid w:val="00D47BD0"/>
    <w:rsid w:val="00D50487"/>
    <w:rsid w:val="00D519FD"/>
    <w:rsid w:val="00D51A82"/>
    <w:rsid w:val="00D52477"/>
    <w:rsid w:val="00D52A04"/>
    <w:rsid w:val="00D535D6"/>
    <w:rsid w:val="00D5751C"/>
    <w:rsid w:val="00D62594"/>
    <w:rsid w:val="00D633D1"/>
    <w:rsid w:val="00D63DF8"/>
    <w:rsid w:val="00D678BD"/>
    <w:rsid w:val="00D712EE"/>
    <w:rsid w:val="00D71FD5"/>
    <w:rsid w:val="00D731CF"/>
    <w:rsid w:val="00D73247"/>
    <w:rsid w:val="00D74BB1"/>
    <w:rsid w:val="00D771D3"/>
    <w:rsid w:val="00D778AC"/>
    <w:rsid w:val="00D77E76"/>
    <w:rsid w:val="00D8048E"/>
    <w:rsid w:val="00D8139F"/>
    <w:rsid w:val="00D817F1"/>
    <w:rsid w:val="00D82CFC"/>
    <w:rsid w:val="00D866D1"/>
    <w:rsid w:val="00D910F9"/>
    <w:rsid w:val="00D91310"/>
    <w:rsid w:val="00D913F2"/>
    <w:rsid w:val="00D916EA"/>
    <w:rsid w:val="00D92153"/>
    <w:rsid w:val="00D93516"/>
    <w:rsid w:val="00D94EA7"/>
    <w:rsid w:val="00D952B7"/>
    <w:rsid w:val="00D9555C"/>
    <w:rsid w:val="00D96AE5"/>
    <w:rsid w:val="00D97598"/>
    <w:rsid w:val="00DA0CA0"/>
    <w:rsid w:val="00DA443E"/>
    <w:rsid w:val="00DA4E02"/>
    <w:rsid w:val="00DA5C67"/>
    <w:rsid w:val="00DA678F"/>
    <w:rsid w:val="00DA73CB"/>
    <w:rsid w:val="00DB06A5"/>
    <w:rsid w:val="00DB1634"/>
    <w:rsid w:val="00DB3271"/>
    <w:rsid w:val="00DB3811"/>
    <w:rsid w:val="00DB3CE2"/>
    <w:rsid w:val="00DB4523"/>
    <w:rsid w:val="00DB5823"/>
    <w:rsid w:val="00DB5C13"/>
    <w:rsid w:val="00DB5CB3"/>
    <w:rsid w:val="00DB738D"/>
    <w:rsid w:val="00DC3754"/>
    <w:rsid w:val="00DC6242"/>
    <w:rsid w:val="00DC6DDF"/>
    <w:rsid w:val="00DD156F"/>
    <w:rsid w:val="00DD3330"/>
    <w:rsid w:val="00DD5809"/>
    <w:rsid w:val="00DD648F"/>
    <w:rsid w:val="00DD751A"/>
    <w:rsid w:val="00DD7C08"/>
    <w:rsid w:val="00DE0D18"/>
    <w:rsid w:val="00DE184A"/>
    <w:rsid w:val="00DE1B74"/>
    <w:rsid w:val="00DE1E07"/>
    <w:rsid w:val="00DE1E33"/>
    <w:rsid w:val="00DE2058"/>
    <w:rsid w:val="00DE28A8"/>
    <w:rsid w:val="00DE453A"/>
    <w:rsid w:val="00DE6303"/>
    <w:rsid w:val="00DE772C"/>
    <w:rsid w:val="00DE7E9A"/>
    <w:rsid w:val="00DF08A8"/>
    <w:rsid w:val="00DF3A14"/>
    <w:rsid w:val="00DF3D7A"/>
    <w:rsid w:val="00DF45D7"/>
    <w:rsid w:val="00DF49FF"/>
    <w:rsid w:val="00DF518D"/>
    <w:rsid w:val="00DF6ED1"/>
    <w:rsid w:val="00DF745D"/>
    <w:rsid w:val="00E00124"/>
    <w:rsid w:val="00E0200F"/>
    <w:rsid w:val="00E04468"/>
    <w:rsid w:val="00E10218"/>
    <w:rsid w:val="00E1042D"/>
    <w:rsid w:val="00E10644"/>
    <w:rsid w:val="00E11E97"/>
    <w:rsid w:val="00E130EB"/>
    <w:rsid w:val="00E13851"/>
    <w:rsid w:val="00E1439B"/>
    <w:rsid w:val="00E16F30"/>
    <w:rsid w:val="00E174A5"/>
    <w:rsid w:val="00E201DA"/>
    <w:rsid w:val="00E214C9"/>
    <w:rsid w:val="00E22E6B"/>
    <w:rsid w:val="00E242B9"/>
    <w:rsid w:val="00E2454F"/>
    <w:rsid w:val="00E2493E"/>
    <w:rsid w:val="00E25D3B"/>
    <w:rsid w:val="00E26F50"/>
    <w:rsid w:val="00E274F0"/>
    <w:rsid w:val="00E27ECA"/>
    <w:rsid w:val="00E31226"/>
    <w:rsid w:val="00E3195E"/>
    <w:rsid w:val="00E31B64"/>
    <w:rsid w:val="00E33F2A"/>
    <w:rsid w:val="00E35D50"/>
    <w:rsid w:val="00E4045B"/>
    <w:rsid w:val="00E416AB"/>
    <w:rsid w:val="00E41A77"/>
    <w:rsid w:val="00E44515"/>
    <w:rsid w:val="00E4700E"/>
    <w:rsid w:val="00E4735E"/>
    <w:rsid w:val="00E51A56"/>
    <w:rsid w:val="00E54532"/>
    <w:rsid w:val="00E549A8"/>
    <w:rsid w:val="00E54B87"/>
    <w:rsid w:val="00E60D35"/>
    <w:rsid w:val="00E61370"/>
    <w:rsid w:val="00E61D8B"/>
    <w:rsid w:val="00E646F6"/>
    <w:rsid w:val="00E67075"/>
    <w:rsid w:val="00E67503"/>
    <w:rsid w:val="00E70EC1"/>
    <w:rsid w:val="00E71E50"/>
    <w:rsid w:val="00E720E0"/>
    <w:rsid w:val="00E74276"/>
    <w:rsid w:val="00E7468B"/>
    <w:rsid w:val="00E74A66"/>
    <w:rsid w:val="00E75DF5"/>
    <w:rsid w:val="00E80F15"/>
    <w:rsid w:val="00E81174"/>
    <w:rsid w:val="00E826A2"/>
    <w:rsid w:val="00E8289B"/>
    <w:rsid w:val="00E84A23"/>
    <w:rsid w:val="00E84A86"/>
    <w:rsid w:val="00E85681"/>
    <w:rsid w:val="00E856F4"/>
    <w:rsid w:val="00E85B74"/>
    <w:rsid w:val="00E87DB1"/>
    <w:rsid w:val="00E87DF2"/>
    <w:rsid w:val="00E90033"/>
    <w:rsid w:val="00E91770"/>
    <w:rsid w:val="00E96AFA"/>
    <w:rsid w:val="00E975AE"/>
    <w:rsid w:val="00E975D4"/>
    <w:rsid w:val="00E97E77"/>
    <w:rsid w:val="00E97EE6"/>
    <w:rsid w:val="00EA090A"/>
    <w:rsid w:val="00EA1815"/>
    <w:rsid w:val="00EA1E40"/>
    <w:rsid w:val="00EA457D"/>
    <w:rsid w:val="00EA4A55"/>
    <w:rsid w:val="00EA4BB8"/>
    <w:rsid w:val="00EA55E4"/>
    <w:rsid w:val="00EA5E1F"/>
    <w:rsid w:val="00EA62FA"/>
    <w:rsid w:val="00EA7456"/>
    <w:rsid w:val="00EA751A"/>
    <w:rsid w:val="00EA76D2"/>
    <w:rsid w:val="00EB03BB"/>
    <w:rsid w:val="00EB0BC8"/>
    <w:rsid w:val="00EB3730"/>
    <w:rsid w:val="00EB3852"/>
    <w:rsid w:val="00EB44E5"/>
    <w:rsid w:val="00EB6749"/>
    <w:rsid w:val="00EC1BBF"/>
    <w:rsid w:val="00EC2BBE"/>
    <w:rsid w:val="00EC47BC"/>
    <w:rsid w:val="00EC568B"/>
    <w:rsid w:val="00EC584D"/>
    <w:rsid w:val="00ED0818"/>
    <w:rsid w:val="00ED1C37"/>
    <w:rsid w:val="00ED2679"/>
    <w:rsid w:val="00ED4A06"/>
    <w:rsid w:val="00ED560B"/>
    <w:rsid w:val="00ED5955"/>
    <w:rsid w:val="00ED7D68"/>
    <w:rsid w:val="00EE3F07"/>
    <w:rsid w:val="00EE560E"/>
    <w:rsid w:val="00EE6F33"/>
    <w:rsid w:val="00EE7145"/>
    <w:rsid w:val="00EF0F67"/>
    <w:rsid w:val="00EF157A"/>
    <w:rsid w:val="00EF34B1"/>
    <w:rsid w:val="00EF414F"/>
    <w:rsid w:val="00EF492C"/>
    <w:rsid w:val="00EF5846"/>
    <w:rsid w:val="00EF70B3"/>
    <w:rsid w:val="00EF75FD"/>
    <w:rsid w:val="00EF7F57"/>
    <w:rsid w:val="00F01E05"/>
    <w:rsid w:val="00F029B3"/>
    <w:rsid w:val="00F04017"/>
    <w:rsid w:val="00F04FF8"/>
    <w:rsid w:val="00F063D6"/>
    <w:rsid w:val="00F07168"/>
    <w:rsid w:val="00F07449"/>
    <w:rsid w:val="00F0754D"/>
    <w:rsid w:val="00F07DF5"/>
    <w:rsid w:val="00F1007C"/>
    <w:rsid w:val="00F105F3"/>
    <w:rsid w:val="00F11887"/>
    <w:rsid w:val="00F132B6"/>
    <w:rsid w:val="00F1371C"/>
    <w:rsid w:val="00F147F7"/>
    <w:rsid w:val="00F15A39"/>
    <w:rsid w:val="00F16B21"/>
    <w:rsid w:val="00F17DE4"/>
    <w:rsid w:val="00F21F8E"/>
    <w:rsid w:val="00F2212A"/>
    <w:rsid w:val="00F22306"/>
    <w:rsid w:val="00F23AFE"/>
    <w:rsid w:val="00F305B9"/>
    <w:rsid w:val="00F33157"/>
    <w:rsid w:val="00F3419A"/>
    <w:rsid w:val="00F3455E"/>
    <w:rsid w:val="00F345BA"/>
    <w:rsid w:val="00F34611"/>
    <w:rsid w:val="00F3463A"/>
    <w:rsid w:val="00F35830"/>
    <w:rsid w:val="00F362C8"/>
    <w:rsid w:val="00F37680"/>
    <w:rsid w:val="00F425AC"/>
    <w:rsid w:val="00F42DDF"/>
    <w:rsid w:val="00F44745"/>
    <w:rsid w:val="00F45D07"/>
    <w:rsid w:val="00F467B8"/>
    <w:rsid w:val="00F46F51"/>
    <w:rsid w:val="00F51E79"/>
    <w:rsid w:val="00F5215E"/>
    <w:rsid w:val="00F5220A"/>
    <w:rsid w:val="00F52D51"/>
    <w:rsid w:val="00F5447D"/>
    <w:rsid w:val="00F5720D"/>
    <w:rsid w:val="00F574B2"/>
    <w:rsid w:val="00F60399"/>
    <w:rsid w:val="00F62AD0"/>
    <w:rsid w:val="00F63081"/>
    <w:rsid w:val="00F63DAC"/>
    <w:rsid w:val="00F64675"/>
    <w:rsid w:val="00F6647B"/>
    <w:rsid w:val="00F66F4E"/>
    <w:rsid w:val="00F7150C"/>
    <w:rsid w:val="00F71EB2"/>
    <w:rsid w:val="00F72167"/>
    <w:rsid w:val="00F73EEF"/>
    <w:rsid w:val="00F74DE2"/>
    <w:rsid w:val="00F75345"/>
    <w:rsid w:val="00F75B34"/>
    <w:rsid w:val="00F76E2E"/>
    <w:rsid w:val="00F81935"/>
    <w:rsid w:val="00F8250D"/>
    <w:rsid w:val="00F82F38"/>
    <w:rsid w:val="00F83CD5"/>
    <w:rsid w:val="00F84D73"/>
    <w:rsid w:val="00F85A20"/>
    <w:rsid w:val="00F871C4"/>
    <w:rsid w:val="00F91324"/>
    <w:rsid w:val="00F939FF"/>
    <w:rsid w:val="00F93BAC"/>
    <w:rsid w:val="00F963B2"/>
    <w:rsid w:val="00F97EF1"/>
    <w:rsid w:val="00FA1B5D"/>
    <w:rsid w:val="00FA2475"/>
    <w:rsid w:val="00FA2616"/>
    <w:rsid w:val="00FA3659"/>
    <w:rsid w:val="00FA44C9"/>
    <w:rsid w:val="00FA6E0E"/>
    <w:rsid w:val="00FA7129"/>
    <w:rsid w:val="00FB025A"/>
    <w:rsid w:val="00FB060B"/>
    <w:rsid w:val="00FB066F"/>
    <w:rsid w:val="00FB1105"/>
    <w:rsid w:val="00FB2B64"/>
    <w:rsid w:val="00FB2B98"/>
    <w:rsid w:val="00FB2C82"/>
    <w:rsid w:val="00FB38DE"/>
    <w:rsid w:val="00FB4650"/>
    <w:rsid w:val="00FB6915"/>
    <w:rsid w:val="00FB79D8"/>
    <w:rsid w:val="00FC00D6"/>
    <w:rsid w:val="00FC1583"/>
    <w:rsid w:val="00FC2361"/>
    <w:rsid w:val="00FC4A5E"/>
    <w:rsid w:val="00FC4E69"/>
    <w:rsid w:val="00FC4FDE"/>
    <w:rsid w:val="00FC5550"/>
    <w:rsid w:val="00FC5A90"/>
    <w:rsid w:val="00FC7EC9"/>
    <w:rsid w:val="00FD03A9"/>
    <w:rsid w:val="00FD0690"/>
    <w:rsid w:val="00FD0B7A"/>
    <w:rsid w:val="00FD0E0E"/>
    <w:rsid w:val="00FD1798"/>
    <w:rsid w:val="00FD1D2C"/>
    <w:rsid w:val="00FD4981"/>
    <w:rsid w:val="00FD7526"/>
    <w:rsid w:val="00FD75F2"/>
    <w:rsid w:val="00FE0198"/>
    <w:rsid w:val="00FE0CB6"/>
    <w:rsid w:val="00FE1431"/>
    <w:rsid w:val="00FE287A"/>
    <w:rsid w:val="00FE2A69"/>
    <w:rsid w:val="00FE4775"/>
    <w:rsid w:val="00FF1315"/>
    <w:rsid w:val="00FF29D6"/>
    <w:rsid w:val="00FF34E3"/>
    <w:rsid w:val="00FF36DC"/>
    <w:rsid w:val="00FF428E"/>
    <w:rsid w:val="00FF465A"/>
    <w:rsid w:val="00FF5F47"/>
    <w:rsid w:val="00FF6F7C"/>
    <w:rsid w:val="00FF73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87"/>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Superscript 6 Point + 11 pt"/>
    <w:basedOn w:val="DefaultParagraphFont"/>
    <w:uiPriority w:val="99"/>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aliases w:val="Cha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qForma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DB06A5"/>
    <w:pPr>
      <w:tabs>
        <w:tab w:val="left" w:pos="880"/>
        <w:tab w:val="right" w:leader="dot" w:pos="10070"/>
      </w:tabs>
      <w:spacing w:before="120" w:after="120"/>
      <w:ind w:left="220"/>
    </w:pPr>
  </w:style>
  <w:style w:type="paragraph" w:styleId="TOC1">
    <w:name w:val="toc 1"/>
    <w:basedOn w:val="Normal"/>
    <w:next w:val="Normal"/>
    <w:autoRedefine/>
    <w:uiPriority w:val="39"/>
    <w:unhideWhenUsed/>
    <w:qFormat/>
    <w:rsid w:val="00520DBD"/>
    <w:pPr>
      <w:tabs>
        <w:tab w:val="left" w:pos="440"/>
        <w:tab w:val="right" w:leader="dot" w:pos="10070"/>
      </w:tabs>
      <w:spacing w:before="120" w:after="120"/>
    </w:pPr>
  </w:style>
  <w:style w:type="paragraph" w:styleId="TOC3">
    <w:name w:val="toc 3"/>
    <w:basedOn w:val="Normal"/>
    <w:next w:val="Normal"/>
    <w:autoRedefine/>
    <w:uiPriority w:val="39"/>
    <w:unhideWhenUsed/>
    <w:qFormat/>
    <w:rsid w:val="001A6D9C"/>
    <w:pPr>
      <w:tabs>
        <w:tab w:val="left" w:pos="1320"/>
        <w:tab w:val="right" w:leader="dot" w:pos="10070"/>
      </w:tabs>
      <w:spacing w:before="120" w:after="12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 w:type="paragraph" w:customStyle="1" w:styleId="Paragraph">
    <w:name w:val="Paragraph"/>
    <w:basedOn w:val="Normal"/>
    <w:link w:val="ParagraphChar"/>
    <w:rsid w:val="00807D34"/>
    <w:pPr>
      <w:numPr>
        <w:numId w:val="13"/>
      </w:numPr>
      <w:spacing w:after="240" w:line="240" w:lineRule="auto"/>
      <w:ind w:right="72"/>
      <w:jc w:val="both"/>
    </w:pPr>
    <w:rPr>
      <w:rFonts w:ascii="Times New Roman" w:eastAsia="SimSun" w:hAnsi="Times New Roman" w:cs="Angsana New"/>
      <w:sz w:val="23"/>
      <w:szCs w:val="23"/>
    </w:rPr>
  </w:style>
  <w:style w:type="character" w:customStyle="1" w:styleId="ParagraphChar">
    <w:name w:val="Paragraph Char"/>
    <w:link w:val="Paragraph"/>
    <w:rsid w:val="00807D34"/>
    <w:rPr>
      <w:rFonts w:ascii="Times New Roman" w:eastAsia="SimSun" w:hAnsi="Times New Roman" w:cs="Angsana New"/>
      <w:sz w:val="23"/>
      <w:szCs w:val="23"/>
    </w:rPr>
  </w:style>
  <w:style w:type="table" w:customStyle="1" w:styleId="LightGrid-Accent11">
    <w:name w:val="Light Grid - Accent 11"/>
    <w:basedOn w:val="TableNormal"/>
    <w:uiPriority w:val="62"/>
    <w:rsid w:val="00BD74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CharChar">
    <w:name w:val="T Char Char"/>
    <w:basedOn w:val="Normal"/>
    <w:link w:val="TCharCharChar"/>
    <w:rsid w:val="00B23EB1"/>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B23EB1"/>
    <w:rPr>
      <w:rFonts w:ascii="Tahoma" w:eastAsia="Times" w:hAnsi="Tahoma" w:cs="Times New Roman"/>
      <w:sz w:val="24"/>
      <w:szCs w:val="24"/>
      <w:lang w:val="en-GB"/>
    </w:rPr>
  </w:style>
  <w:style w:type="paragraph" w:customStyle="1" w:styleId="ListParagraph1">
    <w:name w:val="List Paragraph1"/>
    <w:basedOn w:val="Normal"/>
    <w:uiPriority w:val="34"/>
    <w:qFormat/>
    <w:rsid w:val="00D519FD"/>
    <w:pPr>
      <w:ind w:left="720"/>
      <w:contextualSpacing/>
    </w:pPr>
  </w:style>
  <w:style w:type="table" w:customStyle="1" w:styleId="MediumShading1-Accent11">
    <w:name w:val="Medium Shading 1 - Accent 11"/>
    <w:basedOn w:val="TableNormal"/>
    <w:uiPriority w:val="63"/>
    <w:rsid w:val="00707A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707A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BB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8F6"/>
    <w:rPr>
      <w:rFonts w:asciiTheme="majorHAnsi" w:eastAsiaTheme="majorEastAsia" w:hAnsiTheme="majorHAnsi" w:cstheme="majorBidi"/>
      <w:i/>
      <w:iCs/>
      <w:color w:val="4F81BD" w:themeColor="accent1"/>
      <w:spacing w:val="15"/>
      <w:sz w:val="24"/>
      <w:szCs w:val="24"/>
    </w:rPr>
  </w:style>
  <w:style w:type="table" w:customStyle="1" w:styleId="LightGrid-Accent13">
    <w:name w:val="Light Grid - Accent 13"/>
    <w:basedOn w:val="TableNormal"/>
    <w:uiPriority w:val="62"/>
    <w:rsid w:val="002F239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51">
    <w:name w:val="浅色网格 - 强调文字颜色 51"/>
    <w:basedOn w:val="TableNormal"/>
    <w:next w:val="LightGrid-Accent5"/>
    <w:uiPriority w:val="62"/>
    <w:rsid w:val="00CE140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2"/>
    <w:rsid w:val="00205A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87"/>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Superscript 6 Point + 11 pt"/>
    <w:basedOn w:val="DefaultParagraphFont"/>
    <w:uiPriority w:val="99"/>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aliases w:val="Cha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qForma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DB06A5"/>
    <w:pPr>
      <w:tabs>
        <w:tab w:val="left" w:pos="880"/>
        <w:tab w:val="right" w:leader="dot" w:pos="10070"/>
      </w:tabs>
      <w:spacing w:before="120" w:after="120"/>
      <w:ind w:left="220"/>
    </w:pPr>
  </w:style>
  <w:style w:type="paragraph" w:styleId="TOC1">
    <w:name w:val="toc 1"/>
    <w:basedOn w:val="Normal"/>
    <w:next w:val="Normal"/>
    <w:autoRedefine/>
    <w:uiPriority w:val="39"/>
    <w:unhideWhenUsed/>
    <w:qFormat/>
    <w:rsid w:val="00520DBD"/>
    <w:pPr>
      <w:tabs>
        <w:tab w:val="left" w:pos="440"/>
        <w:tab w:val="right" w:leader="dot" w:pos="10070"/>
      </w:tabs>
      <w:spacing w:before="120" w:after="120"/>
    </w:pPr>
  </w:style>
  <w:style w:type="paragraph" w:styleId="TOC3">
    <w:name w:val="toc 3"/>
    <w:basedOn w:val="Normal"/>
    <w:next w:val="Normal"/>
    <w:autoRedefine/>
    <w:uiPriority w:val="39"/>
    <w:unhideWhenUsed/>
    <w:qFormat/>
    <w:rsid w:val="001A6D9C"/>
    <w:pPr>
      <w:tabs>
        <w:tab w:val="left" w:pos="1320"/>
        <w:tab w:val="right" w:leader="dot" w:pos="10070"/>
      </w:tabs>
      <w:spacing w:before="120" w:after="12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 w:type="paragraph" w:customStyle="1" w:styleId="Paragraph">
    <w:name w:val="Paragraph"/>
    <w:basedOn w:val="Normal"/>
    <w:link w:val="ParagraphChar"/>
    <w:rsid w:val="00807D34"/>
    <w:pPr>
      <w:numPr>
        <w:numId w:val="13"/>
      </w:numPr>
      <w:spacing w:after="240" w:line="240" w:lineRule="auto"/>
      <w:ind w:right="72"/>
      <w:jc w:val="both"/>
    </w:pPr>
    <w:rPr>
      <w:rFonts w:ascii="Times New Roman" w:eastAsia="SimSun" w:hAnsi="Times New Roman" w:cs="Angsana New"/>
      <w:sz w:val="23"/>
      <w:szCs w:val="23"/>
    </w:rPr>
  </w:style>
  <w:style w:type="character" w:customStyle="1" w:styleId="ParagraphChar">
    <w:name w:val="Paragraph Char"/>
    <w:link w:val="Paragraph"/>
    <w:rsid w:val="00807D34"/>
    <w:rPr>
      <w:rFonts w:ascii="Times New Roman" w:eastAsia="SimSun" w:hAnsi="Times New Roman" w:cs="Angsana New"/>
      <w:sz w:val="23"/>
      <w:szCs w:val="23"/>
    </w:rPr>
  </w:style>
  <w:style w:type="table" w:customStyle="1" w:styleId="LightGrid-Accent11">
    <w:name w:val="Light Grid - Accent 11"/>
    <w:basedOn w:val="TableNormal"/>
    <w:uiPriority w:val="62"/>
    <w:rsid w:val="00BD74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CharChar">
    <w:name w:val="T Char Char"/>
    <w:basedOn w:val="Normal"/>
    <w:link w:val="TCharCharChar"/>
    <w:rsid w:val="00B23EB1"/>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B23EB1"/>
    <w:rPr>
      <w:rFonts w:ascii="Tahoma" w:eastAsia="Times" w:hAnsi="Tahoma" w:cs="Times New Roman"/>
      <w:sz w:val="24"/>
      <w:szCs w:val="24"/>
      <w:lang w:val="en-GB"/>
    </w:rPr>
  </w:style>
  <w:style w:type="paragraph" w:customStyle="1" w:styleId="ListParagraph1">
    <w:name w:val="List Paragraph1"/>
    <w:basedOn w:val="Normal"/>
    <w:uiPriority w:val="34"/>
    <w:qFormat/>
    <w:rsid w:val="00D519FD"/>
    <w:pPr>
      <w:ind w:left="720"/>
      <w:contextualSpacing/>
    </w:pPr>
  </w:style>
  <w:style w:type="table" w:customStyle="1" w:styleId="MediumShading1-Accent11">
    <w:name w:val="Medium Shading 1 - Accent 11"/>
    <w:basedOn w:val="TableNormal"/>
    <w:uiPriority w:val="63"/>
    <w:rsid w:val="00707A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707A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BB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8F6"/>
    <w:rPr>
      <w:rFonts w:asciiTheme="majorHAnsi" w:eastAsiaTheme="majorEastAsia" w:hAnsiTheme="majorHAnsi" w:cstheme="majorBidi"/>
      <w:i/>
      <w:iCs/>
      <w:color w:val="4F81BD" w:themeColor="accent1"/>
      <w:spacing w:val="15"/>
      <w:sz w:val="24"/>
      <w:szCs w:val="24"/>
    </w:rPr>
  </w:style>
  <w:style w:type="table" w:customStyle="1" w:styleId="LightGrid-Accent13">
    <w:name w:val="Light Grid - Accent 13"/>
    <w:basedOn w:val="TableNormal"/>
    <w:uiPriority w:val="62"/>
    <w:rsid w:val="002F239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51">
    <w:name w:val="浅色网格 - 强调文字颜色 51"/>
    <w:basedOn w:val="TableNormal"/>
    <w:next w:val="LightGrid-Accent5"/>
    <w:uiPriority w:val="62"/>
    <w:rsid w:val="00CE140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2"/>
    <w:rsid w:val="00205A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798">
      <w:bodyDiv w:val="1"/>
      <w:marLeft w:val="0"/>
      <w:marRight w:val="0"/>
      <w:marTop w:val="0"/>
      <w:marBottom w:val="0"/>
      <w:divBdr>
        <w:top w:val="none" w:sz="0" w:space="0" w:color="auto"/>
        <w:left w:val="none" w:sz="0" w:space="0" w:color="auto"/>
        <w:bottom w:val="none" w:sz="0" w:space="0" w:color="auto"/>
        <w:right w:val="none" w:sz="0" w:space="0" w:color="auto"/>
      </w:divBdr>
      <w:divsChild>
        <w:div w:id="873157068">
          <w:marLeft w:val="1008"/>
          <w:marRight w:val="0"/>
          <w:marTop w:val="115"/>
          <w:marBottom w:val="0"/>
          <w:divBdr>
            <w:top w:val="none" w:sz="0" w:space="0" w:color="auto"/>
            <w:left w:val="none" w:sz="0" w:space="0" w:color="auto"/>
            <w:bottom w:val="none" w:sz="0" w:space="0" w:color="auto"/>
            <w:right w:val="none" w:sz="0" w:space="0" w:color="auto"/>
          </w:divBdr>
        </w:div>
        <w:div w:id="2141149790">
          <w:marLeft w:val="1008"/>
          <w:marRight w:val="0"/>
          <w:marTop w:val="115"/>
          <w:marBottom w:val="0"/>
          <w:divBdr>
            <w:top w:val="none" w:sz="0" w:space="0" w:color="auto"/>
            <w:left w:val="none" w:sz="0" w:space="0" w:color="auto"/>
            <w:bottom w:val="none" w:sz="0" w:space="0" w:color="auto"/>
            <w:right w:val="none" w:sz="0" w:space="0" w:color="auto"/>
          </w:divBdr>
        </w:div>
        <w:div w:id="894317098">
          <w:marLeft w:val="1008"/>
          <w:marRight w:val="0"/>
          <w:marTop w:val="115"/>
          <w:marBottom w:val="0"/>
          <w:divBdr>
            <w:top w:val="none" w:sz="0" w:space="0" w:color="auto"/>
            <w:left w:val="none" w:sz="0" w:space="0" w:color="auto"/>
            <w:bottom w:val="none" w:sz="0" w:space="0" w:color="auto"/>
            <w:right w:val="none" w:sz="0" w:space="0" w:color="auto"/>
          </w:divBdr>
        </w:div>
      </w:divsChild>
    </w:div>
    <w:div w:id="79261255">
      <w:bodyDiv w:val="1"/>
      <w:marLeft w:val="0"/>
      <w:marRight w:val="0"/>
      <w:marTop w:val="0"/>
      <w:marBottom w:val="0"/>
      <w:divBdr>
        <w:top w:val="none" w:sz="0" w:space="0" w:color="auto"/>
        <w:left w:val="none" w:sz="0" w:space="0" w:color="auto"/>
        <w:bottom w:val="none" w:sz="0" w:space="0" w:color="auto"/>
        <w:right w:val="none" w:sz="0" w:space="0" w:color="auto"/>
      </w:divBdr>
    </w:div>
    <w:div w:id="83651388">
      <w:bodyDiv w:val="1"/>
      <w:marLeft w:val="0"/>
      <w:marRight w:val="0"/>
      <w:marTop w:val="0"/>
      <w:marBottom w:val="0"/>
      <w:divBdr>
        <w:top w:val="none" w:sz="0" w:space="0" w:color="auto"/>
        <w:left w:val="none" w:sz="0" w:space="0" w:color="auto"/>
        <w:bottom w:val="none" w:sz="0" w:space="0" w:color="auto"/>
        <w:right w:val="none" w:sz="0" w:space="0" w:color="auto"/>
      </w:divBdr>
    </w:div>
    <w:div w:id="205919987">
      <w:bodyDiv w:val="1"/>
      <w:marLeft w:val="0"/>
      <w:marRight w:val="0"/>
      <w:marTop w:val="0"/>
      <w:marBottom w:val="0"/>
      <w:divBdr>
        <w:top w:val="none" w:sz="0" w:space="0" w:color="auto"/>
        <w:left w:val="none" w:sz="0" w:space="0" w:color="auto"/>
        <w:bottom w:val="none" w:sz="0" w:space="0" w:color="auto"/>
        <w:right w:val="none" w:sz="0" w:space="0" w:color="auto"/>
      </w:divBdr>
    </w:div>
    <w:div w:id="223683879">
      <w:bodyDiv w:val="1"/>
      <w:marLeft w:val="0"/>
      <w:marRight w:val="0"/>
      <w:marTop w:val="0"/>
      <w:marBottom w:val="0"/>
      <w:divBdr>
        <w:top w:val="none" w:sz="0" w:space="0" w:color="auto"/>
        <w:left w:val="none" w:sz="0" w:space="0" w:color="auto"/>
        <w:bottom w:val="none" w:sz="0" w:space="0" w:color="auto"/>
        <w:right w:val="none" w:sz="0" w:space="0" w:color="auto"/>
      </w:divBdr>
    </w:div>
    <w:div w:id="240649772">
      <w:bodyDiv w:val="1"/>
      <w:marLeft w:val="0"/>
      <w:marRight w:val="0"/>
      <w:marTop w:val="0"/>
      <w:marBottom w:val="0"/>
      <w:divBdr>
        <w:top w:val="none" w:sz="0" w:space="0" w:color="auto"/>
        <w:left w:val="none" w:sz="0" w:space="0" w:color="auto"/>
        <w:bottom w:val="none" w:sz="0" w:space="0" w:color="auto"/>
        <w:right w:val="none" w:sz="0" w:space="0" w:color="auto"/>
      </w:divBdr>
    </w:div>
    <w:div w:id="242684086">
      <w:bodyDiv w:val="1"/>
      <w:marLeft w:val="0"/>
      <w:marRight w:val="0"/>
      <w:marTop w:val="0"/>
      <w:marBottom w:val="0"/>
      <w:divBdr>
        <w:top w:val="none" w:sz="0" w:space="0" w:color="auto"/>
        <w:left w:val="none" w:sz="0" w:space="0" w:color="auto"/>
        <w:bottom w:val="none" w:sz="0" w:space="0" w:color="auto"/>
        <w:right w:val="none" w:sz="0" w:space="0" w:color="auto"/>
      </w:divBdr>
    </w:div>
    <w:div w:id="244189014">
      <w:bodyDiv w:val="1"/>
      <w:marLeft w:val="0"/>
      <w:marRight w:val="0"/>
      <w:marTop w:val="0"/>
      <w:marBottom w:val="0"/>
      <w:divBdr>
        <w:top w:val="none" w:sz="0" w:space="0" w:color="auto"/>
        <w:left w:val="none" w:sz="0" w:space="0" w:color="auto"/>
        <w:bottom w:val="none" w:sz="0" w:space="0" w:color="auto"/>
        <w:right w:val="none" w:sz="0" w:space="0" w:color="auto"/>
      </w:divBdr>
    </w:div>
    <w:div w:id="255020462">
      <w:bodyDiv w:val="1"/>
      <w:marLeft w:val="0"/>
      <w:marRight w:val="0"/>
      <w:marTop w:val="0"/>
      <w:marBottom w:val="0"/>
      <w:divBdr>
        <w:top w:val="none" w:sz="0" w:space="0" w:color="auto"/>
        <w:left w:val="none" w:sz="0" w:space="0" w:color="auto"/>
        <w:bottom w:val="none" w:sz="0" w:space="0" w:color="auto"/>
        <w:right w:val="none" w:sz="0" w:space="0" w:color="auto"/>
      </w:divBdr>
    </w:div>
    <w:div w:id="258218424">
      <w:bodyDiv w:val="1"/>
      <w:marLeft w:val="0"/>
      <w:marRight w:val="0"/>
      <w:marTop w:val="0"/>
      <w:marBottom w:val="0"/>
      <w:divBdr>
        <w:top w:val="none" w:sz="0" w:space="0" w:color="auto"/>
        <w:left w:val="none" w:sz="0" w:space="0" w:color="auto"/>
        <w:bottom w:val="none" w:sz="0" w:space="0" w:color="auto"/>
        <w:right w:val="none" w:sz="0" w:space="0" w:color="auto"/>
      </w:divBdr>
    </w:div>
    <w:div w:id="259799998">
      <w:bodyDiv w:val="1"/>
      <w:marLeft w:val="0"/>
      <w:marRight w:val="0"/>
      <w:marTop w:val="0"/>
      <w:marBottom w:val="0"/>
      <w:divBdr>
        <w:top w:val="none" w:sz="0" w:space="0" w:color="auto"/>
        <w:left w:val="none" w:sz="0" w:space="0" w:color="auto"/>
        <w:bottom w:val="none" w:sz="0" w:space="0" w:color="auto"/>
        <w:right w:val="none" w:sz="0" w:space="0" w:color="auto"/>
      </w:divBdr>
    </w:div>
    <w:div w:id="270287941">
      <w:bodyDiv w:val="1"/>
      <w:marLeft w:val="0"/>
      <w:marRight w:val="0"/>
      <w:marTop w:val="0"/>
      <w:marBottom w:val="0"/>
      <w:divBdr>
        <w:top w:val="none" w:sz="0" w:space="0" w:color="auto"/>
        <w:left w:val="none" w:sz="0" w:space="0" w:color="auto"/>
        <w:bottom w:val="none" w:sz="0" w:space="0" w:color="auto"/>
        <w:right w:val="none" w:sz="0" w:space="0" w:color="auto"/>
      </w:divBdr>
      <w:divsChild>
        <w:div w:id="570700280">
          <w:marLeft w:val="432"/>
          <w:marRight w:val="0"/>
          <w:marTop w:val="77"/>
          <w:marBottom w:val="0"/>
          <w:divBdr>
            <w:top w:val="none" w:sz="0" w:space="0" w:color="auto"/>
            <w:left w:val="none" w:sz="0" w:space="0" w:color="auto"/>
            <w:bottom w:val="none" w:sz="0" w:space="0" w:color="auto"/>
            <w:right w:val="none" w:sz="0" w:space="0" w:color="auto"/>
          </w:divBdr>
        </w:div>
      </w:divsChild>
    </w:div>
    <w:div w:id="321934104">
      <w:bodyDiv w:val="1"/>
      <w:marLeft w:val="0"/>
      <w:marRight w:val="0"/>
      <w:marTop w:val="0"/>
      <w:marBottom w:val="0"/>
      <w:divBdr>
        <w:top w:val="none" w:sz="0" w:space="0" w:color="auto"/>
        <w:left w:val="none" w:sz="0" w:space="0" w:color="auto"/>
        <w:bottom w:val="none" w:sz="0" w:space="0" w:color="auto"/>
        <w:right w:val="none" w:sz="0" w:space="0" w:color="auto"/>
      </w:divBdr>
      <w:divsChild>
        <w:div w:id="1031565462">
          <w:marLeft w:val="1008"/>
          <w:marRight w:val="0"/>
          <w:marTop w:val="115"/>
          <w:marBottom w:val="0"/>
          <w:divBdr>
            <w:top w:val="none" w:sz="0" w:space="0" w:color="auto"/>
            <w:left w:val="none" w:sz="0" w:space="0" w:color="auto"/>
            <w:bottom w:val="none" w:sz="0" w:space="0" w:color="auto"/>
            <w:right w:val="none" w:sz="0" w:space="0" w:color="auto"/>
          </w:divBdr>
        </w:div>
        <w:div w:id="1055666515">
          <w:marLeft w:val="1440"/>
          <w:marRight w:val="0"/>
          <w:marTop w:val="101"/>
          <w:marBottom w:val="0"/>
          <w:divBdr>
            <w:top w:val="none" w:sz="0" w:space="0" w:color="auto"/>
            <w:left w:val="none" w:sz="0" w:space="0" w:color="auto"/>
            <w:bottom w:val="none" w:sz="0" w:space="0" w:color="auto"/>
            <w:right w:val="none" w:sz="0" w:space="0" w:color="auto"/>
          </w:divBdr>
        </w:div>
        <w:div w:id="926767886">
          <w:marLeft w:val="1440"/>
          <w:marRight w:val="0"/>
          <w:marTop w:val="101"/>
          <w:marBottom w:val="0"/>
          <w:divBdr>
            <w:top w:val="none" w:sz="0" w:space="0" w:color="auto"/>
            <w:left w:val="none" w:sz="0" w:space="0" w:color="auto"/>
            <w:bottom w:val="none" w:sz="0" w:space="0" w:color="auto"/>
            <w:right w:val="none" w:sz="0" w:space="0" w:color="auto"/>
          </w:divBdr>
        </w:div>
        <w:div w:id="1913930165">
          <w:marLeft w:val="1440"/>
          <w:marRight w:val="0"/>
          <w:marTop w:val="101"/>
          <w:marBottom w:val="0"/>
          <w:divBdr>
            <w:top w:val="none" w:sz="0" w:space="0" w:color="auto"/>
            <w:left w:val="none" w:sz="0" w:space="0" w:color="auto"/>
            <w:bottom w:val="none" w:sz="0" w:space="0" w:color="auto"/>
            <w:right w:val="none" w:sz="0" w:space="0" w:color="auto"/>
          </w:divBdr>
        </w:div>
        <w:div w:id="427316863">
          <w:marLeft w:val="1440"/>
          <w:marRight w:val="0"/>
          <w:marTop w:val="101"/>
          <w:marBottom w:val="0"/>
          <w:divBdr>
            <w:top w:val="none" w:sz="0" w:space="0" w:color="auto"/>
            <w:left w:val="none" w:sz="0" w:space="0" w:color="auto"/>
            <w:bottom w:val="none" w:sz="0" w:space="0" w:color="auto"/>
            <w:right w:val="none" w:sz="0" w:space="0" w:color="auto"/>
          </w:divBdr>
        </w:div>
        <w:div w:id="143786233">
          <w:marLeft w:val="1440"/>
          <w:marRight w:val="0"/>
          <w:marTop w:val="101"/>
          <w:marBottom w:val="0"/>
          <w:divBdr>
            <w:top w:val="none" w:sz="0" w:space="0" w:color="auto"/>
            <w:left w:val="none" w:sz="0" w:space="0" w:color="auto"/>
            <w:bottom w:val="none" w:sz="0" w:space="0" w:color="auto"/>
            <w:right w:val="none" w:sz="0" w:space="0" w:color="auto"/>
          </w:divBdr>
        </w:div>
        <w:div w:id="1092437113">
          <w:marLeft w:val="1440"/>
          <w:marRight w:val="0"/>
          <w:marTop w:val="101"/>
          <w:marBottom w:val="0"/>
          <w:divBdr>
            <w:top w:val="none" w:sz="0" w:space="0" w:color="auto"/>
            <w:left w:val="none" w:sz="0" w:space="0" w:color="auto"/>
            <w:bottom w:val="none" w:sz="0" w:space="0" w:color="auto"/>
            <w:right w:val="none" w:sz="0" w:space="0" w:color="auto"/>
          </w:divBdr>
        </w:div>
        <w:div w:id="1215890643">
          <w:marLeft w:val="1440"/>
          <w:marRight w:val="0"/>
          <w:marTop w:val="101"/>
          <w:marBottom w:val="0"/>
          <w:divBdr>
            <w:top w:val="none" w:sz="0" w:space="0" w:color="auto"/>
            <w:left w:val="none" w:sz="0" w:space="0" w:color="auto"/>
            <w:bottom w:val="none" w:sz="0" w:space="0" w:color="auto"/>
            <w:right w:val="none" w:sz="0" w:space="0" w:color="auto"/>
          </w:divBdr>
        </w:div>
      </w:divsChild>
    </w:div>
    <w:div w:id="334889620">
      <w:bodyDiv w:val="1"/>
      <w:marLeft w:val="0"/>
      <w:marRight w:val="0"/>
      <w:marTop w:val="0"/>
      <w:marBottom w:val="0"/>
      <w:divBdr>
        <w:top w:val="none" w:sz="0" w:space="0" w:color="auto"/>
        <w:left w:val="none" w:sz="0" w:space="0" w:color="auto"/>
        <w:bottom w:val="none" w:sz="0" w:space="0" w:color="auto"/>
        <w:right w:val="none" w:sz="0" w:space="0" w:color="auto"/>
      </w:divBdr>
      <w:divsChild>
        <w:div w:id="1341616410">
          <w:marLeft w:val="432"/>
          <w:marRight w:val="0"/>
          <w:marTop w:val="94"/>
          <w:marBottom w:val="0"/>
          <w:divBdr>
            <w:top w:val="none" w:sz="0" w:space="0" w:color="auto"/>
            <w:left w:val="none" w:sz="0" w:space="0" w:color="auto"/>
            <w:bottom w:val="none" w:sz="0" w:space="0" w:color="auto"/>
            <w:right w:val="none" w:sz="0" w:space="0" w:color="auto"/>
          </w:divBdr>
        </w:div>
      </w:divsChild>
    </w:div>
    <w:div w:id="381447292">
      <w:bodyDiv w:val="1"/>
      <w:marLeft w:val="0"/>
      <w:marRight w:val="0"/>
      <w:marTop w:val="0"/>
      <w:marBottom w:val="0"/>
      <w:divBdr>
        <w:top w:val="none" w:sz="0" w:space="0" w:color="auto"/>
        <w:left w:val="none" w:sz="0" w:space="0" w:color="auto"/>
        <w:bottom w:val="none" w:sz="0" w:space="0" w:color="auto"/>
        <w:right w:val="none" w:sz="0" w:space="0" w:color="auto"/>
      </w:divBdr>
    </w:div>
    <w:div w:id="505363040">
      <w:bodyDiv w:val="1"/>
      <w:marLeft w:val="0"/>
      <w:marRight w:val="0"/>
      <w:marTop w:val="0"/>
      <w:marBottom w:val="0"/>
      <w:divBdr>
        <w:top w:val="none" w:sz="0" w:space="0" w:color="auto"/>
        <w:left w:val="none" w:sz="0" w:space="0" w:color="auto"/>
        <w:bottom w:val="none" w:sz="0" w:space="0" w:color="auto"/>
        <w:right w:val="none" w:sz="0" w:space="0" w:color="auto"/>
      </w:divBdr>
    </w:div>
    <w:div w:id="511841763">
      <w:bodyDiv w:val="1"/>
      <w:marLeft w:val="0"/>
      <w:marRight w:val="0"/>
      <w:marTop w:val="0"/>
      <w:marBottom w:val="0"/>
      <w:divBdr>
        <w:top w:val="none" w:sz="0" w:space="0" w:color="auto"/>
        <w:left w:val="none" w:sz="0" w:space="0" w:color="auto"/>
        <w:bottom w:val="none" w:sz="0" w:space="0" w:color="auto"/>
        <w:right w:val="none" w:sz="0" w:space="0" w:color="auto"/>
      </w:divBdr>
    </w:div>
    <w:div w:id="555626797">
      <w:bodyDiv w:val="1"/>
      <w:marLeft w:val="0"/>
      <w:marRight w:val="0"/>
      <w:marTop w:val="0"/>
      <w:marBottom w:val="0"/>
      <w:divBdr>
        <w:top w:val="none" w:sz="0" w:space="0" w:color="auto"/>
        <w:left w:val="none" w:sz="0" w:space="0" w:color="auto"/>
        <w:bottom w:val="none" w:sz="0" w:space="0" w:color="auto"/>
        <w:right w:val="none" w:sz="0" w:space="0" w:color="auto"/>
      </w:divBdr>
      <w:divsChild>
        <w:div w:id="47337636">
          <w:marLeft w:val="432"/>
          <w:marRight w:val="0"/>
          <w:marTop w:val="115"/>
          <w:marBottom w:val="0"/>
          <w:divBdr>
            <w:top w:val="none" w:sz="0" w:space="0" w:color="auto"/>
            <w:left w:val="none" w:sz="0" w:space="0" w:color="auto"/>
            <w:bottom w:val="none" w:sz="0" w:space="0" w:color="auto"/>
            <w:right w:val="none" w:sz="0" w:space="0" w:color="auto"/>
          </w:divBdr>
        </w:div>
        <w:div w:id="1447456876">
          <w:marLeft w:val="432"/>
          <w:marRight w:val="0"/>
          <w:marTop w:val="115"/>
          <w:marBottom w:val="0"/>
          <w:divBdr>
            <w:top w:val="none" w:sz="0" w:space="0" w:color="auto"/>
            <w:left w:val="none" w:sz="0" w:space="0" w:color="auto"/>
            <w:bottom w:val="none" w:sz="0" w:space="0" w:color="auto"/>
            <w:right w:val="none" w:sz="0" w:space="0" w:color="auto"/>
          </w:divBdr>
        </w:div>
        <w:div w:id="806243047">
          <w:marLeft w:val="432"/>
          <w:marRight w:val="0"/>
          <w:marTop w:val="115"/>
          <w:marBottom w:val="0"/>
          <w:divBdr>
            <w:top w:val="none" w:sz="0" w:space="0" w:color="auto"/>
            <w:left w:val="none" w:sz="0" w:space="0" w:color="auto"/>
            <w:bottom w:val="none" w:sz="0" w:space="0" w:color="auto"/>
            <w:right w:val="none" w:sz="0" w:space="0" w:color="auto"/>
          </w:divBdr>
        </w:div>
      </w:divsChild>
    </w:div>
    <w:div w:id="558593081">
      <w:bodyDiv w:val="1"/>
      <w:marLeft w:val="0"/>
      <w:marRight w:val="0"/>
      <w:marTop w:val="0"/>
      <w:marBottom w:val="0"/>
      <w:divBdr>
        <w:top w:val="none" w:sz="0" w:space="0" w:color="auto"/>
        <w:left w:val="none" w:sz="0" w:space="0" w:color="auto"/>
        <w:bottom w:val="none" w:sz="0" w:space="0" w:color="auto"/>
        <w:right w:val="none" w:sz="0" w:space="0" w:color="auto"/>
      </w:divBdr>
    </w:div>
    <w:div w:id="568275048">
      <w:bodyDiv w:val="1"/>
      <w:marLeft w:val="0"/>
      <w:marRight w:val="0"/>
      <w:marTop w:val="0"/>
      <w:marBottom w:val="0"/>
      <w:divBdr>
        <w:top w:val="none" w:sz="0" w:space="0" w:color="auto"/>
        <w:left w:val="none" w:sz="0" w:space="0" w:color="auto"/>
        <w:bottom w:val="none" w:sz="0" w:space="0" w:color="auto"/>
        <w:right w:val="none" w:sz="0" w:space="0" w:color="auto"/>
      </w:divBdr>
      <w:divsChild>
        <w:div w:id="1657420927">
          <w:marLeft w:val="1008"/>
          <w:marRight w:val="0"/>
          <w:marTop w:val="96"/>
          <w:marBottom w:val="0"/>
          <w:divBdr>
            <w:top w:val="none" w:sz="0" w:space="0" w:color="auto"/>
            <w:left w:val="none" w:sz="0" w:space="0" w:color="auto"/>
            <w:bottom w:val="none" w:sz="0" w:space="0" w:color="auto"/>
            <w:right w:val="none" w:sz="0" w:space="0" w:color="auto"/>
          </w:divBdr>
        </w:div>
        <w:div w:id="1000890697">
          <w:marLeft w:val="1008"/>
          <w:marRight w:val="0"/>
          <w:marTop w:val="96"/>
          <w:marBottom w:val="0"/>
          <w:divBdr>
            <w:top w:val="none" w:sz="0" w:space="0" w:color="auto"/>
            <w:left w:val="none" w:sz="0" w:space="0" w:color="auto"/>
            <w:bottom w:val="none" w:sz="0" w:space="0" w:color="auto"/>
            <w:right w:val="none" w:sz="0" w:space="0" w:color="auto"/>
          </w:divBdr>
        </w:div>
        <w:div w:id="154492298">
          <w:marLeft w:val="1008"/>
          <w:marRight w:val="0"/>
          <w:marTop w:val="96"/>
          <w:marBottom w:val="0"/>
          <w:divBdr>
            <w:top w:val="none" w:sz="0" w:space="0" w:color="auto"/>
            <w:left w:val="none" w:sz="0" w:space="0" w:color="auto"/>
            <w:bottom w:val="none" w:sz="0" w:space="0" w:color="auto"/>
            <w:right w:val="none" w:sz="0" w:space="0" w:color="auto"/>
          </w:divBdr>
        </w:div>
        <w:div w:id="951590788">
          <w:marLeft w:val="1008"/>
          <w:marRight w:val="0"/>
          <w:marTop w:val="96"/>
          <w:marBottom w:val="0"/>
          <w:divBdr>
            <w:top w:val="none" w:sz="0" w:space="0" w:color="auto"/>
            <w:left w:val="none" w:sz="0" w:space="0" w:color="auto"/>
            <w:bottom w:val="none" w:sz="0" w:space="0" w:color="auto"/>
            <w:right w:val="none" w:sz="0" w:space="0" w:color="auto"/>
          </w:divBdr>
        </w:div>
        <w:div w:id="831216876">
          <w:marLeft w:val="1008"/>
          <w:marRight w:val="0"/>
          <w:marTop w:val="96"/>
          <w:marBottom w:val="0"/>
          <w:divBdr>
            <w:top w:val="none" w:sz="0" w:space="0" w:color="auto"/>
            <w:left w:val="none" w:sz="0" w:space="0" w:color="auto"/>
            <w:bottom w:val="none" w:sz="0" w:space="0" w:color="auto"/>
            <w:right w:val="none" w:sz="0" w:space="0" w:color="auto"/>
          </w:divBdr>
        </w:div>
        <w:div w:id="2050765760">
          <w:marLeft w:val="1008"/>
          <w:marRight w:val="0"/>
          <w:marTop w:val="96"/>
          <w:marBottom w:val="0"/>
          <w:divBdr>
            <w:top w:val="none" w:sz="0" w:space="0" w:color="auto"/>
            <w:left w:val="none" w:sz="0" w:space="0" w:color="auto"/>
            <w:bottom w:val="none" w:sz="0" w:space="0" w:color="auto"/>
            <w:right w:val="none" w:sz="0" w:space="0" w:color="auto"/>
          </w:divBdr>
        </w:div>
        <w:div w:id="1424836719">
          <w:marLeft w:val="1008"/>
          <w:marRight w:val="0"/>
          <w:marTop w:val="96"/>
          <w:marBottom w:val="0"/>
          <w:divBdr>
            <w:top w:val="none" w:sz="0" w:space="0" w:color="auto"/>
            <w:left w:val="none" w:sz="0" w:space="0" w:color="auto"/>
            <w:bottom w:val="none" w:sz="0" w:space="0" w:color="auto"/>
            <w:right w:val="none" w:sz="0" w:space="0" w:color="auto"/>
          </w:divBdr>
        </w:div>
        <w:div w:id="167444552">
          <w:marLeft w:val="1008"/>
          <w:marRight w:val="0"/>
          <w:marTop w:val="96"/>
          <w:marBottom w:val="0"/>
          <w:divBdr>
            <w:top w:val="none" w:sz="0" w:space="0" w:color="auto"/>
            <w:left w:val="none" w:sz="0" w:space="0" w:color="auto"/>
            <w:bottom w:val="none" w:sz="0" w:space="0" w:color="auto"/>
            <w:right w:val="none" w:sz="0" w:space="0" w:color="auto"/>
          </w:divBdr>
        </w:div>
        <w:div w:id="285087596">
          <w:marLeft w:val="1008"/>
          <w:marRight w:val="0"/>
          <w:marTop w:val="96"/>
          <w:marBottom w:val="0"/>
          <w:divBdr>
            <w:top w:val="none" w:sz="0" w:space="0" w:color="auto"/>
            <w:left w:val="none" w:sz="0" w:space="0" w:color="auto"/>
            <w:bottom w:val="none" w:sz="0" w:space="0" w:color="auto"/>
            <w:right w:val="none" w:sz="0" w:space="0" w:color="auto"/>
          </w:divBdr>
        </w:div>
      </w:divsChild>
    </w:div>
    <w:div w:id="629092292">
      <w:bodyDiv w:val="1"/>
      <w:marLeft w:val="0"/>
      <w:marRight w:val="0"/>
      <w:marTop w:val="0"/>
      <w:marBottom w:val="0"/>
      <w:divBdr>
        <w:top w:val="none" w:sz="0" w:space="0" w:color="auto"/>
        <w:left w:val="none" w:sz="0" w:space="0" w:color="auto"/>
        <w:bottom w:val="none" w:sz="0" w:space="0" w:color="auto"/>
        <w:right w:val="none" w:sz="0" w:space="0" w:color="auto"/>
      </w:divBdr>
      <w:divsChild>
        <w:div w:id="1655186187">
          <w:marLeft w:val="432"/>
          <w:marRight w:val="0"/>
          <w:marTop w:val="125"/>
          <w:marBottom w:val="0"/>
          <w:divBdr>
            <w:top w:val="none" w:sz="0" w:space="0" w:color="auto"/>
            <w:left w:val="none" w:sz="0" w:space="0" w:color="auto"/>
            <w:bottom w:val="none" w:sz="0" w:space="0" w:color="auto"/>
            <w:right w:val="none" w:sz="0" w:space="0" w:color="auto"/>
          </w:divBdr>
        </w:div>
        <w:div w:id="1133520703">
          <w:marLeft w:val="432"/>
          <w:marRight w:val="0"/>
          <w:marTop w:val="125"/>
          <w:marBottom w:val="0"/>
          <w:divBdr>
            <w:top w:val="none" w:sz="0" w:space="0" w:color="auto"/>
            <w:left w:val="none" w:sz="0" w:space="0" w:color="auto"/>
            <w:bottom w:val="none" w:sz="0" w:space="0" w:color="auto"/>
            <w:right w:val="none" w:sz="0" w:space="0" w:color="auto"/>
          </w:divBdr>
        </w:div>
      </w:divsChild>
    </w:div>
    <w:div w:id="652177085">
      <w:bodyDiv w:val="1"/>
      <w:marLeft w:val="0"/>
      <w:marRight w:val="0"/>
      <w:marTop w:val="0"/>
      <w:marBottom w:val="0"/>
      <w:divBdr>
        <w:top w:val="none" w:sz="0" w:space="0" w:color="auto"/>
        <w:left w:val="none" w:sz="0" w:space="0" w:color="auto"/>
        <w:bottom w:val="none" w:sz="0" w:space="0" w:color="auto"/>
        <w:right w:val="none" w:sz="0" w:space="0" w:color="auto"/>
      </w:divBdr>
    </w:div>
    <w:div w:id="662662293">
      <w:bodyDiv w:val="1"/>
      <w:marLeft w:val="0"/>
      <w:marRight w:val="0"/>
      <w:marTop w:val="0"/>
      <w:marBottom w:val="0"/>
      <w:divBdr>
        <w:top w:val="none" w:sz="0" w:space="0" w:color="auto"/>
        <w:left w:val="none" w:sz="0" w:space="0" w:color="auto"/>
        <w:bottom w:val="none" w:sz="0" w:space="0" w:color="auto"/>
        <w:right w:val="none" w:sz="0" w:space="0" w:color="auto"/>
      </w:divBdr>
      <w:divsChild>
        <w:div w:id="2069841375">
          <w:marLeft w:val="432"/>
          <w:marRight w:val="0"/>
          <w:marTop w:val="77"/>
          <w:marBottom w:val="0"/>
          <w:divBdr>
            <w:top w:val="none" w:sz="0" w:space="0" w:color="auto"/>
            <w:left w:val="none" w:sz="0" w:space="0" w:color="auto"/>
            <w:bottom w:val="none" w:sz="0" w:space="0" w:color="auto"/>
            <w:right w:val="none" w:sz="0" w:space="0" w:color="auto"/>
          </w:divBdr>
        </w:div>
      </w:divsChild>
    </w:div>
    <w:div w:id="682241463">
      <w:bodyDiv w:val="1"/>
      <w:marLeft w:val="0"/>
      <w:marRight w:val="0"/>
      <w:marTop w:val="0"/>
      <w:marBottom w:val="0"/>
      <w:divBdr>
        <w:top w:val="none" w:sz="0" w:space="0" w:color="auto"/>
        <w:left w:val="none" w:sz="0" w:space="0" w:color="auto"/>
        <w:bottom w:val="none" w:sz="0" w:space="0" w:color="auto"/>
        <w:right w:val="none" w:sz="0" w:space="0" w:color="auto"/>
      </w:divBdr>
    </w:div>
    <w:div w:id="686296199">
      <w:bodyDiv w:val="1"/>
      <w:marLeft w:val="0"/>
      <w:marRight w:val="0"/>
      <w:marTop w:val="0"/>
      <w:marBottom w:val="0"/>
      <w:divBdr>
        <w:top w:val="none" w:sz="0" w:space="0" w:color="auto"/>
        <w:left w:val="none" w:sz="0" w:space="0" w:color="auto"/>
        <w:bottom w:val="none" w:sz="0" w:space="0" w:color="auto"/>
        <w:right w:val="none" w:sz="0" w:space="0" w:color="auto"/>
      </w:divBdr>
      <w:divsChild>
        <w:div w:id="996374901">
          <w:marLeft w:val="432"/>
          <w:marRight w:val="0"/>
          <w:marTop w:val="106"/>
          <w:marBottom w:val="0"/>
          <w:divBdr>
            <w:top w:val="none" w:sz="0" w:space="0" w:color="auto"/>
            <w:left w:val="none" w:sz="0" w:space="0" w:color="auto"/>
            <w:bottom w:val="none" w:sz="0" w:space="0" w:color="auto"/>
            <w:right w:val="none" w:sz="0" w:space="0" w:color="auto"/>
          </w:divBdr>
        </w:div>
      </w:divsChild>
    </w:div>
    <w:div w:id="750926398">
      <w:bodyDiv w:val="1"/>
      <w:marLeft w:val="0"/>
      <w:marRight w:val="0"/>
      <w:marTop w:val="0"/>
      <w:marBottom w:val="0"/>
      <w:divBdr>
        <w:top w:val="none" w:sz="0" w:space="0" w:color="auto"/>
        <w:left w:val="none" w:sz="0" w:space="0" w:color="auto"/>
        <w:bottom w:val="none" w:sz="0" w:space="0" w:color="auto"/>
        <w:right w:val="none" w:sz="0" w:space="0" w:color="auto"/>
      </w:divBdr>
    </w:div>
    <w:div w:id="769399902">
      <w:bodyDiv w:val="1"/>
      <w:marLeft w:val="0"/>
      <w:marRight w:val="0"/>
      <w:marTop w:val="0"/>
      <w:marBottom w:val="0"/>
      <w:divBdr>
        <w:top w:val="none" w:sz="0" w:space="0" w:color="auto"/>
        <w:left w:val="none" w:sz="0" w:space="0" w:color="auto"/>
        <w:bottom w:val="none" w:sz="0" w:space="0" w:color="auto"/>
        <w:right w:val="none" w:sz="0" w:space="0" w:color="auto"/>
      </w:divBdr>
    </w:div>
    <w:div w:id="796918387">
      <w:bodyDiv w:val="1"/>
      <w:marLeft w:val="0"/>
      <w:marRight w:val="0"/>
      <w:marTop w:val="0"/>
      <w:marBottom w:val="0"/>
      <w:divBdr>
        <w:top w:val="none" w:sz="0" w:space="0" w:color="auto"/>
        <w:left w:val="none" w:sz="0" w:space="0" w:color="auto"/>
        <w:bottom w:val="none" w:sz="0" w:space="0" w:color="auto"/>
        <w:right w:val="none" w:sz="0" w:space="0" w:color="auto"/>
      </w:divBdr>
    </w:div>
    <w:div w:id="834734254">
      <w:bodyDiv w:val="1"/>
      <w:marLeft w:val="0"/>
      <w:marRight w:val="0"/>
      <w:marTop w:val="0"/>
      <w:marBottom w:val="0"/>
      <w:divBdr>
        <w:top w:val="none" w:sz="0" w:space="0" w:color="auto"/>
        <w:left w:val="none" w:sz="0" w:space="0" w:color="auto"/>
        <w:bottom w:val="none" w:sz="0" w:space="0" w:color="auto"/>
        <w:right w:val="none" w:sz="0" w:space="0" w:color="auto"/>
      </w:divBdr>
    </w:div>
    <w:div w:id="841697499">
      <w:bodyDiv w:val="1"/>
      <w:marLeft w:val="0"/>
      <w:marRight w:val="0"/>
      <w:marTop w:val="0"/>
      <w:marBottom w:val="0"/>
      <w:divBdr>
        <w:top w:val="none" w:sz="0" w:space="0" w:color="auto"/>
        <w:left w:val="none" w:sz="0" w:space="0" w:color="auto"/>
        <w:bottom w:val="none" w:sz="0" w:space="0" w:color="auto"/>
        <w:right w:val="none" w:sz="0" w:space="0" w:color="auto"/>
      </w:divBdr>
    </w:div>
    <w:div w:id="864059325">
      <w:bodyDiv w:val="1"/>
      <w:marLeft w:val="0"/>
      <w:marRight w:val="0"/>
      <w:marTop w:val="0"/>
      <w:marBottom w:val="0"/>
      <w:divBdr>
        <w:top w:val="none" w:sz="0" w:space="0" w:color="auto"/>
        <w:left w:val="none" w:sz="0" w:space="0" w:color="auto"/>
        <w:bottom w:val="none" w:sz="0" w:space="0" w:color="auto"/>
        <w:right w:val="none" w:sz="0" w:space="0" w:color="auto"/>
      </w:divBdr>
    </w:div>
    <w:div w:id="902064018">
      <w:bodyDiv w:val="1"/>
      <w:marLeft w:val="0"/>
      <w:marRight w:val="0"/>
      <w:marTop w:val="0"/>
      <w:marBottom w:val="0"/>
      <w:divBdr>
        <w:top w:val="none" w:sz="0" w:space="0" w:color="auto"/>
        <w:left w:val="none" w:sz="0" w:space="0" w:color="auto"/>
        <w:bottom w:val="none" w:sz="0" w:space="0" w:color="auto"/>
        <w:right w:val="none" w:sz="0" w:space="0" w:color="auto"/>
      </w:divBdr>
      <w:divsChild>
        <w:div w:id="257182628">
          <w:marLeft w:val="432"/>
          <w:marRight w:val="0"/>
          <w:marTop w:val="96"/>
          <w:marBottom w:val="0"/>
          <w:divBdr>
            <w:top w:val="none" w:sz="0" w:space="0" w:color="auto"/>
            <w:left w:val="none" w:sz="0" w:space="0" w:color="auto"/>
            <w:bottom w:val="none" w:sz="0" w:space="0" w:color="auto"/>
            <w:right w:val="none" w:sz="0" w:space="0" w:color="auto"/>
          </w:divBdr>
        </w:div>
        <w:div w:id="2028213871">
          <w:marLeft w:val="1166"/>
          <w:marRight w:val="0"/>
          <w:marTop w:val="86"/>
          <w:marBottom w:val="0"/>
          <w:divBdr>
            <w:top w:val="none" w:sz="0" w:space="0" w:color="auto"/>
            <w:left w:val="none" w:sz="0" w:space="0" w:color="auto"/>
            <w:bottom w:val="none" w:sz="0" w:space="0" w:color="auto"/>
            <w:right w:val="none" w:sz="0" w:space="0" w:color="auto"/>
          </w:divBdr>
        </w:div>
      </w:divsChild>
    </w:div>
    <w:div w:id="913589680">
      <w:bodyDiv w:val="1"/>
      <w:marLeft w:val="0"/>
      <w:marRight w:val="0"/>
      <w:marTop w:val="0"/>
      <w:marBottom w:val="0"/>
      <w:divBdr>
        <w:top w:val="none" w:sz="0" w:space="0" w:color="auto"/>
        <w:left w:val="none" w:sz="0" w:space="0" w:color="auto"/>
        <w:bottom w:val="none" w:sz="0" w:space="0" w:color="auto"/>
        <w:right w:val="none" w:sz="0" w:space="0" w:color="auto"/>
      </w:divBdr>
      <w:divsChild>
        <w:div w:id="1140537529">
          <w:marLeft w:val="432"/>
          <w:marRight w:val="0"/>
          <w:marTop w:val="96"/>
          <w:marBottom w:val="0"/>
          <w:divBdr>
            <w:top w:val="none" w:sz="0" w:space="0" w:color="auto"/>
            <w:left w:val="none" w:sz="0" w:space="0" w:color="auto"/>
            <w:bottom w:val="none" w:sz="0" w:space="0" w:color="auto"/>
            <w:right w:val="none" w:sz="0" w:space="0" w:color="auto"/>
          </w:divBdr>
        </w:div>
      </w:divsChild>
    </w:div>
    <w:div w:id="922178703">
      <w:bodyDiv w:val="1"/>
      <w:marLeft w:val="0"/>
      <w:marRight w:val="0"/>
      <w:marTop w:val="0"/>
      <w:marBottom w:val="0"/>
      <w:divBdr>
        <w:top w:val="none" w:sz="0" w:space="0" w:color="auto"/>
        <w:left w:val="none" w:sz="0" w:space="0" w:color="auto"/>
        <w:bottom w:val="none" w:sz="0" w:space="0" w:color="auto"/>
        <w:right w:val="none" w:sz="0" w:space="0" w:color="auto"/>
      </w:divBdr>
    </w:div>
    <w:div w:id="931744426">
      <w:bodyDiv w:val="1"/>
      <w:marLeft w:val="0"/>
      <w:marRight w:val="0"/>
      <w:marTop w:val="0"/>
      <w:marBottom w:val="0"/>
      <w:divBdr>
        <w:top w:val="none" w:sz="0" w:space="0" w:color="auto"/>
        <w:left w:val="none" w:sz="0" w:space="0" w:color="auto"/>
        <w:bottom w:val="none" w:sz="0" w:space="0" w:color="auto"/>
        <w:right w:val="none" w:sz="0" w:space="0" w:color="auto"/>
      </w:divBdr>
    </w:div>
    <w:div w:id="996420676">
      <w:bodyDiv w:val="1"/>
      <w:marLeft w:val="0"/>
      <w:marRight w:val="0"/>
      <w:marTop w:val="0"/>
      <w:marBottom w:val="0"/>
      <w:divBdr>
        <w:top w:val="none" w:sz="0" w:space="0" w:color="auto"/>
        <w:left w:val="none" w:sz="0" w:space="0" w:color="auto"/>
        <w:bottom w:val="none" w:sz="0" w:space="0" w:color="auto"/>
        <w:right w:val="none" w:sz="0" w:space="0" w:color="auto"/>
      </w:divBdr>
    </w:div>
    <w:div w:id="1003162177">
      <w:bodyDiv w:val="1"/>
      <w:marLeft w:val="0"/>
      <w:marRight w:val="0"/>
      <w:marTop w:val="0"/>
      <w:marBottom w:val="0"/>
      <w:divBdr>
        <w:top w:val="none" w:sz="0" w:space="0" w:color="auto"/>
        <w:left w:val="none" w:sz="0" w:space="0" w:color="auto"/>
        <w:bottom w:val="none" w:sz="0" w:space="0" w:color="auto"/>
        <w:right w:val="none" w:sz="0" w:space="0" w:color="auto"/>
      </w:divBdr>
      <w:divsChild>
        <w:div w:id="1161122873">
          <w:marLeft w:val="432"/>
          <w:marRight w:val="0"/>
          <w:marTop w:val="96"/>
          <w:marBottom w:val="0"/>
          <w:divBdr>
            <w:top w:val="none" w:sz="0" w:space="0" w:color="auto"/>
            <w:left w:val="none" w:sz="0" w:space="0" w:color="auto"/>
            <w:bottom w:val="none" w:sz="0" w:space="0" w:color="auto"/>
            <w:right w:val="none" w:sz="0" w:space="0" w:color="auto"/>
          </w:divBdr>
        </w:div>
      </w:divsChild>
    </w:div>
    <w:div w:id="1004673192">
      <w:bodyDiv w:val="1"/>
      <w:marLeft w:val="0"/>
      <w:marRight w:val="0"/>
      <w:marTop w:val="0"/>
      <w:marBottom w:val="0"/>
      <w:divBdr>
        <w:top w:val="none" w:sz="0" w:space="0" w:color="auto"/>
        <w:left w:val="none" w:sz="0" w:space="0" w:color="auto"/>
        <w:bottom w:val="none" w:sz="0" w:space="0" w:color="auto"/>
        <w:right w:val="none" w:sz="0" w:space="0" w:color="auto"/>
      </w:divBdr>
      <w:divsChild>
        <w:div w:id="1445690379">
          <w:marLeft w:val="547"/>
          <w:marRight w:val="0"/>
          <w:marTop w:val="0"/>
          <w:marBottom w:val="0"/>
          <w:divBdr>
            <w:top w:val="none" w:sz="0" w:space="0" w:color="auto"/>
            <w:left w:val="none" w:sz="0" w:space="0" w:color="auto"/>
            <w:bottom w:val="none" w:sz="0" w:space="0" w:color="auto"/>
            <w:right w:val="none" w:sz="0" w:space="0" w:color="auto"/>
          </w:divBdr>
        </w:div>
        <w:div w:id="2130540771">
          <w:marLeft w:val="547"/>
          <w:marRight w:val="0"/>
          <w:marTop w:val="0"/>
          <w:marBottom w:val="0"/>
          <w:divBdr>
            <w:top w:val="none" w:sz="0" w:space="0" w:color="auto"/>
            <w:left w:val="none" w:sz="0" w:space="0" w:color="auto"/>
            <w:bottom w:val="none" w:sz="0" w:space="0" w:color="auto"/>
            <w:right w:val="none" w:sz="0" w:space="0" w:color="auto"/>
          </w:divBdr>
        </w:div>
      </w:divsChild>
    </w:div>
    <w:div w:id="1025793200">
      <w:bodyDiv w:val="1"/>
      <w:marLeft w:val="0"/>
      <w:marRight w:val="0"/>
      <w:marTop w:val="0"/>
      <w:marBottom w:val="0"/>
      <w:divBdr>
        <w:top w:val="none" w:sz="0" w:space="0" w:color="auto"/>
        <w:left w:val="none" w:sz="0" w:space="0" w:color="auto"/>
        <w:bottom w:val="none" w:sz="0" w:space="0" w:color="auto"/>
        <w:right w:val="none" w:sz="0" w:space="0" w:color="auto"/>
      </w:divBdr>
      <w:divsChild>
        <w:div w:id="1021784496">
          <w:marLeft w:val="432"/>
          <w:marRight w:val="0"/>
          <w:marTop w:val="115"/>
          <w:marBottom w:val="0"/>
          <w:divBdr>
            <w:top w:val="none" w:sz="0" w:space="0" w:color="auto"/>
            <w:left w:val="none" w:sz="0" w:space="0" w:color="auto"/>
            <w:bottom w:val="none" w:sz="0" w:space="0" w:color="auto"/>
            <w:right w:val="none" w:sz="0" w:space="0" w:color="auto"/>
          </w:divBdr>
        </w:div>
      </w:divsChild>
    </w:div>
    <w:div w:id="1050378219">
      <w:bodyDiv w:val="1"/>
      <w:marLeft w:val="0"/>
      <w:marRight w:val="0"/>
      <w:marTop w:val="0"/>
      <w:marBottom w:val="0"/>
      <w:divBdr>
        <w:top w:val="none" w:sz="0" w:space="0" w:color="auto"/>
        <w:left w:val="none" w:sz="0" w:space="0" w:color="auto"/>
        <w:bottom w:val="none" w:sz="0" w:space="0" w:color="auto"/>
        <w:right w:val="none" w:sz="0" w:space="0" w:color="auto"/>
      </w:divBdr>
    </w:div>
    <w:div w:id="1054545934">
      <w:bodyDiv w:val="1"/>
      <w:marLeft w:val="0"/>
      <w:marRight w:val="0"/>
      <w:marTop w:val="0"/>
      <w:marBottom w:val="0"/>
      <w:divBdr>
        <w:top w:val="none" w:sz="0" w:space="0" w:color="auto"/>
        <w:left w:val="none" w:sz="0" w:space="0" w:color="auto"/>
        <w:bottom w:val="none" w:sz="0" w:space="0" w:color="auto"/>
        <w:right w:val="none" w:sz="0" w:space="0" w:color="auto"/>
      </w:divBdr>
      <w:divsChild>
        <w:div w:id="1086728114">
          <w:marLeft w:val="432"/>
          <w:marRight w:val="0"/>
          <w:marTop w:val="125"/>
          <w:marBottom w:val="0"/>
          <w:divBdr>
            <w:top w:val="none" w:sz="0" w:space="0" w:color="auto"/>
            <w:left w:val="none" w:sz="0" w:space="0" w:color="auto"/>
            <w:bottom w:val="none" w:sz="0" w:space="0" w:color="auto"/>
            <w:right w:val="none" w:sz="0" w:space="0" w:color="auto"/>
          </w:divBdr>
        </w:div>
        <w:div w:id="187573957">
          <w:marLeft w:val="432"/>
          <w:marRight w:val="0"/>
          <w:marTop w:val="125"/>
          <w:marBottom w:val="0"/>
          <w:divBdr>
            <w:top w:val="none" w:sz="0" w:space="0" w:color="auto"/>
            <w:left w:val="none" w:sz="0" w:space="0" w:color="auto"/>
            <w:bottom w:val="none" w:sz="0" w:space="0" w:color="auto"/>
            <w:right w:val="none" w:sz="0" w:space="0" w:color="auto"/>
          </w:divBdr>
        </w:div>
        <w:div w:id="532301864">
          <w:marLeft w:val="432"/>
          <w:marRight w:val="0"/>
          <w:marTop w:val="125"/>
          <w:marBottom w:val="0"/>
          <w:divBdr>
            <w:top w:val="none" w:sz="0" w:space="0" w:color="auto"/>
            <w:left w:val="none" w:sz="0" w:space="0" w:color="auto"/>
            <w:bottom w:val="none" w:sz="0" w:space="0" w:color="auto"/>
            <w:right w:val="none" w:sz="0" w:space="0" w:color="auto"/>
          </w:divBdr>
        </w:div>
      </w:divsChild>
    </w:div>
    <w:div w:id="1063024283">
      <w:bodyDiv w:val="1"/>
      <w:marLeft w:val="0"/>
      <w:marRight w:val="0"/>
      <w:marTop w:val="0"/>
      <w:marBottom w:val="0"/>
      <w:divBdr>
        <w:top w:val="none" w:sz="0" w:space="0" w:color="auto"/>
        <w:left w:val="none" w:sz="0" w:space="0" w:color="auto"/>
        <w:bottom w:val="none" w:sz="0" w:space="0" w:color="auto"/>
        <w:right w:val="none" w:sz="0" w:space="0" w:color="auto"/>
      </w:divBdr>
    </w:div>
    <w:div w:id="1073968876">
      <w:bodyDiv w:val="1"/>
      <w:marLeft w:val="0"/>
      <w:marRight w:val="0"/>
      <w:marTop w:val="0"/>
      <w:marBottom w:val="0"/>
      <w:divBdr>
        <w:top w:val="none" w:sz="0" w:space="0" w:color="auto"/>
        <w:left w:val="none" w:sz="0" w:space="0" w:color="auto"/>
        <w:bottom w:val="none" w:sz="0" w:space="0" w:color="auto"/>
        <w:right w:val="none" w:sz="0" w:space="0" w:color="auto"/>
      </w:divBdr>
    </w:div>
    <w:div w:id="1079407181">
      <w:bodyDiv w:val="1"/>
      <w:marLeft w:val="0"/>
      <w:marRight w:val="0"/>
      <w:marTop w:val="0"/>
      <w:marBottom w:val="0"/>
      <w:divBdr>
        <w:top w:val="none" w:sz="0" w:space="0" w:color="auto"/>
        <w:left w:val="none" w:sz="0" w:space="0" w:color="auto"/>
        <w:bottom w:val="none" w:sz="0" w:space="0" w:color="auto"/>
        <w:right w:val="none" w:sz="0" w:space="0" w:color="auto"/>
      </w:divBdr>
    </w:div>
    <w:div w:id="1089078356">
      <w:bodyDiv w:val="1"/>
      <w:marLeft w:val="0"/>
      <w:marRight w:val="0"/>
      <w:marTop w:val="0"/>
      <w:marBottom w:val="0"/>
      <w:divBdr>
        <w:top w:val="none" w:sz="0" w:space="0" w:color="auto"/>
        <w:left w:val="none" w:sz="0" w:space="0" w:color="auto"/>
        <w:bottom w:val="none" w:sz="0" w:space="0" w:color="auto"/>
        <w:right w:val="none" w:sz="0" w:space="0" w:color="auto"/>
      </w:divBdr>
      <w:divsChild>
        <w:div w:id="7873583">
          <w:marLeft w:val="432"/>
          <w:marRight w:val="0"/>
          <w:marTop w:val="96"/>
          <w:marBottom w:val="0"/>
          <w:divBdr>
            <w:top w:val="none" w:sz="0" w:space="0" w:color="auto"/>
            <w:left w:val="none" w:sz="0" w:space="0" w:color="auto"/>
            <w:bottom w:val="none" w:sz="0" w:space="0" w:color="auto"/>
            <w:right w:val="none" w:sz="0" w:space="0" w:color="auto"/>
          </w:divBdr>
        </w:div>
      </w:divsChild>
    </w:div>
    <w:div w:id="1099645912">
      <w:bodyDiv w:val="1"/>
      <w:marLeft w:val="0"/>
      <w:marRight w:val="0"/>
      <w:marTop w:val="0"/>
      <w:marBottom w:val="0"/>
      <w:divBdr>
        <w:top w:val="none" w:sz="0" w:space="0" w:color="auto"/>
        <w:left w:val="none" w:sz="0" w:space="0" w:color="auto"/>
        <w:bottom w:val="none" w:sz="0" w:space="0" w:color="auto"/>
        <w:right w:val="none" w:sz="0" w:space="0" w:color="auto"/>
      </w:divBdr>
    </w:div>
    <w:div w:id="1099837902">
      <w:bodyDiv w:val="1"/>
      <w:marLeft w:val="0"/>
      <w:marRight w:val="0"/>
      <w:marTop w:val="0"/>
      <w:marBottom w:val="0"/>
      <w:divBdr>
        <w:top w:val="none" w:sz="0" w:space="0" w:color="auto"/>
        <w:left w:val="none" w:sz="0" w:space="0" w:color="auto"/>
        <w:bottom w:val="none" w:sz="0" w:space="0" w:color="auto"/>
        <w:right w:val="none" w:sz="0" w:space="0" w:color="auto"/>
      </w:divBdr>
      <w:divsChild>
        <w:div w:id="1741825602">
          <w:marLeft w:val="432"/>
          <w:marRight w:val="0"/>
          <w:marTop w:val="94"/>
          <w:marBottom w:val="0"/>
          <w:divBdr>
            <w:top w:val="none" w:sz="0" w:space="0" w:color="auto"/>
            <w:left w:val="none" w:sz="0" w:space="0" w:color="auto"/>
            <w:bottom w:val="none" w:sz="0" w:space="0" w:color="auto"/>
            <w:right w:val="none" w:sz="0" w:space="0" w:color="auto"/>
          </w:divBdr>
        </w:div>
      </w:divsChild>
    </w:div>
    <w:div w:id="1131753456">
      <w:bodyDiv w:val="1"/>
      <w:marLeft w:val="0"/>
      <w:marRight w:val="0"/>
      <w:marTop w:val="0"/>
      <w:marBottom w:val="0"/>
      <w:divBdr>
        <w:top w:val="none" w:sz="0" w:space="0" w:color="auto"/>
        <w:left w:val="none" w:sz="0" w:space="0" w:color="auto"/>
        <w:bottom w:val="none" w:sz="0" w:space="0" w:color="auto"/>
        <w:right w:val="none" w:sz="0" w:space="0" w:color="auto"/>
      </w:divBdr>
    </w:div>
    <w:div w:id="1136292327">
      <w:bodyDiv w:val="1"/>
      <w:marLeft w:val="0"/>
      <w:marRight w:val="0"/>
      <w:marTop w:val="0"/>
      <w:marBottom w:val="0"/>
      <w:divBdr>
        <w:top w:val="none" w:sz="0" w:space="0" w:color="auto"/>
        <w:left w:val="none" w:sz="0" w:space="0" w:color="auto"/>
        <w:bottom w:val="none" w:sz="0" w:space="0" w:color="auto"/>
        <w:right w:val="none" w:sz="0" w:space="0" w:color="auto"/>
      </w:divBdr>
      <w:divsChild>
        <w:div w:id="1990933875">
          <w:marLeft w:val="1008"/>
          <w:marRight w:val="0"/>
          <w:marTop w:val="115"/>
          <w:marBottom w:val="0"/>
          <w:divBdr>
            <w:top w:val="none" w:sz="0" w:space="0" w:color="auto"/>
            <w:left w:val="none" w:sz="0" w:space="0" w:color="auto"/>
            <w:bottom w:val="none" w:sz="0" w:space="0" w:color="auto"/>
            <w:right w:val="none" w:sz="0" w:space="0" w:color="auto"/>
          </w:divBdr>
        </w:div>
        <w:div w:id="1480727600">
          <w:marLeft w:val="1008"/>
          <w:marRight w:val="0"/>
          <w:marTop w:val="115"/>
          <w:marBottom w:val="0"/>
          <w:divBdr>
            <w:top w:val="none" w:sz="0" w:space="0" w:color="auto"/>
            <w:left w:val="none" w:sz="0" w:space="0" w:color="auto"/>
            <w:bottom w:val="none" w:sz="0" w:space="0" w:color="auto"/>
            <w:right w:val="none" w:sz="0" w:space="0" w:color="auto"/>
          </w:divBdr>
        </w:div>
        <w:div w:id="1207597466">
          <w:marLeft w:val="1008"/>
          <w:marRight w:val="0"/>
          <w:marTop w:val="115"/>
          <w:marBottom w:val="0"/>
          <w:divBdr>
            <w:top w:val="none" w:sz="0" w:space="0" w:color="auto"/>
            <w:left w:val="none" w:sz="0" w:space="0" w:color="auto"/>
            <w:bottom w:val="none" w:sz="0" w:space="0" w:color="auto"/>
            <w:right w:val="none" w:sz="0" w:space="0" w:color="auto"/>
          </w:divBdr>
        </w:div>
        <w:div w:id="1998262161">
          <w:marLeft w:val="1008"/>
          <w:marRight w:val="0"/>
          <w:marTop w:val="115"/>
          <w:marBottom w:val="0"/>
          <w:divBdr>
            <w:top w:val="none" w:sz="0" w:space="0" w:color="auto"/>
            <w:left w:val="none" w:sz="0" w:space="0" w:color="auto"/>
            <w:bottom w:val="none" w:sz="0" w:space="0" w:color="auto"/>
            <w:right w:val="none" w:sz="0" w:space="0" w:color="auto"/>
          </w:divBdr>
        </w:div>
      </w:divsChild>
    </w:div>
    <w:div w:id="1145440064">
      <w:bodyDiv w:val="1"/>
      <w:marLeft w:val="0"/>
      <w:marRight w:val="0"/>
      <w:marTop w:val="0"/>
      <w:marBottom w:val="0"/>
      <w:divBdr>
        <w:top w:val="none" w:sz="0" w:space="0" w:color="auto"/>
        <w:left w:val="none" w:sz="0" w:space="0" w:color="auto"/>
        <w:bottom w:val="none" w:sz="0" w:space="0" w:color="auto"/>
        <w:right w:val="none" w:sz="0" w:space="0" w:color="auto"/>
      </w:divBdr>
      <w:divsChild>
        <w:div w:id="1931623041">
          <w:marLeft w:val="432"/>
          <w:marRight w:val="0"/>
          <w:marTop w:val="106"/>
          <w:marBottom w:val="0"/>
          <w:divBdr>
            <w:top w:val="none" w:sz="0" w:space="0" w:color="auto"/>
            <w:left w:val="none" w:sz="0" w:space="0" w:color="auto"/>
            <w:bottom w:val="none" w:sz="0" w:space="0" w:color="auto"/>
            <w:right w:val="none" w:sz="0" w:space="0" w:color="auto"/>
          </w:divBdr>
        </w:div>
        <w:div w:id="352538542">
          <w:marLeft w:val="1008"/>
          <w:marRight w:val="0"/>
          <w:marTop w:val="106"/>
          <w:marBottom w:val="0"/>
          <w:divBdr>
            <w:top w:val="none" w:sz="0" w:space="0" w:color="auto"/>
            <w:left w:val="none" w:sz="0" w:space="0" w:color="auto"/>
            <w:bottom w:val="none" w:sz="0" w:space="0" w:color="auto"/>
            <w:right w:val="none" w:sz="0" w:space="0" w:color="auto"/>
          </w:divBdr>
        </w:div>
        <w:div w:id="1536043420">
          <w:marLeft w:val="1008"/>
          <w:marRight w:val="0"/>
          <w:marTop w:val="106"/>
          <w:marBottom w:val="0"/>
          <w:divBdr>
            <w:top w:val="none" w:sz="0" w:space="0" w:color="auto"/>
            <w:left w:val="none" w:sz="0" w:space="0" w:color="auto"/>
            <w:bottom w:val="none" w:sz="0" w:space="0" w:color="auto"/>
            <w:right w:val="none" w:sz="0" w:space="0" w:color="auto"/>
          </w:divBdr>
        </w:div>
        <w:div w:id="1129858098">
          <w:marLeft w:val="1008"/>
          <w:marRight w:val="0"/>
          <w:marTop w:val="106"/>
          <w:marBottom w:val="0"/>
          <w:divBdr>
            <w:top w:val="none" w:sz="0" w:space="0" w:color="auto"/>
            <w:left w:val="none" w:sz="0" w:space="0" w:color="auto"/>
            <w:bottom w:val="none" w:sz="0" w:space="0" w:color="auto"/>
            <w:right w:val="none" w:sz="0" w:space="0" w:color="auto"/>
          </w:divBdr>
        </w:div>
      </w:divsChild>
    </w:div>
    <w:div w:id="1156342984">
      <w:bodyDiv w:val="1"/>
      <w:marLeft w:val="0"/>
      <w:marRight w:val="0"/>
      <w:marTop w:val="0"/>
      <w:marBottom w:val="0"/>
      <w:divBdr>
        <w:top w:val="none" w:sz="0" w:space="0" w:color="auto"/>
        <w:left w:val="none" w:sz="0" w:space="0" w:color="auto"/>
        <w:bottom w:val="none" w:sz="0" w:space="0" w:color="auto"/>
        <w:right w:val="none" w:sz="0" w:space="0" w:color="auto"/>
      </w:divBdr>
      <w:divsChild>
        <w:div w:id="1876111629">
          <w:marLeft w:val="432"/>
          <w:marRight w:val="0"/>
          <w:marTop w:val="125"/>
          <w:marBottom w:val="0"/>
          <w:divBdr>
            <w:top w:val="none" w:sz="0" w:space="0" w:color="auto"/>
            <w:left w:val="none" w:sz="0" w:space="0" w:color="auto"/>
            <w:bottom w:val="none" w:sz="0" w:space="0" w:color="auto"/>
            <w:right w:val="none" w:sz="0" w:space="0" w:color="auto"/>
          </w:divBdr>
        </w:div>
      </w:divsChild>
    </w:div>
    <w:div w:id="1188834581">
      <w:bodyDiv w:val="1"/>
      <w:marLeft w:val="0"/>
      <w:marRight w:val="0"/>
      <w:marTop w:val="0"/>
      <w:marBottom w:val="0"/>
      <w:divBdr>
        <w:top w:val="none" w:sz="0" w:space="0" w:color="auto"/>
        <w:left w:val="none" w:sz="0" w:space="0" w:color="auto"/>
        <w:bottom w:val="none" w:sz="0" w:space="0" w:color="auto"/>
        <w:right w:val="none" w:sz="0" w:space="0" w:color="auto"/>
      </w:divBdr>
    </w:div>
    <w:div w:id="1241135374">
      <w:bodyDiv w:val="1"/>
      <w:marLeft w:val="0"/>
      <w:marRight w:val="0"/>
      <w:marTop w:val="0"/>
      <w:marBottom w:val="0"/>
      <w:divBdr>
        <w:top w:val="none" w:sz="0" w:space="0" w:color="auto"/>
        <w:left w:val="none" w:sz="0" w:space="0" w:color="auto"/>
        <w:bottom w:val="none" w:sz="0" w:space="0" w:color="auto"/>
        <w:right w:val="none" w:sz="0" w:space="0" w:color="auto"/>
      </w:divBdr>
      <w:divsChild>
        <w:div w:id="382565972">
          <w:marLeft w:val="432"/>
          <w:marRight w:val="0"/>
          <w:marTop w:val="125"/>
          <w:marBottom w:val="0"/>
          <w:divBdr>
            <w:top w:val="none" w:sz="0" w:space="0" w:color="auto"/>
            <w:left w:val="none" w:sz="0" w:space="0" w:color="auto"/>
            <w:bottom w:val="none" w:sz="0" w:space="0" w:color="auto"/>
            <w:right w:val="none" w:sz="0" w:space="0" w:color="auto"/>
          </w:divBdr>
        </w:div>
        <w:div w:id="1385325285">
          <w:marLeft w:val="432"/>
          <w:marRight w:val="0"/>
          <w:marTop w:val="125"/>
          <w:marBottom w:val="0"/>
          <w:divBdr>
            <w:top w:val="none" w:sz="0" w:space="0" w:color="auto"/>
            <w:left w:val="none" w:sz="0" w:space="0" w:color="auto"/>
            <w:bottom w:val="none" w:sz="0" w:space="0" w:color="auto"/>
            <w:right w:val="none" w:sz="0" w:space="0" w:color="auto"/>
          </w:divBdr>
        </w:div>
        <w:div w:id="1007828955">
          <w:marLeft w:val="432"/>
          <w:marRight w:val="0"/>
          <w:marTop w:val="125"/>
          <w:marBottom w:val="0"/>
          <w:divBdr>
            <w:top w:val="none" w:sz="0" w:space="0" w:color="auto"/>
            <w:left w:val="none" w:sz="0" w:space="0" w:color="auto"/>
            <w:bottom w:val="none" w:sz="0" w:space="0" w:color="auto"/>
            <w:right w:val="none" w:sz="0" w:space="0" w:color="auto"/>
          </w:divBdr>
        </w:div>
      </w:divsChild>
    </w:div>
    <w:div w:id="1253860024">
      <w:bodyDiv w:val="1"/>
      <w:marLeft w:val="0"/>
      <w:marRight w:val="0"/>
      <w:marTop w:val="0"/>
      <w:marBottom w:val="0"/>
      <w:divBdr>
        <w:top w:val="none" w:sz="0" w:space="0" w:color="auto"/>
        <w:left w:val="none" w:sz="0" w:space="0" w:color="auto"/>
        <w:bottom w:val="none" w:sz="0" w:space="0" w:color="auto"/>
        <w:right w:val="none" w:sz="0" w:space="0" w:color="auto"/>
      </w:divBdr>
      <w:divsChild>
        <w:div w:id="639264506">
          <w:marLeft w:val="432"/>
          <w:marRight w:val="0"/>
          <w:marTop w:val="115"/>
          <w:marBottom w:val="0"/>
          <w:divBdr>
            <w:top w:val="none" w:sz="0" w:space="0" w:color="auto"/>
            <w:left w:val="none" w:sz="0" w:space="0" w:color="auto"/>
            <w:bottom w:val="none" w:sz="0" w:space="0" w:color="auto"/>
            <w:right w:val="none" w:sz="0" w:space="0" w:color="auto"/>
          </w:divBdr>
        </w:div>
        <w:div w:id="2061829966">
          <w:marLeft w:val="432"/>
          <w:marRight w:val="0"/>
          <w:marTop w:val="115"/>
          <w:marBottom w:val="0"/>
          <w:divBdr>
            <w:top w:val="none" w:sz="0" w:space="0" w:color="auto"/>
            <w:left w:val="none" w:sz="0" w:space="0" w:color="auto"/>
            <w:bottom w:val="none" w:sz="0" w:space="0" w:color="auto"/>
            <w:right w:val="none" w:sz="0" w:space="0" w:color="auto"/>
          </w:divBdr>
        </w:div>
      </w:divsChild>
    </w:div>
    <w:div w:id="1270357837">
      <w:bodyDiv w:val="1"/>
      <w:marLeft w:val="0"/>
      <w:marRight w:val="0"/>
      <w:marTop w:val="0"/>
      <w:marBottom w:val="0"/>
      <w:divBdr>
        <w:top w:val="none" w:sz="0" w:space="0" w:color="auto"/>
        <w:left w:val="none" w:sz="0" w:space="0" w:color="auto"/>
        <w:bottom w:val="none" w:sz="0" w:space="0" w:color="auto"/>
        <w:right w:val="none" w:sz="0" w:space="0" w:color="auto"/>
      </w:divBdr>
    </w:div>
    <w:div w:id="1289312669">
      <w:bodyDiv w:val="1"/>
      <w:marLeft w:val="0"/>
      <w:marRight w:val="0"/>
      <w:marTop w:val="0"/>
      <w:marBottom w:val="0"/>
      <w:divBdr>
        <w:top w:val="none" w:sz="0" w:space="0" w:color="auto"/>
        <w:left w:val="none" w:sz="0" w:space="0" w:color="auto"/>
        <w:bottom w:val="none" w:sz="0" w:space="0" w:color="auto"/>
        <w:right w:val="none" w:sz="0" w:space="0" w:color="auto"/>
      </w:divBdr>
    </w:div>
    <w:div w:id="1295521523">
      <w:bodyDiv w:val="1"/>
      <w:marLeft w:val="0"/>
      <w:marRight w:val="0"/>
      <w:marTop w:val="0"/>
      <w:marBottom w:val="0"/>
      <w:divBdr>
        <w:top w:val="none" w:sz="0" w:space="0" w:color="auto"/>
        <w:left w:val="none" w:sz="0" w:space="0" w:color="auto"/>
        <w:bottom w:val="none" w:sz="0" w:space="0" w:color="auto"/>
        <w:right w:val="none" w:sz="0" w:space="0" w:color="auto"/>
      </w:divBdr>
      <w:divsChild>
        <w:div w:id="33895753">
          <w:marLeft w:val="432"/>
          <w:marRight w:val="0"/>
          <w:marTop w:val="115"/>
          <w:marBottom w:val="0"/>
          <w:divBdr>
            <w:top w:val="none" w:sz="0" w:space="0" w:color="auto"/>
            <w:left w:val="none" w:sz="0" w:space="0" w:color="auto"/>
            <w:bottom w:val="none" w:sz="0" w:space="0" w:color="auto"/>
            <w:right w:val="none" w:sz="0" w:space="0" w:color="auto"/>
          </w:divBdr>
        </w:div>
        <w:div w:id="1406033590">
          <w:marLeft w:val="432"/>
          <w:marRight w:val="0"/>
          <w:marTop w:val="115"/>
          <w:marBottom w:val="0"/>
          <w:divBdr>
            <w:top w:val="none" w:sz="0" w:space="0" w:color="auto"/>
            <w:left w:val="none" w:sz="0" w:space="0" w:color="auto"/>
            <w:bottom w:val="none" w:sz="0" w:space="0" w:color="auto"/>
            <w:right w:val="none" w:sz="0" w:space="0" w:color="auto"/>
          </w:divBdr>
        </w:div>
        <w:div w:id="792283760">
          <w:marLeft w:val="432"/>
          <w:marRight w:val="0"/>
          <w:marTop w:val="115"/>
          <w:marBottom w:val="0"/>
          <w:divBdr>
            <w:top w:val="none" w:sz="0" w:space="0" w:color="auto"/>
            <w:left w:val="none" w:sz="0" w:space="0" w:color="auto"/>
            <w:bottom w:val="none" w:sz="0" w:space="0" w:color="auto"/>
            <w:right w:val="none" w:sz="0" w:space="0" w:color="auto"/>
          </w:divBdr>
        </w:div>
      </w:divsChild>
    </w:div>
    <w:div w:id="1313438210">
      <w:bodyDiv w:val="1"/>
      <w:marLeft w:val="0"/>
      <w:marRight w:val="0"/>
      <w:marTop w:val="0"/>
      <w:marBottom w:val="0"/>
      <w:divBdr>
        <w:top w:val="none" w:sz="0" w:space="0" w:color="auto"/>
        <w:left w:val="none" w:sz="0" w:space="0" w:color="auto"/>
        <w:bottom w:val="none" w:sz="0" w:space="0" w:color="auto"/>
        <w:right w:val="none" w:sz="0" w:space="0" w:color="auto"/>
      </w:divBdr>
    </w:div>
    <w:div w:id="1371145895">
      <w:bodyDiv w:val="1"/>
      <w:marLeft w:val="0"/>
      <w:marRight w:val="0"/>
      <w:marTop w:val="0"/>
      <w:marBottom w:val="0"/>
      <w:divBdr>
        <w:top w:val="none" w:sz="0" w:space="0" w:color="auto"/>
        <w:left w:val="none" w:sz="0" w:space="0" w:color="auto"/>
        <w:bottom w:val="none" w:sz="0" w:space="0" w:color="auto"/>
        <w:right w:val="none" w:sz="0" w:space="0" w:color="auto"/>
      </w:divBdr>
      <w:divsChild>
        <w:div w:id="1934052202">
          <w:marLeft w:val="432"/>
          <w:marRight w:val="0"/>
          <w:marTop w:val="94"/>
          <w:marBottom w:val="0"/>
          <w:divBdr>
            <w:top w:val="none" w:sz="0" w:space="0" w:color="auto"/>
            <w:left w:val="none" w:sz="0" w:space="0" w:color="auto"/>
            <w:bottom w:val="none" w:sz="0" w:space="0" w:color="auto"/>
            <w:right w:val="none" w:sz="0" w:space="0" w:color="auto"/>
          </w:divBdr>
        </w:div>
      </w:divsChild>
    </w:div>
    <w:div w:id="1413507451">
      <w:bodyDiv w:val="1"/>
      <w:marLeft w:val="0"/>
      <w:marRight w:val="0"/>
      <w:marTop w:val="0"/>
      <w:marBottom w:val="0"/>
      <w:divBdr>
        <w:top w:val="none" w:sz="0" w:space="0" w:color="auto"/>
        <w:left w:val="none" w:sz="0" w:space="0" w:color="auto"/>
        <w:bottom w:val="none" w:sz="0" w:space="0" w:color="auto"/>
        <w:right w:val="none" w:sz="0" w:space="0" w:color="auto"/>
      </w:divBdr>
    </w:div>
    <w:div w:id="1448040038">
      <w:bodyDiv w:val="1"/>
      <w:marLeft w:val="0"/>
      <w:marRight w:val="0"/>
      <w:marTop w:val="0"/>
      <w:marBottom w:val="0"/>
      <w:divBdr>
        <w:top w:val="none" w:sz="0" w:space="0" w:color="auto"/>
        <w:left w:val="none" w:sz="0" w:space="0" w:color="auto"/>
        <w:bottom w:val="none" w:sz="0" w:space="0" w:color="auto"/>
        <w:right w:val="none" w:sz="0" w:space="0" w:color="auto"/>
      </w:divBdr>
      <w:divsChild>
        <w:div w:id="127628432">
          <w:marLeft w:val="720"/>
          <w:marRight w:val="0"/>
          <w:marTop w:val="96"/>
          <w:marBottom w:val="0"/>
          <w:divBdr>
            <w:top w:val="none" w:sz="0" w:space="0" w:color="auto"/>
            <w:left w:val="none" w:sz="0" w:space="0" w:color="auto"/>
            <w:bottom w:val="none" w:sz="0" w:space="0" w:color="auto"/>
            <w:right w:val="none" w:sz="0" w:space="0" w:color="auto"/>
          </w:divBdr>
        </w:div>
      </w:divsChild>
    </w:div>
    <w:div w:id="1470896127">
      <w:bodyDiv w:val="1"/>
      <w:marLeft w:val="0"/>
      <w:marRight w:val="0"/>
      <w:marTop w:val="0"/>
      <w:marBottom w:val="0"/>
      <w:divBdr>
        <w:top w:val="none" w:sz="0" w:space="0" w:color="auto"/>
        <w:left w:val="none" w:sz="0" w:space="0" w:color="auto"/>
        <w:bottom w:val="none" w:sz="0" w:space="0" w:color="auto"/>
        <w:right w:val="none" w:sz="0" w:space="0" w:color="auto"/>
      </w:divBdr>
    </w:div>
    <w:div w:id="14750211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006">
          <w:marLeft w:val="432"/>
          <w:marRight w:val="0"/>
          <w:marTop w:val="115"/>
          <w:marBottom w:val="0"/>
          <w:divBdr>
            <w:top w:val="none" w:sz="0" w:space="0" w:color="auto"/>
            <w:left w:val="none" w:sz="0" w:space="0" w:color="auto"/>
            <w:bottom w:val="none" w:sz="0" w:space="0" w:color="auto"/>
            <w:right w:val="none" w:sz="0" w:space="0" w:color="auto"/>
          </w:divBdr>
        </w:div>
        <w:div w:id="2070029750">
          <w:marLeft w:val="432"/>
          <w:marRight w:val="0"/>
          <w:marTop w:val="115"/>
          <w:marBottom w:val="0"/>
          <w:divBdr>
            <w:top w:val="none" w:sz="0" w:space="0" w:color="auto"/>
            <w:left w:val="none" w:sz="0" w:space="0" w:color="auto"/>
            <w:bottom w:val="none" w:sz="0" w:space="0" w:color="auto"/>
            <w:right w:val="none" w:sz="0" w:space="0" w:color="auto"/>
          </w:divBdr>
        </w:div>
      </w:divsChild>
    </w:div>
    <w:div w:id="1485464686">
      <w:bodyDiv w:val="1"/>
      <w:marLeft w:val="0"/>
      <w:marRight w:val="0"/>
      <w:marTop w:val="0"/>
      <w:marBottom w:val="0"/>
      <w:divBdr>
        <w:top w:val="none" w:sz="0" w:space="0" w:color="auto"/>
        <w:left w:val="none" w:sz="0" w:space="0" w:color="auto"/>
        <w:bottom w:val="none" w:sz="0" w:space="0" w:color="auto"/>
        <w:right w:val="none" w:sz="0" w:space="0" w:color="auto"/>
      </w:divBdr>
    </w:div>
    <w:div w:id="1493596250">
      <w:bodyDiv w:val="1"/>
      <w:marLeft w:val="0"/>
      <w:marRight w:val="0"/>
      <w:marTop w:val="0"/>
      <w:marBottom w:val="0"/>
      <w:divBdr>
        <w:top w:val="none" w:sz="0" w:space="0" w:color="auto"/>
        <w:left w:val="none" w:sz="0" w:space="0" w:color="auto"/>
        <w:bottom w:val="none" w:sz="0" w:space="0" w:color="auto"/>
        <w:right w:val="none" w:sz="0" w:space="0" w:color="auto"/>
      </w:divBdr>
    </w:div>
    <w:div w:id="1496533982">
      <w:bodyDiv w:val="1"/>
      <w:marLeft w:val="0"/>
      <w:marRight w:val="0"/>
      <w:marTop w:val="0"/>
      <w:marBottom w:val="0"/>
      <w:divBdr>
        <w:top w:val="none" w:sz="0" w:space="0" w:color="auto"/>
        <w:left w:val="none" w:sz="0" w:space="0" w:color="auto"/>
        <w:bottom w:val="none" w:sz="0" w:space="0" w:color="auto"/>
        <w:right w:val="none" w:sz="0" w:space="0" w:color="auto"/>
      </w:divBdr>
    </w:div>
    <w:div w:id="1497570748">
      <w:bodyDiv w:val="1"/>
      <w:marLeft w:val="0"/>
      <w:marRight w:val="0"/>
      <w:marTop w:val="0"/>
      <w:marBottom w:val="0"/>
      <w:divBdr>
        <w:top w:val="none" w:sz="0" w:space="0" w:color="auto"/>
        <w:left w:val="none" w:sz="0" w:space="0" w:color="auto"/>
        <w:bottom w:val="none" w:sz="0" w:space="0" w:color="auto"/>
        <w:right w:val="none" w:sz="0" w:space="0" w:color="auto"/>
      </w:divBdr>
    </w:div>
    <w:div w:id="1530797191">
      <w:bodyDiv w:val="1"/>
      <w:marLeft w:val="0"/>
      <w:marRight w:val="0"/>
      <w:marTop w:val="0"/>
      <w:marBottom w:val="0"/>
      <w:divBdr>
        <w:top w:val="none" w:sz="0" w:space="0" w:color="auto"/>
        <w:left w:val="none" w:sz="0" w:space="0" w:color="auto"/>
        <w:bottom w:val="none" w:sz="0" w:space="0" w:color="auto"/>
        <w:right w:val="none" w:sz="0" w:space="0" w:color="auto"/>
      </w:divBdr>
      <w:divsChild>
        <w:div w:id="1280993780">
          <w:marLeft w:val="432"/>
          <w:marRight w:val="0"/>
          <w:marTop w:val="115"/>
          <w:marBottom w:val="0"/>
          <w:divBdr>
            <w:top w:val="none" w:sz="0" w:space="0" w:color="auto"/>
            <w:left w:val="none" w:sz="0" w:space="0" w:color="auto"/>
            <w:bottom w:val="none" w:sz="0" w:space="0" w:color="auto"/>
            <w:right w:val="none" w:sz="0" w:space="0" w:color="auto"/>
          </w:divBdr>
        </w:div>
        <w:div w:id="803547658">
          <w:marLeft w:val="432"/>
          <w:marRight w:val="0"/>
          <w:marTop w:val="115"/>
          <w:marBottom w:val="0"/>
          <w:divBdr>
            <w:top w:val="none" w:sz="0" w:space="0" w:color="auto"/>
            <w:left w:val="none" w:sz="0" w:space="0" w:color="auto"/>
            <w:bottom w:val="none" w:sz="0" w:space="0" w:color="auto"/>
            <w:right w:val="none" w:sz="0" w:space="0" w:color="auto"/>
          </w:divBdr>
        </w:div>
        <w:div w:id="82144449">
          <w:marLeft w:val="432"/>
          <w:marRight w:val="0"/>
          <w:marTop w:val="115"/>
          <w:marBottom w:val="0"/>
          <w:divBdr>
            <w:top w:val="none" w:sz="0" w:space="0" w:color="auto"/>
            <w:left w:val="none" w:sz="0" w:space="0" w:color="auto"/>
            <w:bottom w:val="none" w:sz="0" w:space="0" w:color="auto"/>
            <w:right w:val="none" w:sz="0" w:space="0" w:color="auto"/>
          </w:divBdr>
        </w:div>
      </w:divsChild>
    </w:div>
    <w:div w:id="1531071112">
      <w:bodyDiv w:val="1"/>
      <w:marLeft w:val="0"/>
      <w:marRight w:val="0"/>
      <w:marTop w:val="0"/>
      <w:marBottom w:val="0"/>
      <w:divBdr>
        <w:top w:val="none" w:sz="0" w:space="0" w:color="auto"/>
        <w:left w:val="none" w:sz="0" w:space="0" w:color="auto"/>
        <w:bottom w:val="none" w:sz="0" w:space="0" w:color="auto"/>
        <w:right w:val="none" w:sz="0" w:space="0" w:color="auto"/>
      </w:divBdr>
      <w:divsChild>
        <w:div w:id="972062318">
          <w:marLeft w:val="432"/>
          <w:marRight w:val="0"/>
          <w:marTop w:val="125"/>
          <w:marBottom w:val="0"/>
          <w:divBdr>
            <w:top w:val="none" w:sz="0" w:space="0" w:color="auto"/>
            <w:left w:val="none" w:sz="0" w:space="0" w:color="auto"/>
            <w:bottom w:val="none" w:sz="0" w:space="0" w:color="auto"/>
            <w:right w:val="none" w:sz="0" w:space="0" w:color="auto"/>
          </w:divBdr>
        </w:div>
        <w:div w:id="1163009499">
          <w:marLeft w:val="432"/>
          <w:marRight w:val="0"/>
          <w:marTop w:val="125"/>
          <w:marBottom w:val="0"/>
          <w:divBdr>
            <w:top w:val="none" w:sz="0" w:space="0" w:color="auto"/>
            <w:left w:val="none" w:sz="0" w:space="0" w:color="auto"/>
            <w:bottom w:val="none" w:sz="0" w:space="0" w:color="auto"/>
            <w:right w:val="none" w:sz="0" w:space="0" w:color="auto"/>
          </w:divBdr>
        </w:div>
      </w:divsChild>
    </w:div>
    <w:div w:id="1541934955">
      <w:bodyDiv w:val="1"/>
      <w:marLeft w:val="0"/>
      <w:marRight w:val="0"/>
      <w:marTop w:val="0"/>
      <w:marBottom w:val="0"/>
      <w:divBdr>
        <w:top w:val="none" w:sz="0" w:space="0" w:color="auto"/>
        <w:left w:val="none" w:sz="0" w:space="0" w:color="auto"/>
        <w:bottom w:val="none" w:sz="0" w:space="0" w:color="auto"/>
        <w:right w:val="none" w:sz="0" w:space="0" w:color="auto"/>
      </w:divBdr>
      <w:divsChild>
        <w:div w:id="1706250832">
          <w:marLeft w:val="720"/>
          <w:marRight w:val="0"/>
          <w:marTop w:val="96"/>
          <w:marBottom w:val="0"/>
          <w:divBdr>
            <w:top w:val="none" w:sz="0" w:space="0" w:color="auto"/>
            <w:left w:val="none" w:sz="0" w:space="0" w:color="auto"/>
            <w:bottom w:val="none" w:sz="0" w:space="0" w:color="auto"/>
            <w:right w:val="none" w:sz="0" w:space="0" w:color="auto"/>
          </w:divBdr>
        </w:div>
      </w:divsChild>
    </w:div>
    <w:div w:id="1543202869">
      <w:bodyDiv w:val="1"/>
      <w:marLeft w:val="0"/>
      <w:marRight w:val="0"/>
      <w:marTop w:val="0"/>
      <w:marBottom w:val="0"/>
      <w:divBdr>
        <w:top w:val="none" w:sz="0" w:space="0" w:color="auto"/>
        <w:left w:val="none" w:sz="0" w:space="0" w:color="auto"/>
        <w:bottom w:val="none" w:sz="0" w:space="0" w:color="auto"/>
        <w:right w:val="none" w:sz="0" w:space="0" w:color="auto"/>
      </w:divBdr>
    </w:div>
    <w:div w:id="1560634002">
      <w:bodyDiv w:val="1"/>
      <w:marLeft w:val="0"/>
      <w:marRight w:val="0"/>
      <w:marTop w:val="0"/>
      <w:marBottom w:val="0"/>
      <w:divBdr>
        <w:top w:val="none" w:sz="0" w:space="0" w:color="auto"/>
        <w:left w:val="none" w:sz="0" w:space="0" w:color="auto"/>
        <w:bottom w:val="none" w:sz="0" w:space="0" w:color="auto"/>
        <w:right w:val="none" w:sz="0" w:space="0" w:color="auto"/>
      </w:divBdr>
    </w:div>
    <w:div w:id="1575555045">
      <w:bodyDiv w:val="1"/>
      <w:marLeft w:val="0"/>
      <w:marRight w:val="0"/>
      <w:marTop w:val="0"/>
      <w:marBottom w:val="0"/>
      <w:divBdr>
        <w:top w:val="none" w:sz="0" w:space="0" w:color="auto"/>
        <w:left w:val="none" w:sz="0" w:space="0" w:color="auto"/>
        <w:bottom w:val="none" w:sz="0" w:space="0" w:color="auto"/>
        <w:right w:val="none" w:sz="0" w:space="0" w:color="auto"/>
      </w:divBdr>
    </w:div>
    <w:div w:id="1578632378">
      <w:bodyDiv w:val="1"/>
      <w:marLeft w:val="0"/>
      <w:marRight w:val="0"/>
      <w:marTop w:val="0"/>
      <w:marBottom w:val="0"/>
      <w:divBdr>
        <w:top w:val="none" w:sz="0" w:space="0" w:color="auto"/>
        <w:left w:val="none" w:sz="0" w:space="0" w:color="auto"/>
        <w:bottom w:val="none" w:sz="0" w:space="0" w:color="auto"/>
        <w:right w:val="none" w:sz="0" w:space="0" w:color="auto"/>
      </w:divBdr>
      <w:divsChild>
        <w:div w:id="1987853110">
          <w:marLeft w:val="432"/>
          <w:marRight w:val="0"/>
          <w:marTop w:val="134"/>
          <w:marBottom w:val="0"/>
          <w:divBdr>
            <w:top w:val="none" w:sz="0" w:space="0" w:color="auto"/>
            <w:left w:val="none" w:sz="0" w:space="0" w:color="auto"/>
            <w:bottom w:val="none" w:sz="0" w:space="0" w:color="auto"/>
            <w:right w:val="none" w:sz="0" w:space="0" w:color="auto"/>
          </w:divBdr>
        </w:div>
        <w:div w:id="2012832494">
          <w:marLeft w:val="1008"/>
          <w:marRight w:val="0"/>
          <w:marTop w:val="115"/>
          <w:marBottom w:val="0"/>
          <w:divBdr>
            <w:top w:val="none" w:sz="0" w:space="0" w:color="auto"/>
            <w:left w:val="none" w:sz="0" w:space="0" w:color="auto"/>
            <w:bottom w:val="none" w:sz="0" w:space="0" w:color="auto"/>
            <w:right w:val="none" w:sz="0" w:space="0" w:color="auto"/>
          </w:divBdr>
        </w:div>
        <w:div w:id="1049304768">
          <w:marLeft w:val="1008"/>
          <w:marRight w:val="0"/>
          <w:marTop w:val="115"/>
          <w:marBottom w:val="0"/>
          <w:divBdr>
            <w:top w:val="none" w:sz="0" w:space="0" w:color="auto"/>
            <w:left w:val="none" w:sz="0" w:space="0" w:color="auto"/>
            <w:bottom w:val="none" w:sz="0" w:space="0" w:color="auto"/>
            <w:right w:val="none" w:sz="0" w:space="0" w:color="auto"/>
          </w:divBdr>
        </w:div>
        <w:div w:id="862861694">
          <w:marLeft w:val="1008"/>
          <w:marRight w:val="0"/>
          <w:marTop w:val="115"/>
          <w:marBottom w:val="0"/>
          <w:divBdr>
            <w:top w:val="none" w:sz="0" w:space="0" w:color="auto"/>
            <w:left w:val="none" w:sz="0" w:space="0" w:color="auto"/>
            <w:bottom w:val="none" w:sz="0" w:space="0" w:color="auto"/>
            <w:right w:val="none" w:sz="0" w:space="0" w:color="auto"/>
          </w:divBdr>
        </w:div>
        <w:div w:id="1640456234">
          <w:marLeft w:val="1008"/>
          <w:marRight w:val="0"/>
          <w:marTop w:val="115"/>
          <w:marBottom w:val="0"/>
          <w:divBdr>
            <w:top w:val="none" w:sz="0" w:space="0" w:color="auto"/>
            <w:left w:val="none" w:sz="0" w:space="0" w:color="auto"/>
            <w:bottom w:val="none" w:sz="0" w:space="0" w:color="auto"/>
            <w:right w:val="none" w:sz="0" w:space="0" w:color="auto"/>
          </w:divBdr>
        </w:div>
        <w:div w:id="1008629967">
          <w:marLeft w:val="1008"/>
          <w:marRight w:val="0"/>
          <w:marTop w:val="115"/>
          <w:marBottom w:val="0"/>
          <w:divBdr>
            <w:top w:val="none" w:sz="0" w:space="0" w:color="auto"/>
            <w:left w:val="none" w:sz="0" w:space="0" w:color="auto"/>
            <w:bottom w:val="none" w:sz="0" w:space="0" w:color="auto"/>
            <w:right w:val="none" w:sz="0" w:space="0" w:color="auto"/>
          </w:divBdr>
        </w:div>
        <w:div w:id="1670672950">
          <w:marLeft w:val="1008"/>
          <w:marRight w:val="0"/>
          <w:marTop w:val="115"/>
          <w:marBottom w:val="0"/>
          <w:divBdr>
            <w:top w:val="none" w:sz="0" w:space="0" w:color="auto"/>
            <w:left w:val="none" w:sz="0" w:space="0" w:color="auto"/>
            <w:bottom w:val="none" w:sz="0" w:space="0" w:color="auto"/>
            <w:right w:val="none" w:sz="0" w:space="0" w:color="auto"/>
          </w:divBdr>
        </w:div>
        <w:div w:id="81999404">
          <w:marLeft w:val="432"/>
          <w:marRight w:val="0"/>
          <w:marTop w:val="125"/>
          <w:marBottom w:val="0"/>
          <w:divBdr>
            <w:top w:val="none" w:sz="0" w:space="0" w:color="auto"/>
            <w:left w:val="none" w:sz="0" w:space="0" w:color="auto"/>
            <w:bottom w:val="none" w:sz="0" w:space="0" w:color="auto"/>
            <w:right w:val="none" w:sz="0" w:space="0" w:color="auto"/>
          </w:divBdr>
        </w:div>
      </w:divsChild>
    </w:div>
    <w:div w:id="1624115012">
      <w:bodyDiv w:val="1"/>
      <w:marLeft w:val="0"/>
      <w:marRight w:val="0"/>
      <w:marTop w:val="0"/>
      <w:marBottom w:val="0"/>
      <w:divBdr>
        <w:top w:val="none" w:sz="0" w:space="0" w:color="auto"/>
        <w:left w:val="none" w:sz="0" w:space="0" w:color="auto"/>
        <w:bottom w:val="none" w:sz="0" w:space="0" w:color="auto"/>
        <w:right w:val="none" w:sz="0" w:space="0" w:color="auto"/>
      </w:divBdr>
      <w:divsChild>
        <w:div w:id="1933510643">
          <w:marLeft w:val="432"/>
          <w:marRight w:val="0"/>
          <w:marTop w:val="125"/>
          <w:marBottom w:val="0"/>
          <w:divBdr>
            <w:top w:val="none" w:sz="0" w:space="0" w:color="auto"/>
            <w:left w:val="none" w:sz="0" w:space="0" w:color="auto"/>
            <w:bottom w:val="none" w:sz="0" w:space="0" w:color="auto"/>
            <w:right w:val="none" w:sz="0" w:space="0" w:color="auto"/>
          </w:divBdr>
        </w:div>
        <w:div w:id="1551260882">
          <w:marLeft w:val="432"/>
          <w:marRight w:val="0"/>
          <w:marTop w:val="125"/>
          <w:marBottom w:val="0"/>
          <w:divBdr>
            <w:top w:val="none" w:sz="0" w:space="0" w:color="auto"/>
            <w:left w:val="none" w:sz="0" w:space="0" w:color="auto"/>
            <w:bottom w:val="none" w:sz="0" w:space="0" w:color="auto"/>
            <w:right w:val="none" w:sz="0" w:space="0" w:color="auto"/>
          </w:divBdr>
        </w:div>
        <w:div w:id="281959550">
          <w:marLeft w:val="432"/>
          <w:marRight w:val="0"/>
          <w:marTop w:val="125"/>
          <w:marBottom w:val="0"/>
          <w:divBdr>
            <w:top w:val="none" w:sz="0" w:space="0" w:color="auto"/>
            <w:left w:val="none" w:sz="0" w:space="0" w:color="auto"/>
            <w:bottom w:val="none" w:sz="0" w:space="0" w:color="auto"/>
            <w:right w:val="none" w:sz="0" w:space="0" w:color="auto"/>
          </w:divBdr>
        </w:div>
      </w:divsChild>
    </w:div>
    <w:div w:id="1651669820">
      <w:bodyDiv w:val="1"/>
      <w:marLeft w:val="0"/>
      <w:marRight w:val="0"/>
      <w:marTop w:val="0"/>
      <w:marBottom w:val="0"/>
      <w:divBdr>
        <w:top w:val="none" w:sz="0" w:space="0" w:color="auto"/>
        <w:left w:val="none" w:sz="0" w:space="0" w:color="auto"/>
        <w:bottom w:val="none" w:sz="0" w:space="0" w:color="auto"/>
        <w:right w:val="none" w:sz="0" w:space="0" w:color="auto"/>
      </w:divBdr>
      <w:divsChild>
        <w:div w:id="70785755">
          <w:marLeft w:val="547"/>
          <w:marRight w:val="0"/>
          <w:marTop w:val="0"/>
          <w:marBottom w:val="0"/>
          <w:divBdr>
            <w:top w:val="none" w:sz="0" w:space="0" w:color="auto"/>
            <w:left w:val="none" w:sz="0" w:space="0" w:color="auto"/>
            <w:bottom w:val="none" w:sz="0" w:space="0" w:color="auto"/>
            <w:right w:val="none" w:sz="0" w:space="0" w:color="auto"/>
          </w:divBdr>
        </w:div>
        <w:div w:id="1945502236">
          <w:marLeft w:val="547"/>
          <w:marRight w:val="0"/>
          <w:marTop w:val="0"/>
          <w:marBottom w:val="0"/>
          <w:divBdr>
            <w:top w:val="none" w:sz="0" w:space="0" w:color="auto"/>
            <w:left w:val="none" w:sz="0" w:space="0" w:color="auto"/>
            <w:bottom w:val="none" w:sz="0" w:space="0" w:color="auto"/>
            <w:right w:val="none" w:sz="0" w:space="0" w:color="auto"/>
          </w:divBdr>
        </w:div>
        <w:div w:id="497114408">
          <w:marLeft w:val="547"/>
          <w:marRight w:val="0"/>
          <w:marTop w:val="0"/>
          <w:marBottom w:val="0"/>
          <w:divBdr>
            <w:top w:val="none" w:sz="0" w:space="0" w:color="auto"/>
            <w:left w:val="none" w:sz="0" w:space="0" w:color="auto"/>
            <w:bottom w:val="none" w:sz="0" w:space="0" w:color="auto"/>
            <w:right w:val="none" w:sz="0" w:space="0" w:color="auto"/>
          </w:divBdr>
        </w:div>
      </w:divsChild>
    </w:div>
    <w:div w:id="1677729085">
      <w:bodyDiv w:val="1"/>
      <w:marLeft w:val="0"/>
      <w:marRight w:val="0"/>
      <w:marTop w:val="0"/>
      <w:marBottom w:val="0"/>
      <w:divBdr>
        <w:top w:val="none" w:sz="0" w:space="0" w:color="auto"/>
        <w:left w:val="none" w:sz="0" w:space="0" w:color="auto"/>
        <w:bottom w:val="none" w:sz="0" w:space="0" w:color="auto"/>
        <w:right w:val="none" w:sz="0" w:space="0" w:color="auto"/>
      </w:divBdr>
    </w:div>
    <w:div w:id="1682244143">
      <w:bodyDiv w:val="1"/>
      <w:marLeft w:val="0"/>
      <w:marRight w:val="0"/>
      <w:marTop w:val="0"/>
      <w:marBottom w:val="0"/>
      <w:divBdr>
        <w:top w:val="none" w:sz="0" w:space="0" w:color="auto"/>
        <w:left w:val="none" w:sz="0" w:space="0" w:color="auto"/>
        <w:bottom w:val="none" w:sz="0" w:space="0" w:color="auto"/>
        <w:right w:val="none" w:sz="0" w:space="0" w:color="auto"/>
      </w:divBdr>
    </w:div>
    <w:div w:id="1686666955">
      <w:bodyDiv w:val="1"/>
      <w:marLeft w:val="0"/>
      <w:marRight w:val="0"/>
      <w:marTop w:val="0"/>
      <w:marBottom w:val="0"/>
      <w:divBdr>
        <w:top w:val="none" w:sz="0" w:space="0" w:color="auto"/>
        <w:left w:val="none" w:sz="0" w:space="0" w:color="auto"/>
        <w:bottom w:val="none" w:sz="0" w:space="0" w:color="auto"/>
        <w:right w:val="none" w:sz="0" w:space="0" w:color="auto"/>
      </w:divBdr>
    </w:div>
    <w:div w:id="1711412380">
      <w:bodyDiv w:val="1"/>
      <w:marLeft w:val="0"/>
      <w:marRight w:val="0"/>
      <w:marTop w:val="0"/>
      <w:marBottom w:val="0"/>
      <w:divBdr>
        <w:top w:val="none" w:sz="0" w:space="0" w:color="auto"/>
        <w:left w:val="none" w:sz="0" w:space="0" w:color="auto"/>
        <w:bottom w:val="none" w:sz="0" w:space="0" w:color="auto"/>
        <w:right w:val="none" w:sz="0" w:space="0" w:color="auto"/>
      </w:divBdr>
      <w:divsChild>
        <w:div w:id="1477070756">
          <w:marLeft w:val="1008"/>
          <w:marRight w:val="0"/>
          <w:marTop w:val="115"/>
          <w:marBottom w:val="0"/>
          <w:divBdr>
            <w:top w:val="none" w:sz="0" w:space="0" w:color="auto"/>
            <w:left w:val="none" w:sz="0" w:space="0" w:color="auto"/>
            <w:bottom w:val="none" w:sz="0" w:space="0" w:color="auto"/>
            <w:right w:val="none" w:sz="0" w:space="0" w:color="auto"/>
          </w:divBdr>
        </w:div>
      </w:divsChild>
    </w:div>
    <w:div w:id="1740589133">
      <w:bodyDiv w:val="1"/>
      <w:marLeft w:val="0"/>
      <w:marRight w:val="0"/>
      <w:marTop w:val="0"/>
      <w:marBottom w:val="0"/>
      <w:divBdr>
        <w:top w:val="none" w:sz="0" w:space="0" w:color="auto"/>
        <w:left w:val="none" w:sz="0" w:space="0" w:color="auto"/>
        <w:bottom w:val="none" w:sz="0" w:space="0" w:color="auto"/>
        <w:right w:val="none" w:sz="0" w:space="0" w:color="auto"/>
      </w:divBdr>
      <w:divsChild>
        <w:div w:id="592511860">
          <w:marLeft w:val="432"/>
          <w:marRight w:val="0"/>
          <w:marTop w:val="106"/>
          <w:marBottom w:val="0"/>
          <w:divBdr>
            <w:top w:val="none" w:sz="0" w:space="0" w:color="auto"/>
            <w:left w:val="none" w:sz="0" w:space="0" w:color="auto"/>
            <w:bottom w:val="none" w:sz="0" w:space="0" w:color="auto"/>
            <w:right w:val="none" w:sz="0" w:space="0" w:color="auto"/>
          </w:divBdr>
        </w:div>
        <w:div w:id="20589343">
          <w:marLeft w:val="432"/>
          <w:marRight w:val="0"/>
          <w:marTop w:val="106"/>
          <w:marBottom w:val="0"/>
          <w:divBdr>
            <w:top w:val="none" w:sz="0" w:space="0" w:color="auto"/>
            <w:left w:val="none" w:sz="0" w:space="0" w:color="auto"/>
            <w:bottom w:val="none" w:sz="0" w:space="0" w:color="auto"/>
            <w:right w:val="none" w:sz="0" w:space="0" w:color="auto"/>
          </w:divBdr>
        </w:div>
        <w:div w:id="1819030159">
          <w:marLeft w:val="432"/>
          <w:marRight w:val="0"/>
          <w:marTop w:val="106"/>
          <w:marBottom w:val="0"/>
          <w:divBdr>
            <w:top w:val="none" w:sz="0" w:space="0" w:color="auto"/>
            <w:left w:val="none" w:sz="0" w:space="0" w:color="auto"/>
            <w:bottom w:val="none" w:sz="0" w:space="0" w:color="auto"/>
            <w:right w:val="none" w:sz="0" w:space="0" w:color="auto"/>
          </w:divBdr>
        </w:div>
        <w:div w:id="1726101274">
          <w:marLeft w:val="432"/>
          <w:marRight w:val="0"/>
          <w:marTop w:val="106"/>
          <w:marBottom w:val="0"/>
          <w:divBdr>
            <w:top w:val="none" w:sz="0" w:space="0" w:color="auto"/>
            <w:left w:val="none" w:sz="0" w:space="0" w:color="auto"/>
            <w:bottom w:val="none" w:sz="0" w:space="0" w:color="auto"/>
            <w:right w:val="none" w:sz="0" w:space="0" w:color="auto"/>
          </w:divBdr>
        </w:div>
      </w:divsChild>
    </w:div>
    <w:div w:id="1743522740">
      <w:bodyDiv w:val="1"/>
      <w:marLeft w:val="0"/>
      <w:marRight w:val="0"/>
      <w:marTop w:val="0"/>
      <w:marBottom w:val="0"/>
      <w:divBdr>
        <w:top w:val="none" w:sz="0" w:space="0" w:color="auto"/>
        <w:left w:val="none" w:sz="0" w:space="0" w:color="auto"/>
        <w:bottom w:val="none" w:sz="0" w:space="0" w:color="auto"/>
        <w:right w:val="none" w:sz="0" w:space="0" w:color="auto"/>
      </w:divBdr>
    </w:div>
    <w:div w:id="1746805261">
      <w:bodyDiv w:val="1"/>
      <w:marLeft w:val="0"/>
      <w:marRight w:val="0"/>
      <w:marTop w:val="0"/>
      <w:marBottom w:val="0"/>
      <w:divBdr>
        <w:top w:val="none" w:sz="0" w:space="0" w:color="auto"/>
        <w:left w:val="none" w:sz="0" w:space="0" w:color="auto"/>
        <w:bottom w:val="none" w:sz="0" w:space="0" w:color="auto"/>
        <w:right w:val="none" w:sz="0" w:space="0" w:color="auto"/>
      </w:divBdr>
    </w:div>
    <w:div w:id="1751584555">
      <w:bodyDiv w:val="1"/>
      <w:marLeft w:val="0"/>
      <w:marRight w:val="0"/>
      <w:marTop w:val="0"/>
      <w:marBottom w:val="0"/>
      <w:divBdr>
        <w:top w:val="none" w:sz="0" w:space="0" w:color="auto"/>
        <w:left w:val="none" w:sz="0" w:space="0" w:color="auto"/>
        <w:bottom w:val="none" w:sz="0" w:space="0" w:color="auto"/>
        <w:right w:val="none" w:sz="0" w:space="0" w:color="auto"/>
      </w:divBdr>
    </w:div>
    <w:div w:id="1752463362">
      <w:bodyDiv w:val="1"/>
      <w:marLeft w:val="0"/>
      <w:marRight w:val="0"/>
      <w:marTop w:val="0"/>
      <w:marBottom w:val="0"/>
      <w:divBdr>
        <w:top w:val="none" w:sz="0" w:space="0" w:color="auto"/>
        <w:left w:val="none" w:sz="0" w:space="0" w:color="auto"/>
        <w:bottom w:val="none" w:sz="0" w:space="0" w:color="auto"/>
        <w:right w:val="none" w:sz="0" w:space="0" w:color="auto"/>
      </w:divBdr>
    </w:div>
    <w:div w:id="1769079775">
      <w:bodyDiv w:val="1"/>
      <w:marLeft w:val="0"/>
      <w:marRight w:val="0"/>
      <w:marTop w:val="0"/>
      <w:marBottom w:val="0"/>
      <w:divBdr>
        <w:top w:val="none" w:sz="0" w:space="0" w:color="auto"/>
        <w:left w:val="none" w:sz="0" w:space="0" w:color="auto"/>
        <w:bottom w:val="none" w:sz="0" w:space="0" w:color="auto"/>
        <w:right w:val="none" w:sz="0" w:space="0" w:color="auto"/>
      </w:divBdr>
    </w:div>
    <w:div w:id="1812097643">
      <w:bodyDiv w:val="1"/>
      <w:marLeft w:val="0"/>
      <w:marRight w:val="0"/>
      <w:marTop w:val="0"/>
      <w:marBottom w:val="0"/>
      <w:divBdr>
        <w:top w:val="none" w:sz="0" w:space="0" w:color="auto"/>
        <w:left w:val="none" w:sz="0" w:space="0" w:color="auto"/>
        <w:bottom w:val="none" w:sz="0" w:space="0" w:color="auto"/>
        <w:right w:val="none" w:sz="0" w:space="0" w:color="auto"/>
      </w:divBdr>
      <w:divsChild>
        <w:div w:id="271135970">
          <w:marLeft w:val="1440"/>
          <w:marRight w:val="0"/>
          <w:marTop w:val="101"/>
          <w:marBottom w:val="0"/>
          <w:divBdr>
            <w:top w:val="none" w:sz="0" w:space="0" w:color="auto"/>
            <w:left w:val="none" w:sz="0" w:space="0" w:color="auto"/>
            <w:bottom w:val="none" w:sz="0" w:space="0" w:color="auto"/>
            <w:right w:val="none" w:sz="0" w:space="0" w:color="auto"/>
          </w:divBdr>
        </w:div>
        <w:div w:id="905536196">
          <w:marLeft w:val="1440"/>
          <w:marRight w:val="0"/>
          <w:marTop w:val="101"/>
          <w:marBottom w:val="0"/>
          <w:divBdr>
            <w:top w:val="none" w:sz="0" w:space="0" w:color="auto"/>
            <w:left w:val="none" w:sz="0" w:space="0" w:color="auto"/>
            <w:bottom w:val="none" w:sz="0" w:space="0" w:color="auto"/>
            <w:right w:val="none" w:sz="0" w:space="0" w:color="auto"/>
          </w:divBdr>
        </w:div>
        <w:div w:id="320281697">
          <w:marLeft w:val="1440"/>
          <w:marRight w:val="0"/>
          <w:marTop w:val="101"/>
          <w:marBottom w:val="0"/>
          <w:divBdr>
            <w:top w:val="none" w:sz="0" w:space="0" w:color="auto"/>
            <w:left w:val="none" w:sz="0" w:space="0" w:color="auto"/>
            <w:bottom w:val="none" w:sz="0" w:space="0" w:color="auto"/>
            <w:right w:val="none" w:sz="0" w:space="0" w:color="auto"/>
          </w:divBdr>
        </w:div>
        <w:div w:id="214004542">
          <w:marLeft w:val="1440"/>
          <w:marRight w:val="0"/>
          <w:marTop w:val="101"/>
          <w:marBottom w:val="0"/>
          <w:divBdr>
            <w:top w:val="none" w:sz="0" w:space="0" w:color="auto"/>
            <w:left w:val="none" w:sz="0" w:space="0" w:color="auto"/>
            <w:bottom w:val="none" w:sz="0" w:space="0" w:color="auto"/>
            <w:right w:val="none" w:sz="0" w:space="0" w:color="auto"/>
          </w:divBdr>
        </w:div>
        <w:div w:id="859272887">
          <w:marLeft w:val="1440"/>
          <w:marRight w:val="0"/>
          <w:marTop w:val="101"/>
          <w:marBottom w:val="0"/>
          <w:divBdr>
            <w:top w:val="none" w:sz="0" w:space="0" w:color="auto"/>
            <w:left w:val="none" w:sz="0" w:space="0" w:color="auto"/>
            <w:bottom w:val="none" w:sz="0" w:space="0" w:color="auto"/>
            <w:right w:val="none" w:sz="0" w:space="0" w:color="auto"/>
          </w:divBdr>
        </w:div>
      </w:divsChild>
    </w:div>
    <w:div w:id="1838107318">
      <w:bodyDiv w:val="1"/>
      <w:marLeft w:val="0"/>
      <w:marRight w:val="0"/>
      <w:marTop w:val="0"/>
      <w:marBottom w:val="0"/>
      <w:divBdr>
        <w:top w:val="none" w:sz="0" w:space="0" w:color="auto"/>
        <w:left w:val="none" w:sz="0" w:space="0" w:color="auto"/>
        <w:bottom w:val="none" w:sz="0" w:space="0" w:color="auto"/>
        <w:right w:val="none" w:sz="0" w:space="0" w:color="auto"/>
      </w:divBdr>
    </w:div>
    <w:div w:id="1871870532">
      <w:bodyDiv w:val="1"/>
      <w:marLeft w:val="0"/>
      <w:marRight w:val="0"/>
      <w:marTop w:val="0"/>
      <w:marBottom w:val="0"/>
      <w:divBdr>
        <w:top w:val="none" w:sz="0" w:space="0" w:color="auto"/>
        <w:left w:val="none" w:sz="0" w:space="0" w:color="auto"/>
        <w:bottom w:val="none" w:sz="0" w:space="0" w:color="auto"/>
        <w:right w:val="none" w:sz="0" w:space="0" w:color="auto"/>
      </w:divBdr>
    </w:div>
    <w:div w:id="1920863832">
      <w:bodyDiv w:val="1"/>
      <w:marLeft w:val="0"/>
      <w:marRight w:val="0"/>
      <w:marTop w:val="0"/>
      <w:marBottom w:val="0"/>
      <w:divBdr>
        <w:top w:val="none" w:sz="0" w:space="0" w:color="auto"/>
        <w:left w:val="none" w:sz="0" w:space="0" w:color="auto"/>
        <w:bottom w:val="none" w:sz="0" w:space="0" w:color="auto"/>
        <w:right w:val="none" w:sz="0" w:space="0" w:color="auto"/>
      </w:divBdr>
    </w:div>
    <w:div w:id="1980768007">
      <w:bodyDiv w:val="1"/>
      <w:marLeft w:val="0"/>
      <w:marRight w:val="0"/>
      <w:marTop w:val="0"/>
      <w:marBottom w:val="0"/>
      <w:divBdr>
        <w:top w:val="none" w:sz="0" w:space="0" w:color="auto"/>
        <w:left w:val="none" w:sz="0" w:space="0" w:color="auto"/>
        <w:bottom w:val="none" w:sz="0" w:space="0" w:color="auto"/>
        <w:right w:val="none" w:sz="0" w:space="0" w:color="auto"/>
      </w:divBdr>
      <w:divsChild>
        <w:div w:id="630671415">
          <w:marLeft w:val="432"/>
          <w:marRight w:val="0"/>
          <w:marTop w:val="125"/>
          <w:marBottom w:val="0"/>
          <w:divBdr>
            <w:top w:val="none" w:sz="0" w:space="0" w:color="auto"/>
            <w:left w:val="none" w:sz="0" w:space="0" w:color="auto"/>
            <w:bottom w:val="none" w:sz="0" w:space="0" w:color="auto"/>
            <w:right w:val="none" w:sz="0" w:space="0" w:color="auto"/>
          </w:divBdr>
        </w:div>
        <w:div w:id="1637300450">
          <w:marLeft w:val="432"/>
          <w:marRight w:val="0"/>
          <w:marTop w:val="125"/>
          <w:marBottom w:val="0"/>
          <w:divBdr>
            <w:top w:val="none" w:sz="0" w:space="0" w:color="auto"/>
            <w:left w:val="none" w:sz="0" w:space="0" w:color="auto"/>
            <w:bottom w:val="none" w:sz="0" w:space="0" w:color="auto"/>
            <w:right w:val="none" w:sz="0" w:space="0" w:color="auto"/>
          </w:divBdr>
        </w:div>
        <w:div w:id="45417308">
          <w:marLeft w:val="432"/>
          <w:marRight w:val="0"/>
          <w:marTop w:val="125"/>
          <w:marBottom w:val="0"/>
          <w:divBdr>
            <w:top w:val="none" w:sz="0" w:space="0" w:color="auto"/>
            <w:left w:val="none" w:sz="0" w:space="0" w:color="auto"/>
            <w:bottom w:val="none" w:sz="0" w:space="0" w:color="auto"/>
            <w:right w:val="none" w:sz="0" w:space="0" w:color="auto"/>
          </w:divBdr>
        </w:div>
      </w:divsChild>
    </w:div>
    <w:div w:id="1981885516">
      <w:bodyDiv w:val="1"/>
      <w:marLeft w:val="0"/>
      <w:marRight w:val="0"/>
      <w:marTop w:val="0"/>
      <w:marBottom w:val="0"/>
      <w:divBdr>
        <w:top w:val="none" w:sz="0" w:space="0" w:color="auto"/>
        <w:left w:val="none" w:sz="0" w:space="0" w:color="auto"/>
        <w:bottom w:val="none" w:sz="0" w:space="0" w:color="auto"/>
        <w:right w:val="none" w:sz="0" w:space="0" w:color="auto"/>
      </w:divBdr>
    </w:div>
    <w:div w:id="2010406348">
      <w:bodyDiv w:val="1"/>
      <w:marLeft w:val="0"/>
      <w:marRight w:val="0"/>
      <w:marTop w:val="0"/>
      <w:marBottom w:val="0"/>
      <w:divBdr>
        <w:top w:val="none" w:sz="0" w:space="0" w:color="auto"/>
        <w:left w:val="none" w:sz="0" w:space="0" w:color="auto"/>
        <w:bottom w:val="none" w:sz="0" w:space="0" w:color="auto"/>
        <w:right w:val="none" w:sz="0" w:space="0" w:color="auto"/>
      </w:divBdr>
    </w:div>
    <w:div w:id="2014993912">
      <w:bodyDiv w:val="1"/>
      <w:marLeft w:val="0"/>
      <w:marRight w:val="0"/>
      <w:marTop w:val="0"/>
      <w:marBottom w:val="0"/>
      <w:divBdr>
        <w:top w:val="none" w:sz="0" w:space="0" w:color="auto"/>
        <w:left w:val="none" w:sz="0" w:space="0" w:color="auto"/>
        <w:bottom w:val="none" w:sz="0" w:space="0" w:color="auto"/>
        <w:right w:val="none" w:sz="0" w:space="0" w:color="auto"/>
      </w:divBdr>
      <w:divsChild>
        <w:div w:id="160394210">
          <w:marLeft w:val="432"/>
          <w:marRight w:val="0"/>
          <w:marTop w:val="106"/>
          <w:marBottom w:val="0"/>
          <w:divBdr>
            <w:top w:val="none" w:sz="0" w:space="0" w:color="auto"/>
            <w:left w:val="none" w:sz="0" w:space="0" w:color="auto"/>
            <w:bottom w:val="none" w:sz="0" w:space="0" w:color="auto"/>
            <w:right w:val="none" w:sz="0" w:space="0" w:color="auto"/>
          </w:divBdr>
        </w:div>
      </w:divsChild>
    </w:div>
    <w:div w:id="2068648591">
      <w:bodyDiv w:val="1"/>
      <w:marLeft w:val="0"/>
      <w:marRight w:val="0"/>
      <w:marTop w:val="0"/>
      <w:marBottom w:val="0"/>
      <w:divBdr>
        <w:top w:val="none" w:sz="0" w:space="0" w:color="auto"/>
        <w:left w:val="none" w:sz="0" w:space="0" w:color="auto"/>
        <w:bottom w:val="none" w:sz="0" w:space="0" w:color="auto"/>
        <w:right w:val="none" w:sz="0" w:space="0" w:color="auto"/>
      </w:divBdr>
      <w:divsChild>
        <w:div w:id="1114637122">
          <w:marLeft w:val="432"/>
          <w:marRight w:val="0"/>
          <w:marTop w:val="77"/>
          <w:marBottom w:val="0"/>
          <w:divBdr>
            <w:top w:val="none" w:sz="0" w:space="0" w:color="auto"/>
            <w:left w:val="none" w:sz="0" w:space="0" w:color="auto"/>
            <w:bottom w:val="none" w:sz="0" w:space="0" w:color="auto"/>
            <w:right w:val="none" w:sz="0" w:space="0" w:color="auto"/>
          </w:divBdr>
        </w:div>
      </w:divsChild>
    </w:div>
    <w:div w:id="2082750324">
      <w:bodyDiv w:val="1"/>
      <w:marLeft w:val="0"/>
      <w:marRight w:val="0"/>
      <w:marTop w:val="0"/>
      <w:marBottom w:val="0"/>
      <w:divBdr>
        <w:top w:val="none" w:sz="0" w:space="0" w:color="auto"/>
        <w:left w:val="none" w:sz="0" w:space="0" w:color="auto"/>
        <w:bottom w:val="none" w:sz="0" w:space="0" w:color="auto"/>
        <w:right w:val="none" w:sz="0" w:space="0" w:color="auto"/>
      </w:divBdr>
      <w:divsChild>
        <w:div w:id="797265453">
          <w:marLeft w:val="1008"/>
          <w:marRight w:val="0"/>
          <w:marTop w:val="115"/>
          <w:marBottom w:val="0"/>
          <w:divBdr>
            <w:top w:val="none" w:sz="0" w:space="0" w:color="auto"/>
            <w:left w:val="none" w:sz="0" w:space="0" w:color="auto"/>
            <w:bottom w:val="none" w:sz="0" w:space="0" w:color="auto"/>
            <w:right w:val="none" w:sz="0" w:space="0" w:color="auto"/>
          </w:divBdr>
        </w:div>
        <w:div w:id="1764371950">
          <w:marLeft w:val="1008"/>
          <w:marRight w:val="0"/>
          <w:marTop w:val="115"/>
          <w:marBottom w:val="0"/>
          <w:divBdr>
            <w:top w:val="none" w:sz="0" w:space="0" w:color="auto"/>
            <w:left w:val="none" w:sz="0" w:space="0" w:color="auto"/>
            <w:bottom w:val="none" w:sz="0" w:space="0" w:color="auto"/>
            <w:right w:val="none" w:sz="0" w:space="0" w:color="auto"/>
          </w:divBdr>
        </w:div>
        <w:div w:id="1925450012">
          <w:marLeft w:val="1008"/>
          <w:marRight w:val="0"/>
          <w:marTop w:val="115"/>
          <w:marBottom w:val="0"/>
          <w:divBdr>
            <w:top w:val="none" w:sz="0" w:space="0" w:color="auto"/>
            <w:left w:val="none" w:sz="0" w:space="0" w:color="auto"/>
            <w:bottom w:val="none" w:sz="0" w:space="0" w:color="auto"/>
            <w:right w:val="none" w:sz="0" w:space="0" w:color="auto"/>
          </w:divBdr>
        </w:div>
        <w:div w:id="509297607">
          <w:marLeft w:val="1008"/>
          <w:marRight w:val="0"/>
          <w:marTop w:val="115"/>
          <w:marBottom w:val="0"/>
          <w:divBdr>
            <w:top w:val="none" w:sz="0" w:space="0" w:color="auto"/>
            <w:left w:val="none" w:sz="0" w:space="0" w:color="auto"/>
            <w:bottom w:val="none" w:sz="0" w:space="0" w:color="auto"/>
            <w:right w:val="none" w:sz="0" w:space="0" w:color="auto"/>
          </w:divBdr>
        </w:div>
        <w:div w:id="515312747">
          <w:marLeft w:val="1008"/>
          <w:marRight w:val="0"/>
          <w:marTop w:val="115"/>
          <w:marBottom w:val="0"/>
          <w:divBdr>
            <w:top w:val="none" w:sz="0" w:space="0" w:color="auto"/>
            <w:left w:val="none" w:sz="0" w:space="0" w:color="auto"/>
            <w:bottom w:val="none" w:sz="0" w:space="0" w:color="auto"/>
            <w:right w:val="none" w:sz="0" w:space="0" w:color="auto"/>
          </w:divBdr>
        </w:div>
      </w:divsChild>
    </w:div>
    <w:div w:id="2108845851">
      <w:bodyDiv w:val="1"/>
      <w:marLeft w:val="0"/>
      <w:marRight w:val="0"/>
      <w:marTop w:val="0"/>
      <w:marBottom w:val="0"/>
      <w:divBdr>
        <w:top w:val="none" w:sz="0" w:space="0" w:color="auto"/>
        <w:left w:val="none" w:sz="0" w:space="0" w:color="auto"/>
        <w:bottom w:val="none" w:sz="0" w:space="0" w:color="auto"/>
        <w:right w:val="none" w:sz="0" w:space="0" w:color="auto"/>
      </w:divBdr>
      <w:divsChild>
        <w:div w:id="711199152">
          <w:marLeft w:val="1152"/>
          <w:marRight w:val="0"/>
          <w:marTop w:val="115"/>
          <w:marBottom w:val="0"/>
          <w:divBdr>
            <w:top w:val="none" w:sz="0" w:space="0" w:color="auto"/>
            <w:left w:val="none" w:sz="0" w:space="0" w:color="auto"/>
            <w:bottom w:val="none" w:sz="0" w:space="0" w:color="auto"/>
            <w:right w:val="none" w:sz="0" w:space="0" w:color="auto"/>
          </w:divBdr>
        </w:div>
        <w:div w:id="95491250">
          <w:marLeft w:val="1152"/>
          <w:marRight w:val="0"/>
          <w:marTop w:val="115"/>
          <w:marBottom w:val="0"/>
          <w:divBdr>
            <w:top w:val="none" w:sz="0" w:space="0" w:color="auto"/>
            <w:left w:val="none" w:sz="0" w:space="0" w:color="auto"/>
            <w:bottom w:val="none" w:sz="0" w:space="0" w:color="auto"/>
            <w:right w:val="none" w:sz="0" w:space="0" w:color="auto"/>
          </w:divBdr>
        </w:div>
        <w:div w:id="1428887717">
          <w:marLeft w:val="1152"/>
          <w:marRight w:val="0"/>
          <w:marTop w:val="115"/>
          <w:marBottom w:val="0"/>
          <w:divBdr>
            <w:top w:val="none" w:sz="0" w:space="0" w:color="auto"/>
            <w:left w:val="none" w:sz="0" w:space="0" w:color="auto"/>
            <w:bottom w:val="none" w:sz="0" w:space="0" w:color="auto"/>
            <w:right w:val="none" w:sz="0" w:space="0" w:color="auto"/>
          </w:divBdr>
        </w:div>
      </w:divsChild>
    </w:div>
    <w:div w:id="2122413041">
      <w:bodyDiv w:val="1"/>
      <w:marLeft w:val="0"/>
      <w:marRight w:val="0"/>
      <w:marTop w:val="0"/>
      <w:marBottom w:val="0"/>
      <w:divBdr>
        <w:top w:val="none" w:sz="0" w:space="0" w:color="auto"/>
        <w:left w:val="none" w:sz="0" w:space="0" w:color="auto"/>
        <w:bottom w:val="none" w:sz="0" w:space="0" w:color="auto"/>
        <w:right w:val="none" w:sz="0" w:space="0" w:color="auto"/>
      </w:divBdr>
      <w:divsChild>
        <w:div w:id="1680962782">
          <w:marLeft w:val="1008"/>
          <w:marRight w:val="0"/>
          <w:marTop w:val="115"/>
          <w:marBottom w:val="0"/>
          <w:divBdr>
            <w:top w:val="none" w:sz="0" w:space="0" w:color="auto"/>
            <w:left w:val="none" w:sz="0" w:space="0" w:color="auto"/>
            <w:bottom w:val="none" w:sz="0" w:space="0" w:color="auto"/>
            <w:right w:val="none" w:sz="0" w:space="0" w:color="auto"/>
          </w:divBdr>
        </w:div>
        <w:div w:id="768353299">
          <w:marLeft w:val="1440"/>
          <w:marRight w:val="0"/>
          <w:marTop w:val="101"/>
          <w:marBottom w:val="0"/>
          <w:divBdr>
            <w:top w:val="none" w:sz="0" w:space="0" w:color="auto"/>
            <w:left w:val="none" w:sz="0" w:space="0" w:color="auto"/>
            <w:bottom w:val="none" w:sz="0" w:space="0" w:color="auto"/>
            <w:right w:val="none" w:sz="0" w:space="0" w:color="auto"/>
          </w:divBdr>
        </w:div>
        <w:div w:id="1649744461">
          <w:marLeft w:val="1440"/>
          <w:marRight w:val="0"/>
          <w:marTop w:val="101"/>
          <w:marBottom w:val="0"/>
          <w:divBdr>
            <w:top w:val="none" w:sz="0" w:space="0" w:color="auto"/>
            <w:left w:val="none" w:sz="0" w:space="0" w:color="auto"/>
            <w:bottom w:val="none" w:sz="0" w:space="0" w:color="auto"/>
            <w:right w:val="none" w:sz="0" w:space="0" w:color="auto"/>
          </w:divBdr>
        </w:div>
        <w:div w:id="1258321424">
          <w:marLeft w:val="1440"/>
          <w:marRight w:val="0"/>
          <w:marTop w:val="101"/>
          <w:marBottom w:val="0"/>
          <w:divBdr>
            <w:top w:val="none" w:sz="0" w:space="0" w:color="auto"/>
            <w:left w:val="none" w:sz="0" w:space="0" w:color="auto"/>
            <w:bottom w:val="none" w:sz="0" w:space="0" w:color="auto"/>
            <w:right w:val="none" w:sz="0" w:space="0" w:color="auto"/>
          </w:divBdr>
        </w:div>
        <w:div w:id="1900314106">
          <w:marLeft w:val="1440"/>
          <w:marRight w:val="0"/>
          <w:marTop w:val="101"/>
          <w:marBottom w:val="0"/>
          <w:divBdr>
            <w:top w:val="none" w:sz="0" w:space="0" w:color="auto"/>
            <w:left w:val="none" w:sz="0" w:space="0" w:color="auto"/>
            <w:bottom w:val="none" w:sz="0" w:space="0" w:color="auto"/>
            <w:right w:val="none" w:sz="0" w:space="0" w:color="auto"/>
          </w:divBdr>
        </w:div>
        <w:div w:id="1954093989">
          <w:marLeft w:val="1440"/>
          <w:marRight w:val="0"/>
          <w:marTop w:val="101"/>
          <w:marBottom w:val="0"/>
          <w:divBdr>
            <w:top w:val="none" w:sz="0" w:space="0" w:color="auto"/>
            <w:left w:val="none" w:sz="0" w:space="0" w:color="auto"/>
            <w:bottom w:val="none" w:sz="0" w:space="0" w:color="auto"/>
            <w:right w:val="none" w:sz="0" w:space="0" w:color="auto"/>
          </w:divBdr>
        </w:div>
        <w:div w:id="737484180">
          <w:marLeft w:val="1008"/>
          <w:marRight w:val="0"/>
          <w:marTop w:val="115"/>
          <w:marBottom w:val="0"/>
          <w:divBdr>
            <w:top w:val="none" w:sz="0" w:space="0" w:color="auto"/>
            <w:left w:val="none" w:sz="0" w:space="0" w:color="auto"/>
            <w:bottom w:val="none" w:sz="0" w:space="0" w:color="auto"/>
            <w:right w:val="none" w:sz="0" w:space="0" w:color="auto"/>
          </w:divBdr>
        </w:div>
        <w:div w:id="1369452071">
          <w:marLeft w:val="1440"/>
          <w:marRight w:val="0"/>
          <w:marTop w:val="101"/>
          <w:marBottom w:val="0"/>
          <w:divBdr>
            <w:top w:val="none" w:sz="0" w:space="0" w:color="auto"/>
            <w:left w:val="none" w:sz="0" w:space="0" w:color="auto"/>
            <w:bottom w:val="none" w:sz="0" w:space="0" w:color="auto"/>
            <w:right w:val="none" w:sz="0" w:space="0" w:color="auto"/>
          </w:divBdr>
        </w:div>
        <w:div w:id="511257830">
          <w:marLeft w:val="1440"/>
          <w:marRight w:val="0"/>
          <w:marTop w:val="101"/>
          <w:marBottom w:val="0"/>
          <w:divBdr>
            <w:top w:val="none" w:sz="0" w:space="0" w:color="auto"/>
            <w:left w:val="none" w:sz="0" w:space="0" w:color="auto"/>
            <w:bottom w:val="none" w:sz="0" w:space="0" w:color="auto"/>
            <w:right w:val="none" w:sz="0" w:space="0" w:color="auto"/>
          </w:divBdr>
        </w:div>
      </w:divsChild>
    </w:div>
    <w:div w:id="21314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o.com/link?url=http%3A%2F%2Fdict.youdao.com%2Fsearch%3Fq%3Dreporter%26keyfrom%3Dhao360&amp;q=%E8%AE%B0%E8%80%85%E8%8B%B1%E6%96%87&amp;ts=1483760226&amp;t=a51395665656f46c723ec357e8e6627"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9502-1414-4F52-A49D-5E7B07DD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24228</Words>
  <Characters>138106</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 zia</dc:creator>
  <cp:lastModifiedBy>Microsoft</cp:lastModifiedBy>
  <cp:revision>2</cp:revision>
  <dcterms:created xsi:type="dcterms:W3CDTF">2017-12-04T08:52:00Z</dcterms:created>
  <dcterms:modified xsi:type="dcterms:W3CDTF">2017-12-04T08:52:00Z</dcterms:modified>
</cp:coreProperties>
</file>