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B7D" w:rsidRPr="008F2B7D" w:rsidRDefault="00DF3B7D" w:rsidP="00DF3B7D">
      <w:pPr>
        <w:rPr>
          <w:rFonts w:asciiTheme="minorHAnsi" w:hAnsiTheme="minorHAnsi"/>
        </w:rPr>
      </w:pPr>
      <w:r w:rsidRPr="008F2B7D">
        <w:rPr>
          <w:rFonts w:asciiTheme="minorHAnsi" w:hAnsiTheme="minorHAnsi"/>
          <w:noProof/>
          <w:lang w:bidi="ar-SA"/>
        </w:rPr>
        <w:drawing>
          <wp:anchor distT="0" distB="0" distL="114300" distR="114300" simplePos="0" relativeHeight="251659264" behindDoc="0" locked="0" layoutInCell="1" allowOverlap="1">
            <wp:simplePos x="0" y="0"/>
            <wp:positionH relativeFrom="margin">
              <wp:align>right</wp:align>
            </wp:positionH>
            <wp:positionV relativeFrom="paragraph">
              <wp:posOffset>127000</wp:posOffset>
            </wp:positionV>
            <wp:extent cx="904240" cy="13798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240" cy="13798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Mar>
          <w:top w:w="10" w:type="dxa"/>
          <w:left w:w="10" w:type="dxa"/>
          <w:bottom w:w="10" w:type="dxa"/>
          <w:right w:w="10" w:type="dxa"/>
        </w:tblCellMar>
        <w:tblLook w:val="04A0" w:firstRow="1" w:lastRow="0" w:firstColumn="1" w:lastColumn="0" w:noHBand="0" w:noVBand="1"/>
      </w:tblPr>
      <w:tblGrid>
        <w:gridCol w:w="5399"/>
        <w:gridCol w:w="3961"/>
      </w:tblGrid>
      <w:tr w:rsidR="00DF3B7D" w:rsidRPr="008F2B7D" w:rsidTr="0085486E">
        <w:tc>
          <w:tcPr>
            <w:tcW w:w="0" w:type="auto"/>
            <w:gridSpan w:val="2"/>
            <w:shd w:val="clear" w:color="auto" w:fill="auto"/>
            <w:hideMark/>
          </w:tcPr>
          <w:p w:rsidR="00DF3B7D" w:rsidRPr="00271907" w:rsidRDefault="00DF3B7D" w:rsidP="0085486E">
            <w:pPr>
              <w:pStyle w:val="Heading3"/>
              <w:spacing w:before="0"/>
              <w:textAlignment w:val="baseline"/>
              <w:rPr>
                <w:rFonts w:asciiTheme="minorHAnsi" w:hAnsiTheme="minorHAnsi"/>
                <w:color w:val="auto"/>
                <w:sz w:val="36"/>
                <w:szCs w:val="36"/>
                <w:lang w:val="en-IN" w:eastAsia="en-IN" w:bidi="ar-SA"/>
              </w:rPr>
            </w:pPr>
            <w:bookmarkStart w:id="0" w:name="_Annex_3._Sample"/>
            <w:bookmarkEnd w:id="0"/>
            <w:r w:rsidRPr="00271907">
              <w:rPr>
                <w:rFonts w:asciiTheme="minorHAnsi" w:hAnsiTheme="minorHAnsi"/>
                <w:color w:val="auto"/>
                <w:sz w:val="36"/>
                <w:szCs w:val="36"/>
              </w:rPr>
              <w:t>International Consultant- Terminal Evaluation Of Sindhudurg Coastal and marine ecosystem (scme)</w:t>
            </w:r>
          </w:p>
          <w:p w:rsidR="00DF3B7D" w:rsidRPr="008F2B7D" w:rsidRDefault="00DF3B7D" w:rsidP="0085486E">
            <w:pPr>
              <w:rPr>
                <w:rFonts w:asciiTheme="minorHAnsi" w:hAnsiTheme="minorHAnsi"/>
                <w:sz w:val="20"/>
                <w:szCs w:val="20"/>
              </w:rPr>
            </w:pPr>
          </w:p>
        </w:tc>
      </w:tr>
      <w:tr w:rsidR="00DF3B7D" w:rsidRPr="008F2B7D" w:rsidTr="0085486E">
        <w:tc>
          <w:tcPr>
            <w:tcW w:w="0" w:type="auto"/>
            <w:shd w:val="clear" w:color="auto" w:fill="auto"/>
            <w:hideMark/>
          </w:tcPr>
          <w:p w:rsidR="00DF3B7D" w:rsidRPr="008F2B7D" w:rsidRDefault="00DF3B7D" w:rsidP="0085486E">
            <w:pPr>
              <w:rPr>
                <w:rFonts w:asciiTheme="minorHAnsi" w:hAnsiTheme="minorHAnsi"/>
                <w:sz w:val="20"/>
                <w:szCs w:val="20"/>
              </w:rPr>
            </w:pPr>
            <w:r w:rsidRPr="008F2B7D">
              <w:rPr>
                <w:rStyle w:val="Strong"/>
                <w:rFonts w:asciiTheme="minorHAnsi" w:hAnsiTheme="minorHAnsi"/>
                <w:sz w:val="20"/>
                <w:szCs w:val="20"/>
                <w:bdr w:val="none" w:sz="0" w:space="0" w:color="auto" w:frame="1"/>
              </w:rPr>
              <w:t>Location:</w:t>
            </w:r>
          </w:p>
        </w:tc>
        <w:tc>
          <w:tcPr>
            <w:tcW w:w="0" w:type="auto"/>
            <w:shd w:val="clear" w:color="auto" w:fill="auto"/>
            <w:hideMark/>
          </w:tcPr>
          <w:p w:rsidR="00DF3B7D" w:rsidRPr="008F2B7D" w:rsidRDefault="00DF3B7D" w:rsidP="0085486E">
            <w:pPr>
              <w:rPr>
                <w:rFonts w:asciiTheme="minorHAnsi" w:hAnsiTheme="minorHAnsi"/>
                <w:sz w:val="20"/>
                <w:szCs w:val="20"/>
              </w:rPr>
            </w:pPr>
            <w:r w:rsidRPr="008F2B7D">
              <w:rPr>
                <w:rFonts w:asciiTheme="minorHAnsi" w:hAnsiTheme="minorHAnsi"/>
                <w:sz w:val="20"/>
                <w:szCs w:val="20"/>
              </w:rPr>
              <w:t xml:space="preserve">Sindhudurg, Maharashtra, India </w:t>
            </w:r>
          </w:p>
        </w:tc>
      </w:tr>
      <w:tr w:rsidR="00DF3B7D" w:rsidRPr="008F2B7D" w:rsidTr="0085486E">
        <w:tc>
          <w:tcPr>
            <w:tcW w:w="0" w:type="auto"/>
            <w:shd w:val="clear" w:color="auto" w:fill="auto"/>
            <w:hideMark/>
          </w:tcPr>
          <w:p w:rsidR="00DF3B7D" w:rsidRPr="008F2B7D" w:rsidRDefault="00DF3B7D" w:rsidP="0085486E">
            <w:pPr>
              <w:rPr>
                <w:rFonts w:asciiTheme="minorHAnsi" w:hAnsiTheme="minorHAnsi"/>
                <w:sz w:val="20"/>
                <w:szCs w:val="20"/>
              </w:rPr>
            </w:pPr>
            <w:r w:rsidRPr="008F2B7D">
              <w:rPr>
                <w:rStyle w:val="Strong"/>
                <w:rFonts w:asciiTheme="minorHAnsi" w:hAnsiTheme="minorHAnsi"/>
                <w:sz w:val="20"/>
                <w:szCs w:val="20"/>
                <w:bdr w:val="none" w:sz="0" w:space="0" w:color="auto" w:frame="1"/>
              </w:rPr>
              <w:t>Application Deadline:</w:t>
            </w:r>
          </w:p>
        </w:tc>
        <w:tc>
          <w:tcPr>
            <w:tcW w:w="0" w:type="auto"/>
            <w:shd w:val="clear" w:color="auto" w:fill="auto"/>
            <w:hideMark/>
          </w:tcPr>
          <w:p w:rsidR="00DF3B7D" w:rsidRPr="008F2B7D" w:rsidRDefault="00DF3B7D" w:rsidP="0085486E">
            <w:pPr>
              <w:rPr>
                <w:rFonts w:asciiTheme="minorHAnsi" w:hAnsiTheme="minorHAnsi"/>
                <w:sz w:val="20"/>
                <w:szCs w:val="20"/>
              </w:rPr>
            </w:pPr>
            <w:r w:rsidRPr="008F2B7D">
              <w:rPr>
                <w:rFonts w:asciiTheme="minorHAnsi" w:hAnsiTheme="minorHAnsi"/>
                <w:sz w:val="20"/>
                <w:szCs w:val="20"/>
              </w:rPr>
              <w:t>31-May-17</w:t>
            </w:r>
            <w:r w:rsidRPr="008F2B7D">
              <w:rPr>
                <w:rStyle w:val="apple-converted-space"/>
                <w:rFonts w:asciiTheme="minorHAnsi" w:hAnsiTheme="minorHAnsi"/>
                <w:sz w:val="20"/>
                <w:szCs w:val="20"/>
              </w:rPr>
              <w:t> </w:t>
            </w:r>
            <w:r w:rsidRPr="008F2B7D">
              <w:rPr>
                <w:rStyle w:val="Strong"/>
                <w:rFonts w:asciiTheme="minorHAnsi" w:hAnsiTheme="minorHAnsi"/>
                <w:sz w:val="20"/>
                <w:szCs w:val="20"/>
                <w:bdr w:val="none" w:sz="0" w:space="0" w:color="auto" w:frame="1"/>
              </w:rPr>
              <w:t>(Midnight New York, USA)</w:t>
            </w:r>
          </w:p>
        </w:tc>
      </w:tr>
      <w:tr w:rsidR="00DF3B7D" w:rsidRPr="008F2B7D" w:rsidTr="0085486E">
        <w:tc>
          <w:tcPr>
            <w:tcW w:w="0" w:type="auto"/>
            <w:shd w:val="clear" w:color="auto" w:fill="auto"/>
            <w:hideMark/>
          </w:tcPr>
          <w:p w:rsidR="00DF3B7D" w:rsidRPr="008F2B7D" w:rsidRDefault="00DF3B7D" w:rsidP="0085486E">
            <w:pPr>
              <w:rPr>
                <w:rFonts w:asciiTheme="minorHAnsi" w:hAnsiTheme="minorHAnsi"/>
                <w:sz w:val="20"/>
                <w:szCs w:val="20"/>
              </w:rPr>
            </w:pPr>
            <w:r w:rsidRPr="008F2B7D">
              <w:rPr>
                <w:rStyle w:val="Strong"/>
                <w:rFonts w:asciiTheme="minorHAnsi" w:hAnsiTheme="minorHAnsi"/>
                <w:sz w:val="20"/>
                <w:szCs w:val="20"/>
                <w:bdr w:val="none" w:sz="0" w:space="0" w:color="auto" w:frame="1"/>
              </w:rPr>
              <w:t>Time left:</w:t>
            </w:r>
          </w:p>
        </w:tc>
        <w:tc>
          <w:tcPr>
            <w:tcW w:w="0" w:type="auto"/>
            <w:shd w:val="clear" w:color="auto" w:fill="auto"/>
            <w:hideMark/>
          </w:tcPr>
          <w:p w:rsidR="00DF3B7D" w:rsidRPr="008F2B7D" w:rsidRDefault="00DF3B7D" w:rsidP="0085486E">
            <w:pPr>
              <w:rPr>
                <w:rFonts w:asciiTheme="minorHAnsi" w:hAnsiTheme="minorHAnsi"/>
                <w:sz w:val="20"/>
                <w:szCs w:val="20"/>
              </w:rPr>
            </w:pPr>
          </w:p>
        </w:tc>
      </w:tr>
      <w:tr w:rsidR="00DF3B7D" w:rsidRPr="008F2B7D" w:rsidTr="0085486E">
        <w:tc>
          <w:tcPr>
            <w:tcW w:w="0" w:type="auto"/>
            <w:shd w:val="clear" w:color="auto" w:fill="auto"/>
            <w:hideMark/>
          </w:tcPr>
          <w:p w:rsidR="00DF3B7D" w:rsidRPr="008F2B7D" w:rsidRDefault="00DF3B7D" w:rsidP="0085486E">
            <w:pPr>
              <w:rPr>
                <w:rFonts w:asciiTheme="minorHAnsi" w:hAnsiTheme="minorHAnsi"/>
                <w:sz w:val="20"/>
                <w:szCs w:val="20"/>
              </w:rPr>
            </w:pPr>
            <w:r w:rsidRPr="008F2B7D">
              <w:rPr>
                <w:rStyle w:val="Strong"/>
                <w:rFonts w:asciiTheme="minorHAnsi" w:hAnsiTheme="minorHAnsi"/>
                <w:sz w:val="20"/>
                <w:szCs w:val="20"/>
                <w:bdr w:val="none" w:sz="0" w:space="0" w:color="auto" w:frame="1"/>
              </w:rPr>
              <w:t>Type of Contract:</w:t>
            </w:r>
          </w:p>
        </w:tc>
        <w:tc>
          <w:tcPr>
            <w:tcW w:w="0" w:type="auto"/>
            <w:shd w:val="clear" w:color="auto" w:fill="auto"/>
            <w:hideMark/>
          </w:tcPr>
          <w:p w:rsidR="00DF3B7D" w:rsidRPr="008F2B7D" w:rsidRDefault="00A875AD" w:rsidP="0085486E">
            <w:pPr>
              <w:rPr>
                <w:rFonts w:asciiTheme="minorHAnsi" w:hAnsiTheme="minorHAnsi"/>
                <w:sz w:val="20"/>
                <w:szCs w:val="20"/>
              </w:rPr>
            </w:pPr>
            <w:r>
              <w:rPr>
                <w:rFonts w:asciiTheme="minorHAnsi" w:hAnsiTheme="minorHAnsi"/>
                <w:sz w:val="20"/>
                <w:szCs w:val="20"/>
              </w:rPr>
              <w:t xml:space="preserve">Individual </w:t>
            </w:r>
            <w:r w:rsidR="00FA50A1">
              <w:rPr>
                <w:rFonts w:asciiTheme="minorHAnsi" w:hAnsiTheme="minorHAnsi"/>
                <w:sz w:val="20"/>
                <w:szCs w:val="20"/>
              </w:rPr>
              <w:t xml:space="preserve">Contract </w:t>
            </w:r>
          </w:p>
        </w:tc>
      </w:tr>
      <w:tr w:rsidR="00DF3B7D" w:rsidRPr="008F2B7D" w:rsidTr="0085486E">
        <w:tc>
          <w:tcPr>
            <w:tcW w:w="0" w:type="auto"/>
            <w:shd w:val="clear" w:color="auto" w:fill="auto"/>
            <w:hideMark/>
          </w:tcPr>
          <w:p w:rsidR="00DF3B7D" w:rsidRPr="008F2B7D" w:rsidRDefault="00DF3B7D" w:rsidP="0085486E">
            <w:pPr>
              <w:rPr>
                <w:rFonts w:asciiTheme="minorHAnsi" w:hAnsiTheme="minorHAnsi"/>
                <w:sz w:val="20"/>
                <w:szCs w:val="20"/>
              </w:rPr>
            </w:pPr>
            <w:r w:rsidRPr="008F2B7D">
              <w:rPr>
                <w:rStyle w:val="Strong"/>
                <w:rFonts w:asciiTheme="minorHAnsi" w:hAnsiTheme="minorHAnsi"/>
                <w:sz w:val="20"/>
                <w:szCs w:val="20"/>
                <w:bdr w:val="none" w:sz="0" w:space="0" w:color="auto" w:frame="1"/>
              </w:rPr>
              <w:t>Post Level:</w:t>
            </w:r>
          </w:p>
        </w:tc>
        <w:tc>
          <w:tcPr>
            <w:tcW w:w="0" w:type="auto"/>
            <w:shd w:val="clear" w:color="auto" w:fill="auto"/>
            <w:hideMark/>
          </w:tcPr>
          <w:p w:rsidR="00DF3B7D" w:rsidRPr="008F2B7D" w:rsidRDefault="00DF3B7D" w:rsidP="0085486E">
            <w:pPr>
              <w:rPr>
                <w:rFonts w:asciiTheme="minorHAnsi" w:hAnsiTheme="minorHAnsi"/>
                <w:sz w:val="20"/>
                <w:szCs w:val="20"/>
              </w:rPr>
            </w:pPr>
            <w:r w:rsidRPr="008F2B7D">
              <w:rPr>
                <w:rFonts w:asciiTheme="minorHAnsi" w:hAnsiTheme="minorHAnsi"/>
                <w:sz w:val="20"/>
                <w:szCs w:val="20"/>
              </w:rPr>
              <w:t>International Consultant</w:t>
            </w:r>
          </w:p>
        </w:tc>
      </w:tr>
      <w:tr w:rsidR="00DF3B7D" w:rsidRPr="008F2B7D" w:rsidTr="0085486E">
        <w:tc>
          <w:tcPr>
            <w:tcW w:w="0" w:type="auto"/>
            <w:shd w:val="clear" w:color="auto" w:fill="auto"/>
            <w:hideMark/>
          </w:tcPr>
          <w:p w:rsidR="00DF3B7D" w:rsidRPr="008F2B7D" w:rsidRDefault="00DF3B7D" w:rsidP="0085486E">
            <w:pPr>
              <w:rPr>
                <w:rFonts w:asciiTheme="minorHAnsi" w:hAnsiTheme="minorHAnsi"/>
                <w:sz w:val="20"/>
                <w:szCs w:val="20"/>
              </w:rPr>
            </w:pPr>
            <w:r w:rsidRPr="008F2B7D">
              <w:rPr>
                <w:rStyle w:val="Strong"/>
                <w:rFonts w:asciiTheme="minorHAnsi" w:hAnsiTheme="minorHAnsi"/>
                <w:sz w:val="20"/>
                <w:szCs w:val="20"/>
                <w:bdr w:val="none" w:sz="0" w:space="0" w:color="auto" w:frame="1"/>
              </w:rPr>
              <w:t>Languages Required:</w:t>
            </w:r>
          </w:p>
        </w:tc>
        <w:tc>
          <w:tcPr>
            <w:tcW w:w="0" w:type="auto"/>
            <w:shd w:val="clear" w:color="auto" w:fill="auto"/>
            <w:hideMark/>
          </w:tcPr>
          <w:p w:rsidR="00DF3B7D" w:rsidRPr="008F2B7D" w:rsidRDefault="00DF3B7D" w:rsidP="0085486E">
            <w:pPr>
              <w:rPr>
                <w:rFonts w:asciiTheme="minorHAnsi" w:hAnsiTheme="minorHAnsi"/>
                <w:sz w:val="20"/>
                <w:szCs w:val="20"/>
              </w:rPr>
            </w:pPr>
            <w:r w:rsidRPr="008F2B7D">
              <w:rPr>
                <w:rFonts w:asciiTheme="minorHAnsi" w:hAnsiTheme="minorHAnsi"/>
                <w:sz w:val="20"/>
                <w:szCs w:val="20"/>
              </w:rPr>
              <w:t>English  </w:t>
            </w:r>
          </w:p>
        </w:tc>
      </w:tr>
      <w:tr w:rsidR="00DF3B7D" w:rsidRPr="008F2B7D" w:rsidTr="0085486E">
        <w:tc>
          <w:tcPr>
            <w:tcW w:w="0" w:type="auto"/>
            <w:shd w:val="clear" w:color="auto" w:fill="auto"/>
            <w:hideMark/>
          </w:tcPr>
          <w:p w:rsidR="00DF3B7D" w:rsidRPr="008F2B7D" w:rsidRDefault="00DF3B7D" w:rsidP="0085486E">
            <w:pPr>
              <w:rPr>
                <w:rFonts w:asciiTheme="minorHAnsi" w:hAnsiTheme="minorHAnsi"/>
                <w:sz w:val="20"/>
                <w:szCs w:val="20"/>
              </w:rPr>
            </w:pPr>
            <w:r w:rsidRPr="008F2B7D">
              <w:rPr>
                <w:rStyle w:val="Strong"/>
                <w:rFonts w:asciiTheme="minorHAnsi" w:hAnsiTheme="minorHAnsi"/>
                <w:sz w:val="20"/>
                <w:szCs w:val="20"/>
                <w:bdr w:val="none" w:sz="0" w:space="0" w:color="auto" w:frame="1"/>
              </w:rPr>
              <w:t>Starting Date:</w:t>
            </w:r>
            <w:r w:rsidRPr="008F2B7D">
              <w:rPr>
                <w:rFonts w:asciiTheme="minorHAnsi" w:hAnsiTheme="minorHAnsi"/>
                <w:sz w:val="20"/>
                <w:szCs w:val="20"/>
              </w:rPr>
              <w:br/>
              <w:t>(date when the selected candidate is expected to start)</w:t>
            </w:r>
          </w:p>
        </w:tc>
        <w:tc>
          <w:tcPr>
            <w:tcW w:w="0" w:type="auto"/>
            <w:shd w:val="clear" w:color="auto" w:fill="auto"/>
            <w:hideMark/>
          </w:tcPr>
          <w:p w:rsidR="00DF3B7D" w:rsidRPr="008F2B7D" w:rsidRDefault="00DF3B7D" w:rsidP="0085486E">
            <w:pPr>
              <w:rPr>
                <w:rFonts w:asciiTheme="minorHAnsi" w:hAnsiTheme="minorHAnsi"/>
                <w:sz w:val="20"/>
                <w:szCs w:val="20"/>
              </w:rPr>
            </w:pPr>
            <w:r w:rsidRPr="008F2B7D">
              <w:rPr>
                <w:rFonts w:asciiTheme="minorHAnsi" w:hAnsiTheme="minorHAnsi"/>
                <w:sz w:val="20"/>
                <w:szCs w:val="20"/>
              </w:rPr>
              <w:t>18-June-2017</w:t>
            </w:r>
          </w:p>
        </w:tc>
      </w:tr>
      <w:tr w:rsidR="00DF3B7D" w:rsidRPr="008F2B7D" w:rsidTr="0085486E">
        <w:tc>
          <w:tcPr>
            <w:tcW w:w="0" w:type="auto"/>
            <w:shd w:val="clear" w:color="auto" w:fill="auto"/>
            <w:hideMark/>
          </w:tcPr>
          <w:p w:rsidR="00DF3B7D" w:rsidRPr="008F2B7D" w:rsidRDefault="00DF3B7D" w:rsidP="0085486E">
            <w:pPr>
              <w:rPr>
                <w:rFonts w:asciiTheme="minorHAnsi" w:hAnsiTheme="minorHAnsi"/>
                <w:sz w:val="20"/>
                <w:szCs w:val="20"/>
              </w:rPr>
            </w:pPr>
            <w:r w:rsidRPr="008F2B7D">
              <w:rPr>
                <w:rStyle w:val="Strong"/>
                <w:rFonts w:asciiTheme="minorHAnsi" w:hAnsiTheme="minorHAnsi"/>
                <w:sz w:val="20"/>
                <w:szCs w:val="20"/>
                <w:bdr w:val="none" w:sz="0" w:space="0" w:color="auto" w:frame="1"/>
              </w:rPr>
              <w:t>Duration of Initial Contract:</w:t>
            </w:r>
          </w:p>
        </w:tc>
        <w:tc>
          <w:tcPr>
            <w:tcW w:w="0" w:type="auto"/>
            <w:shd w:val="clear" w:color="auto" w:fill="auto"/>
            <w:hideMark/>
          </w:tcPr>
          <w:p w:rsidR="00DF3B7D" w:rsidRPr="008F2B7D" w:rsidRDefault="00DF3B7D" w:rsidP="0085486E">
            <w:pPr>
              <w:rPr>
                <w:rFonts w:asciiTheme="minorHAnsi" w:hAnsiTheme="minorHAnsi"/>
                <w:sz w:val="20"/>
                <w:szCs w:val="20"/>
              </w:rPr>
            </w:pPr>
            <w:r w:rsidRPr="008F2B7D">
              <w:rPr>
                <w:rFonts w:asciiTheme="minorHAnsi" w:hAnsiTheme="minorHAnsi"/>
                <w:sz w:val="20"/>
                <w:szCs w:val="20"/>
              </w:rPr>
              <w:t>3</w:t>
            </w:r>
            <w:r w:rsidR="0085486E" w:rsidRPr="008F2B7D">
              <w:rPr>
                <w:rFonts w:asciiTheme="minorHAnsi" w:hAnsiTheme="minorHAnsi"/>
                <w:sz w:val="20"/>
                <w:szCs w:val="20"/>
              </w:rPr>
              <w:t>0</w:t>
            </w:r>
            <w:r w:rsidRPr="008F2B7D">
              <w:rPr>
                <w:rFonts w:asciiTheme="minorHAnsi" w:hAnsiTheme="minorHAnsi"/>
                <w:sz w:val="20"/>
                <w:szCs w:val="20"/>
              </w:rPr>
              <w:t xml:space="preserve"> working days till July 2017</w:t>
            </w:r>
          </w:p>
        </w:tc>
      </w:tr>
    </w:tbl>
    <w:p w:rsidR="00DF3B7D" w:rsidRPr="008F2B7D" w:rsidRDefault="00DF3B7D" w:rsidP="00DF3B7D">
      <w:pPr>
        <w:rPr>
          <w:rFonts w:asciiTheme="minorHAnsi" w:hAnsiTheme="minorHAnsi"/>
          <w:vanish/>
        </w:rPr>
      </w:pPr>
    </w:p>
    <w:tbl>
      <w:tblPr>
        <w:tblW w:w="9370" w:type="dxa"/>
        <w:tblCellMar>
          <w:top w:w="10" w:type="dxa"/>
          <w:left w:w="10" w:type="dxa"/>
          <w:bottom w:w="10" w:type="dxa"/>
          <w:right w:w="10" w:type="dxa"/>
        </w:tblCellMar>
        <w:tblLook w:val="04A0" w:firstRow="1" w:lastRow="0" w:firstColumn="1" w:lastColumn="0" w:noHBand="0" w:noVBand="1"/>
      </w:tblPr>
      <w:tblGrid>
        <w:gridCol w:w="9370"/>
      </w:tblGrid>
      <w:tr w:rsidR="00DF3B7D" w:rsidRPr="008F2B7D" w:rsidTr="00F9682F">
        <w:tc>
          <w:tcPr>
            <w:tcW w:w="9370" w:type="dxa"/>
            <w:shd w:val="clear" w:color="auto" w:fill="auto"/>
            <w:hideMark/>
          </w:tcPr>
          <w:p w:rsidR="00DF3B7D" w:rsidRPr="008F2B7D" w:rsidRDefault="00DF3B7D" w:rsidP="00DF3B7D">
            <w:pPr>
              <w:rPr>
                <w:rFonts w:asciiTheme="minorHAnsi" w:hAnsiTheme="minorHAnsi"/>
                <w:sz w:val="20"/>
                <w:szCs w:val="20"/>
              </w:rPr>
            </w:pPr>
            <w:r w:rsidRPr="008F2B7D">
              <w:rPr>
                <w:rFonts w:asciiTheme="minorHAnsi" w:hAnsiTheme="minorHAnsi"/>
                <w:sz w:val="20"/>
                <w:szCs w:val="20"/>
              </w:rPr>
              <w:br/>
            </w:r>
            <w:r w:rsidRPr="008F2B7D">
              <w:rPr>
                <w:rFonts w:asciiTheme="minorHAnsi" w:hAnsiTheme="minorHAnsi"/>
                <w:color w:val="0055AA"/>
                <w:sz w:val="24"/>
                <w:szCs w:val="24"/>
              </w:rPr>
              <w:t>Background</w:t>
            </w:r>
            <w:bookmarkStart w:id="1" w:name="_GoBack"/>
            <w:bookmarkEnd w:id="1"/>
          </w:p>
        </w:tc>
      </w:tr>
      <w:tr w:rsidR="00DF3B7D" w:rsidRPr="008F2B7D" w:rsidTr="00F9682F">
        <w:tc>
          <w:tcPr>
            <w:tcW w:w="9370" w:type="dxa"/>
            <w:shd w:val="clear" w:color="auto" w:fill="auto"/>
            <w:hideMark/>
          </w:tcPr>
          <w:p w:rsidR="00181955" w:rsidRPr="008F2B7D" w:rsidRDefault="00DF3B7D" w:rsidP="00181955">
            <w:pPr>
              <w:spacing w:before="200"/>
              <w:jc w:val="both"/>
              <w:rPr>
                <w:rFonts w:asciiTheme="minorHAnsi" w:hAnsiTheme="minorHAnsi"/>
              </w:rPr>
            </w:pPr>
            <w:r w:rsidRPr="008F2B7D">
              <w:rPr>
                <w:rFonts w:asciiTheme="minorHAnsi" w:hAnsiTheme="minorHAnsi"/>
              </w:rPr>
              <w:t xml:space="preserve">The Sindhudurg Coastal and Marine Ecosystem (SCME), located on the west coast of India (Maharashtra) is one of the 11 ecologically and economically critical habitats identified along the Indian coast. The area is rich in mangroves, coral reefs, apart from varied marine flora and fauna including globally significant species like Whale shark, Indo-pacific humpback dolphins, Olive Ridley, Green and Leatherback turtles. Due to its high ecological importance, 29.12 sq. km of SCME was designated as the </w:t>
            </w:r>
            <w:proofErr w:type="spellStart"/>
            <w:r w:rsidRPr="008F2B7D">
              <w:rPr>
                <w:rFonts w:asciiTheme="minorHAnsi" w:hAnsiTheme="minorHAnsi"/>
              </w:rPr>
              <w:t>Malvan</w:t>
            </w:r>
            <w:proofErr w:type="spellEnd"/>
            <w:r w:rsidRPr="008F2B7D">
              <w:rPr>
                <w:rFonts w:asciiTheme="minorHAnsi" w:hAnsiTheme="minorHAnsi"/>
              </w:rPr>
              <w:t xml:space="preserve"> Marine Sanctuary (MMS) in 1987. SCME has enormous economic significance as well, being one of the major fish landing centers, and as a rapidly emerging tourism destination. </w:t>
            </w:r>
          </w:p>
          <w:p w:rsidR="00DF3B7D" w:rsidRPr="008F2B7D" w:rsidRDefault="00DF3B7D" w:rsidP="00181955">
            <w:pPr>
              <w:spacing w:before="200"/>
              <w:jc w:val="both"/>
              <w:rPr>
                <w:rFonts w:asciiTheme="minorHAnsi" w:hAnsiTheme="minorHAnsi"/>
                <w:sz w:val="20"/>
                <w:szCs w:val="20"/>
              </w:rPr>
            </w:pPr>
            <w:r w:rsidRPr="008F2B7D">
              <w:rPr>
                <w:rStyle w:val="Strong"/>
                <w:rFonts w:asciiTheme="minorHAnsi" w:hAnsiTheme="minorHAnsi"/>
                <w:sz w:val="20"/>
                <w:szCs w:val="20"/>
                <w:bdr w:val="none" w:sz="0" w:space="0" w:color="auto" w:frame="1"/>
              </w:rPr>
              <w:t>Please note proposal has to be submitted strictly as stipulated in detailed Terms of Reference, online link has been given at the bottom of this document.</w:t>
            </w:r>
          </w:p>
        </w:tc>
      </w:tr>
      <w:tr w:rsidR="00DF3B7D" w:rsidRPr="008F2B7D" w:rsidTr="00F9682F">
        <w:tc>
          <w:tcPr>
            <w:tcW w:w="9370" w:type="dxa"/>
            <w:shd w:val="clear" w:color="auto" w:fill="auto"/>
            <w:hideMark/>
          </w:tcPr>
          <w:p w:rsidR="00271907" w:rsidRDefault="00DF3B7D" w:rsidP="00DF3B7D">
            <w:pPr>
              <w:rPr>
                <w:rFonts w:asciiTheme="minorHAnsi" w:hAnsiTheme="minorHAnsi"/>
                <w:color w:val="0055AA"/>
                <w:sz w:val="24"/>
                <w:szCs w:val="24"/>
              </w:rPr>
            </w:pPr>
            <w:r w:rsidRPr="008F2B7D">
              <w:rPr>
                <w:rFonts w:asciiTheme="minorHAnsi" w:hAnsiTheme="minorHAnsi"/>
                <w:sz w:val="20"/>
                <w:szCs w:val="20"/>
              </w:rPr>
              <w:lastRenderedPageBreak/>
              <w:br/>
            </w:r>
          </w:p>
          <w:p w:rsidR="00DF3B7D" w:rsidRPr="008F2B7D" w:rsidRDefault="00DF3B7D" w:rsidP="00DF3B7D">
            <w:pPr>
              <w:rPr>
                <w:rFonts w:asciiTheme="minorHAnsi" w:hAnsiTheme="minorHAnsi"/>
                <w:sz w:val="20"/>
                <w:szCs w:val="20"/>
              </w:rPr>
            </w:pPr>
            <w:r w:rsidRPr="008F2B7D">
              <w:rPr>
                <w:rFonts w:asciiTheme="minorHAnsi" w:hAnsiTheme="minorHAnsi"/>
                <w:color w:val="0055AA"/>
                <w:sz w:val="24"/>
                <w:szCs w:val="24"/>
              </w:rPr>
              <w:t>Duties and Responsibilities</w:t>
            </w:r>
          </w:p>
        </w:tc>
      </w:tr>
      <w:tr w:rsidR="00DF3B7D" w:rsidRPr="008F2B7D" w:rsidTr="00F9682F">
        <w:tc>
          <w:tcPr>
            <w:tcW w:w="9370" w:type="dxa"/>
            <w:shd w:val="clear" w:color="auto" w:fill="auto"/>
            <w:hideMark/>
          </w:tcPr>
          <w:p w:rsidR="00F301EF" w:rsidRPr="008F2B7D" w:rsidRDefault="00F301EF" w:rsidP="00F301EF">
            <w:pPr>
              <w:jc w:val="both"/>
              <w:rPr>
                <w:rFonts w:asciiTheme="minorHAnsi" w:eastAsia="Meiryo UI" w:hAnsiTheme="minorHAnsi"/>
              </w:rPr>
            </w:pPr>
            <w:r w:rsidRPr="008F2B7D">
              <w:rPr>
                <w:rFonts w:asciiTheme="minorHAnsi" w:hAnsiTheme="minorHAnsi"/>
              </w:rPr>
              <w:t>The primary drivers of ecosystem degradation in the SCME include unsustainable fishing by trawlers, an expanding tourism sector, and pollution from fishing vessels and other maritime traffic. The existing institutional arrangement in the SCME being inadequate in addressing these issues from a landscape perspective, the UNDP-GEF intervention aimed to address this through the following outcomes: (1) Cross-s</w:t>
            </w:r>
            <w:r w:rsidRPr="008F2B7D">
              <w:rPr>
                <w:rFonts w:asciiTheme="minorHAnsi" w:eastAsia="Meiryo UI" w:hAnsiTheme="minorHAnsi"/>
              </w:rPr>
              <w:t xml:space="preserve">ectoral planning framework that mainstreams biodiversity conservation; (2) Enhanced capacity of sector institutions for implementing biodiversity-friendly </w:t>
            </w:r>
            <w:r w:rsidRPr="008F2B7D">
              <w:rPr>
                <w:rFonts w:asciiTheme="minorHAnsi" w:hAnsiTheme="minorHAnsi"/>
              </w:rPr>
              <w:t>fisheries management plan, ecotourism management plan and MMS management plan</w:t>
            </w:r>
            <w:r w:rsidRPr="008F2B7D">
              <w:rPr>
                <w:rFonts w:asciiTheme="minorHAnsi" w:eastAsia="Meiryo UI" w:hAnsiTheme="minorHAnsi"/>
              </w:rPr>
              <w:t>; and (3) Sustainable community livelihoods and natural resource use. By the project end, it has been envisioned that production activities in at least 6,327 sq. km of SCME mainstream biodiversity conservation objectives, in turn improving the conservation prospects of critical species and ecosystems, apart from contributing to the sustainable development of the region.</w:t>
            </w:r>
          </w:p>
          <w:p w:rsidR="00DF3B7D" w:rsidRPr="008F2B7D" w:rsidRDefault="00F301EF" w:rsidP="00F301EF">
            <w:pPr>
              <w:jc w:val="both"/>
              <w:rPr>
                <w:rFonts w:asciiTheme="minorHAnsi" w:eastAsia="Times New Roman" w:hAnsiTheme="minorHAnsi"/>
              </w:rPr>
            </w:pPr>
            <w:r w:rsidRPr="008F2B7D">
              <w:rPr>
                <w:rFonts w:asciiTheme="minorHAnsi" w:hAnsiTheme="minorHAnsi"/>
              </w:rPr>
              <w:t>The immediate project objectives and long-term goal to which the project will contribute is the sustainable management of the globally significant coastal and marine biodiversity of India by mainstreaming biodiversity conservation considerations into production activities in the coastal and marine zones, while also taking into account development imperatives, need for sustaining livelihoods and addressing retrogressive factors such as the anticipated impacts of climate change.</w:t>
            </w:r>
          </w:p>
        </w:tc>
      </w:tr>
      <w:tr w:rsidR="00DF3B7D" w:rsidRPr="008F2B7D" w:rsidTr="00F9682F">
        <w:tc>
          <w:tcPr>
            <w:tcW w:w="9370" w:type="dxa"/>
            <w:shd w:val="clear" w:color="auto" w:fill="auto"/>
            <w:hideMark/>
          </w:tcPr>
          <w:p w:rsidR="00DF3B7D" w:rsidRPr="00271907" w:rsidRDefault="00DF3B7D" w:rsidP="0085486E">
            <w:pPr>
              <w:rPr>
                <w:rFonts w:asciiTheme="minorHAnsi" w:hAnsiTheme="minorHAnsi"/>
                <w:sz w:val="24"/>
                <w:szCs w:val="24"/>
              </w:rPr>
            </w:pPr>
            <w:r w:rsidRPr="00271907">
              <w:rPr>
                <w:rFonts w:asciiTheme="minorHAnsi" w:hAnsiTheme="minorHAnsi"/>
                <w:color w:val="0055AA"/>
                <w:sz w:val="24"/>
                <w:szCs w:val="24"/>
              </w:rPr>
              <w:t>Competencies</w:t>
            </w:r>
          </w:p>
        </w:tc>
      </w:tr>
      <w:tr w:rsidR="00DF3B7D" w:rsidRPr="008F2B7D" w:rsidTr="00F9682F">
        <w:tc>
          <w:tcPr>
            <w:tcW w:w="9370" w:type="dxa"/>
            <w:shd w:val="clear" w:color="auto" w:fill="auto"/>
            <w:hideMark/>
          </w:tcPr>
          <w:p w:rsidR="00DF3B7D" w:rsidRPr="00271907" w:rsidRDefault="00DF3B7D" w:rsidP="0085486E">
            <w:pPr>
              <w:pStyle w:val="NormalWeb"/>
              <w:spacing w:before="0" w:beforeAutospacing="0" w:after="0" w:afterAutospacing="0" w:line="293" w:lineRule="atLeast"/>
              <w:textAlignment w:val="baseline"/>
              <w:rPr>
                <w:rFonts w:asciiTheme="minorHAnsi" w:hAnsiTheme="minorHAnsi"/>
                <w:sz w:val="22"/>
                <w:szCs w:val="22"/>
              </w:rPr>
            </w:pPr>
            <w:r w:rsidRPr="00271907">
              <w:rPr>
                <w:rStyle w:val="Strong"/>
                <w:rFonts w:asciiTheme="minorHAnsi" w:hAnsiTheme="minorHAnsi"/>
                <w:sz w:val="22"/>
                <w:szCs w:val="22"/>
                <w:bdr w:val="none" w:sz="0" w:space="0" w:color="auto" w:frame="1"/>
              </w:rPr>
              <w:t>Functional Competencies:</w:t>
            </w:r>
          </w:p>
          <w:p w:rsidR="00F9682F" w:rsidRPr="00271907" w:rsidRDefault="00F9682F" w:rsidP="00F9682F">
            <w:pPr>
              <w:numPr>
                <w:ilvl w:val="0"/>
                <w:numId w:val="1"/>
              </w:numPr>
              <w:tabs>
                <w:tab w:val="clear" w:pos="720"/>
                <w:tab w:val="num" w:pos="450"/>
              </w:tabs>
              <w:spacing w:after="0" w:line="240" w:lineRule="auto"/>
              <w:ind w:right="274"/>
              <w:jc w:val="both"/>
              <w:rPr>
                <w:rFonts w:asciiTheme="minorHAnsi" w:hAnsiTheme="minorHAnsi"/>
              </w:rPr>
            </w:pPr>
            <w:r w:rsidRPr="00271907">
              <w:rPr>
                <w:rFonts w:asciiTheme="minorHAnsi" w:hAnsiTheme="minorHAnsi"/>
              </w:rPr>
              <w:t xml:space="preserve">Highly knowledgeable of participatory monitoring and evaluation processes, and experience in evaluation of technical assistance projects with major donor agencies; </w:t>
            </w:r>
          </w:p>
          <w:p w:rsidR="00F9682F" w:rsidRPr="00271907" w:rsidRDefault="00F9682F" w:rsidP="00F9682F">
            <w:pPr>
              <w:numPr>
                <w:ilvl w:val="0"/>
                <w:numId w:val="1"/>
              </w:numPr>
              <w:tabs>
                <w:tab w:val="clear" w:pos="720"/>
                <w:tab w:val="num" w:pos="450"/>
              </w:tabs>
              <w:spacing w:after="0" w:line="240" w:lineRule="auto"/>
              <w:ind w:right="274"/>
              <w:jc w:val="both"/>
              <w:rPr>
                <w:rFonts w:asciiTheme="minorHAnsi" w:hAnsiTheme="minorHAnsi"/>
              </w:rPr>
            </w:pPr>
            <w:r w:rsidRPr="00271907">
              <w:rPr>
                <w:rFonts w:asciiTheme="minorHAnsi" w:hAnsiTheme="minorHAnsi"/>
              </w:rPr>
              <w:t>Previous evaluation/review experience of UNDP-GEF projects is an advantage;</w:t>
            </w:r>
          </w:p>
          <w:p w:rsidR="00DF3B7D" w:rsidRPr="00271907" w:rsidRDefault="00F9682F" w:rsidP="00F9682F">
            <w:pPr>
              <w:numPr>
                <w:ilvl w:val="0"/>
                <w:numId w:val="1"/>
              </w:numPr>
              <w:spacing w:after="0" w:line="293" w:lineRule="atLeast"/>
              <w:textAlignment w:val="baseline"/>
              <w:rPr>
                <w:rFonts w:asciiTheme="minorHAnsi" w:hAnsiTheme="minorHAnsi"/>
              </w:rPr>
            </w:pPr>
            <w:r w:rsidRPr="00271907">
              <w:rPr>
                <w:rFonts w:asciiTheme="minorHAnsi" w:hAnsiTheme="minorHAnsi"/>
              </w:rPr>
              <w:t>Familiar with conservation approaches in Asia either through management and/or implementation or through consultancies in evaluation of conservation projects. Understanding of local actions contributing to global benefits is crucial;</w:t>
            </w:r>
          </w:p>
          <w:p w:rsidR="00DF3B7D" w:rsidRPr="00271907" w:rsidRDefault="00DF3B7D" w:rsidP="00F9682F">
            <w:pPr>
              <w:numPr>
                <w:ilvl w:val="0"/>
                <w:numId w:val="1"/>
              </w:numPr>
              <w:spacing w:after="0" w:line="293" w:lineRule="atLeast"/>
              <w:textAlignment w:val="baseline"/>
              <w:rPr>
                <w:rFonts w:asciiTheme="minorHAnsi" w:hAnsiTheme="minorHAnsi"/>
              </w:rPr>
            </w:pPr>
            <w:r w:rsidRPr="00271907">
              <w:rPr>
                <w:rFonts w:asciiTheme="minorHAnsi" w:hAnsiTheme="minorHAnsi"/>
              </w:rPr>
              <w:t>Familiar with GEF rules, regulations and project reviews and evaluations;</w:t>
            </w:r>
          </w:p>
          <w:p w:rsidR="00DF3B7D" w:rsidRPr="00271907" w:rsidRDefault="00DF3B7D" w:rsidP="00F9682F">
            <w:pPr>
              <w:numPr>
                <w:ilvl w:val="0"/>
                <w:numId w:val="1"/>
              </w:numPr>
              <w:spacing w:after="0" w:line="293" w:lineRule="atLeast"/>
              <w:textAlignment w:val="baseline"/>
              <w:rPr>
                <w:rFonts w:asciiTheme="minorHAnsi" w:hAnsiTheme="minorHAnsi"/>
              </w:rPr>
            </w:pPr>
            <w:r w:rsidRPr="00271907">
              <w:rPr>
                <w:rFonts w:asciiTheme="minorHAnsi" w:hAnsiTheme="minorHAnsi"/>
              </w:rPr>
              <w:t>Demonstrated ability to assess complex situations, succinctly, distil critical issues, and draw forward-looking conclusions and recommendations;</w:t>
            </w:r>
          </w:p>
          <w:p w:rsidR="00DF3B7D" w:rsidRPr="00271907" w:rsidRDefault="00DF3B7D" w:rsidP="00F9682F">
            <w:pPr>
              <w:numPr>
                <w:ilvl w:val="0"/>
                <w:numId w:val="1"/>
              </w:numPr>
              <w:spacing w:after="0" w:line="293" w:lineRule="atLeast"/>
              <w:textAlignment w:val="baseline"/>
              <w:rPr>
                <w:rFonts w:asciiTheme="minorHAnsi" w:hAnsiTheme="minorHAnsi"/>
              </w:rPr>
            </w:pPr>
            <w:r w:rsidRPr="00271907">
              <w:rPr>
                <w:rFonts w:asciiTheme="minorHAnsi" w:hAnsiTheme="minorHAnsi"/>
              </w:rPr>
              <w:t>Ability and experience to lead multi-disciplinary and national teams, and deliver quality reports within the given time.</w:t>
            </w:r>
          </w:p>
          <w:p w:rsidR="00181955" w:rsidRPr="00271907" w:rsidRDefault="00181955" w:rsidP="00181955">
            <w:pPr>
              <w:spacing w:after="0" w:line="293" w:lineRule="atLeast"/>
              <w:textAlignment w:val="baseline"/>
              <w:rPr>
                <w:rFonts w:asciiTheme="minorHAnsi" w:hAnsiTheme="minorHAnsi"/>
              </w:rPr>
            </w:pPr>
          </w:p>
          <w:p w:rsidR="00DF3B7D" w:rsidRPr="00271907" w:rsidRDefault="00DF3B7D" w:rsidP="0085486E">
            <w:pPr>
              <w:pStyle w:val="NormalWeb"/>
              <w:spacing w:before="0" w:beforeAutospacing="0" w:after="0" w:afterAutospacing="0" w:line="293" w:lineRule="atLeast"/>
              <w:textAlignment w:val="baseline"/>
              <w:rPr>
                <w:rFonts w:asciiTheme="minorHAnsi" w:hAnsiTheme="minorHAnsi"/>
                <w:sz w:val="22"/>
                <w:szCs w:val="22"/>
              </w:rPr>
            </w:pPr>
            <w:r w:rsidRPr="00271907">
              <w:rPr>
                <w:rStyle w:val="Strong"/>
                <w:rFonts w:asciiTheme="minorHAnsi" w:hAnsiTheme="minorHAnsi"/>
                <w:sz w:val="22"/>
                <w:szCs w:val="22"/>
                <w:bdr w:val="none" w:sz="0" w:space="0" w:color="auto" w:frame="1"/>
              </w:rPr>
              <w:t>Core Competencies:</w:t>
            </w:r>
          </w:p>
          <w:p w:rsidR="00DF3B7D" w:rsidRPr="00271907" w:rsidRDefault="00DF3B7D" w:rsidP="00F9682F">
            <w:pPr>
              <w:numPr>
                <w:ilvl w:val="0"/>
                <w:numId w:val="1"/>
              </w:numPr>
              <w:spacing w:after="0" w:line="293" w:lineRule="atLeast"/>
              <w:textAlignment w:val="baseline"/>
              <w:rPr>
                <w:rFonts w:asciiTheme="minorHAnsi" w:hAnsiTheme="minorHAnsi"/>
              </w:rPr>
            </w:pPr>
            <w:r w:rsidRPr="00271907">
              <w:rPr>
                <w:rFonts w:asciiTheme="minorHAnsi" w:hAnsiTheme="minorHAnsi"/>
              </w:rPr>
              <w:t>     Demonstrates commitment to UNDP's mission, vision and values;</w:t>
            </w:r>
          </w:p>
          <w:p w:rsidR="00DF3B7D" w:rsidRPr="00271907" w:rsidRDefault="00DF3B7D" w:rsidP="00F9682F">
            <w:pPr>
              <w:numPr>
                <w:ilvl w:val="0"/>
                <w:numId w:val="1"/>
              </w:numPr>
              <w:spacing w:after="0" w:line="293" w:lineRule="atLeast"/>
              <w:textAlignment w:val="baseline"/>
              <w:rPr>
                <w:rFonts w:asciiTheme="minorHAnsi" w:hAnsiTheme="minorHAnsi"/>
              </w:rPr>
            </w:pPr>
            <w:r w:rsidRPr="00271907">
              <w:rPr>
                <w:rFonts w:asciiTheme="minorHAnsi" w:hAnsiTheme="minorHAnsi"/>
              </w:rPr>
              <w:t>     Displays cultural, gender, religion, race, nationality and age sensitivity and adaptability;</w:t>
            </w:r>
          </w:p>
          <w:p w:rsidR="00DF3B7D" w:rsidRPr="00271907" w:rsidRDefault="00DF3B7D" w:rsidP="00F9682F">
            <w:pPr>
              <w:numPr>
                <w:ilvl w:val="0"/>
                <w:numId w:val="1"/>
              </w:numPr>
              <w:spacing w:after="0" w:line="293" w:lineRule="atLeast"/>
              <w:textAlignment w:val="baseline"/>
              <w:rPr>
                <w:rFonts w:asciiTheme="minorHAnsi" w:hAnsiTheme="minorHAnsi"/>
              </w:rPr>
            </w:pPr>
            <w:r w:rsidRPr="00271907">
              <w:rPr>
                <w:rFonts w:asciiTheme="minorHAnsi" w:hAnsiTheme="minorHAnsi"/>
              </w:rPr>
              <w:t>     Higher standards of integrity, discretion and loyalty;</w:t>
            </w:r>
          </w:p>
          <w:p w:rsidR="00DF3B7D" w:rsidRPr="00271907" w:rsidRDefault="00DF3B7D" w:rsidP="00F9682F">
            <w:pPr>
              <w:numPr>
                <w:ilvl w:val="0"/>
                <w:numId w:val="1"/>
              </w:numPr>
              <w:spacing w:after="0" w:line="293" w:lineRule="atLeast"/>
              <w:textAlignment w:val="baseline"/>
              <w:rPr>
                <w:rFonts w:asciiTheme="minorHAnsi" w:hAnsiTheme="minorHAnsi"/>
              </w:rPr>
            </w:pPr>
            <w:r w:rsidRPr="00271907">
              <w:rPr>
                <w:rFonts w:asciiTheme="minorHAnsi" w:hAnsiTheme="minorHAnsi"/>
              </w:rPr>
              <w:t>     Demonstrates commitment to UNDP's mission, vision and values.</w:t>
            </w:r>
          </w:p>
          <w:p w:rsidR="00DF3B7D" w:rsidRPr="00271907" w:rsidRDefault="00DF3B7D" w:rsidP="0085486E">
            <w:pPr>
              <w:pStyle w:val="NormalWeb"/>
              <w:spacing w:before="0" w:beforeAutospacing="0" w:after="0" w:afterAutospacing="0" w:line="293" w:lineRule="atLeast"/>
              <w:textAlignment w:val="baseline"/>
              <w:rPr>
                <w:rFonts w:asciiTheme="minorHAnsi" w:hAnsiTheme="minorHAnsi"/>
                <w:sz w:val="22"/>
                <w:szCs w:val="22"/>
              </w:rPr>
            </w:pPr>
            <w:r w:rsidRPr="00271907">
              <w:rPr>
                <w:rFonts w:asciiTheme="minorHAnsi" w:hAnsiTheme="minorHAnsi"/>
                <w:sz w:val="22"/>
                <w:szCs w:val="22"/>
              </w:rPr>
              <w:t> </w:t>
            </w:r>
          </w:p>
          <w:p w:rsidR="00DF3B7D" w:rsidRPr="00271907" w:rsidRDefault="00DF3B7D" w:rsidP="0085486E">
            <w:pPr>
              <w:pStyle w:val="NormalWeb"/>
              <w:spacing w:before="0" w:beforeAutospacing="0" w:after="0" w:afterAutospacing="0" w:line="293" w:lineRule="atLeast"/>
              <w:textAlignment w:val="baseline"/>
              <w:rPr>
                <w:rFonts w:asciiTheme="minorHAnsi" w:hAnsiTheme="minorHAnsi"/>
                <w:sz w:val="22"/>
                <w:szCs w:val="22"/>
              </w:rPr>
            </w:pPr>
            <w:r w:rsidRPr="00271907">
              <w:rPr>
                <w:rFonts w:asciiTheme="minorHAnsi" w:hAnsiTheme="minorHAnsi"/>
                <w:sz w:val="22"/>
                <w:szCs w:val="22"/>
              </w:rPr>
              <w:t> </w:t>
            </w:r>
          </w:p>
        </w:tc>
      </w:tr>
      <w:tr w:rsidR="00DF3B7D" w:rsidRPr="008F2B7D" w:rsidTr="00F9682F">
        <w:tc>
          <w:tcPr>
            <w:tcW w:w="9370" w:type="dxa"/>
            <w:shd w:val="clear" w:color="auto" w:fill="auto"/>
            <w:hideMark/>
          </w:tcPr>
          <w:p w:rsidR="00DF3B7D" w:rsidRPr="008F2B7D" w:rsidRDefault="00DF3B7D" w:rsidP="0085486E">
            <w:pPr>
              <w:rPr>
                <w:rFonts w:asciiTheme="minorHAnsi" w:hAnsiTheme="minorHAnsi"/>
                <w:sz w:val="20"/>
                <w:szCs w:val="20"/>
              </w:rPr>
            </w:pPr>
            <w:r w:rsidRPr="008F2B7D">
              <w:rPr>
                <w:rFonts w:asciiTheme="minorHAnsi" w:hAnsiTheme="minorHAnsi"/>
                <w:sz w:val="20"/>
                <w:szCs w:val="20"/>
              </w:rPr>
              <w:br/>
            </w:r>
          </w:p>
          <w:p w:rsidR="00181955" w:rsidRPr="008F2B7D" w:rsidRDefault="00181955" w:rsidP="0085486E">
            <w:pPr>
              <w:rPr>
                <w:rFonts w:asciiTheme="minorHAnsi" w:hAnsiTheme="minorHAnsi"/>
                <w:sz w:val="20"/>
                <w:szCs w:val="20"/>
              </w:rPr>
            </w:pPr>
          </w:p>
          <w:p w:rsidR="00271907" w:rsidRDefault="00271907" w:rsidP="0085486E">
            <w:pPr>
              <w:pStyle w:val="Heading5"/>
              <w:spacing w:before="45" w:after="45"/>
              <w:textAlignment w:val="baseline"/>
              <w:rPr>
                <w:rFonts w:asciiTheme="minorHAnsi" w:hAnsiTheme="minorHAnsi"/>
                <w:color w:val="0055AA"/>
                <w:sz w:val="24"/>
                <w:szCs w:val="24"/>
              </w:rPr>
            </w:pPr>
          </w:p>
          <w:p w:rsidR="00271907" w:rsidRDefault="00271907" w:rsidP="0085486E">
            <w:pPr>
              <w:pStyle w:val="Heading5"/>
              <w:spacing w:before="45" w:after="45"/>
              <w:textAlignment w:val="baseline"/>
              <w:rPr>
                <w:rFonts w:asciiTheme="minorHAnsi" w:hAnsiTheme="minorHAnsi"/>
                <w:color w:val="0055AA"/>
                <w:sz w:val="24"/>
                <w:szCs w:val="24"/>
              </w:rPr>
            </w:pPr>
          </w:p>
          <w:p w:rsidR="00DF3B7D" w:rsidRPr="008F2B7D" w:rsidRDefault="00DF3B7D" w:rsidP="0085486E">
            <w:pPr>
              <w:pStyle w:val="Heading5"/>
              <w:spacing w:before="45" w:after="45"/>
              <w:textAlignment w:val="baseline"/>
              <w:rPr>
                <w:rFonts w:asciiTheme="minorHAnsi" w:hAnsiTheme="minorHAnsi"/>
                <w:color w:val="0055AA"/>
                <w:sz w:val="24"/>
                <w:szCs w:val="24"/>
              </w:rPr>
            </w:pPr>
            <w:r w:rsidRPr="008F2B7D">
              <w:rPr>
                <w:rFonts w:asciiTheme="minorHAnsi" w:hAnsiTheme="minorHAnsi"/>
                <w:color w:val="0055AA"/>
                <w:sz w:val="24"/>
                <w:szCs w:val="24"/>
              </w:rPr>
              <w:t>Required Skills and Experience</w:t>
            </w:r>
          </w:p>
          <w:p w:rsidR="00DF3B7D" w:rsidRPr="008F2B7D" w:rsidRDefault="00DF3B7D" w:rsidP="0085486E">
            <w:pPr>
              <w:rPr>
                <w:rFonts w:asciiTheme="minorHAnsi" w:hAnsiTheme="minorHAnsi"/>
                <w:sz w:val="20"/>
                <w:szCs w:val="20"/>
              </w:rPr>
            </w:pPr>
          </w:p>
        </w:tc>
      </w:tr>
      <w:tr w:rsidR="00DF3B7D" w:rsidRPr="008F2B7D" w:rsidTr="00F9682F">
        <w:tc>
          <w:tcPr>
            <w:tcW w:w="9370" w:type="dxa"/>
            <w:shd w:val="clear" w:color="auto" w:fill="auto"/>
            <w:hideMark/>
          </w:tcPr>
          <w:p w:rsidR="00DF3B7D" w:rsidRPr="00271907" w:rsidRDefault="00DF3B7D" w:rsidP="0085486E">
            <w:pPr>
              <w:pStyle w:val="NormalWeb"/>
              <w:spacing w:before="0" w:beforeAutospacing="0" w:after="0" w:afterAutospacing="0" w:line="293" w:lineRule="atLeast"/>
              <w:textAlignment w:val="baseline"/>
              <w:rPr>
                <w:rFonts w:asciiTheme="minorHAnsi" w:hAnsiTheme="minorHAnsi" w:cs="Arial"/>
                <w:sz w:val="22"/>
                <w:szCs w:val="22"/>
              </w:rPr>
            </w:pPr>
            <w:r w:rsidRPr="00271907">
              <w:rPr>
                <w:rStyle w:val="Strong"/>
                <w:rFonts w:asciiTheme="minorHAnsi" w:hAnsiTheme="minorHAnsi" w:cs="Arial"/>
                <w:sz w:val="22"/>
                <w:szCs w:val="22"/>
                <w:bdr w:val="none" w:sz="0" w:space="0" w:color="auto" w:frame="1"/>
              </w:rPr>
              <w:lastRenderedPageBreak/>
              <w:t>Academic Qualification:</w:t>
            </w:r>
          </w:p>
          <w:p w:rsidR="00F9682F" w:rsidRPr="00271907" w:rsidRDefault="00F9682F" w:rsidP="00F9682F">
            <w:pPr>
              <w:numPr>
                <w:ilvl w:val="0"/>
                <w:numId w:val="9"/>
              </w:numPr>
              <w:tabs>
                <w:tab w:val="num" w:pos="450"/>
              </w:tabs>
              <w:spacing w:after="0" w:line="240" w:lineRule="auto"/>
              <w:ind w:right="724"/>
              <w:jc w:val="both"/>
              <w:rPr>
                <w:rFonts w:asciiTheme="minorHAnsi" w:hAnsiTheme="minorHAnsi"/>
              </w:rPr>
            </w:pPr>
            <w:r w:rsidRPr="00271907">
              <w:rPr>
                <w:rFonts w:asciiTheme="minorHAnsi" w:hAnsiTheme="minorHAnsi"/>
              </w:rPr>
              <w:t xml:space="preserve">Master’s Degree (preferably Ph.D.) in the field of natural /Environmental/ social- sciences or a subject closely related to coastal and marine biodiversity resource management. In-depth understanding of Seascape/landscape ecology conservation approaches and community-based natural resource management as well as experience in inter-sectoral coordination is desirable. </w:t>
            </w:r>
          </w:p>
          <w:p w:rsidR="00DF3B7D" w:rsidRPr="00271907" w:rsidRDefault="00DF3B7D" w:rsidP="0085486E">
            <w:pPr>
              <w:pStyle w:val="NormalWeb"/>
              <w:spacing w:before="0" w:beforeAutospacing="0" w:after="0" w:afterAutospacing="0" w:line="293" w:lineRule="atLeast"/>
              <w:textAlignment w:val="baseline"/>
              <w:rPr>
                <w:rFonts w:asciiTheme="minorHAnsi" w:hAnsiTheme="minorHAnsi" w:cs="Arial"/>
                <w:sz w:val="22"/>
                <w:szCs w:val="22"/>
              </w:rPr>
            </w:pPr>
            <w:r w:rsidRPr="00271907">
              <w:rPr>
                <w:rStyle w:val="Strong"/>
                <w:rFonts w:asciiTheme="minorHAnsi" w:hAnsiTheme="minorHAnsi" w:cs="Arial"/>
                <w:sz w:val="22"/>
                <w:szCs w:val="22"/>
                <w:bdr w:val="none" w:sz="0" w:space="0" w:color="auto" w:frame="1"/>
              </w:rPr>
              <w:t>Professional Qualification</w:t>
            </w:r>
            <w:r w:rsidRPr="00271907">
              <w:rPr>
                <w:rFonts w:asciiTheme="minorHAnsi" w:hAnsiTheme="minorHAnsi" w:cs="Arial"/>
                <w:sz w:val="22"/>
                <w:szCs w:val="22"/>
              </w:rPr>
              <w:t>:</w:t>
            </w:r>
          </w:p>
          <w:p w:rsidR="00F9682F" w:rsidRPr="00271907" w:rsidRDefault="00F9682F" w:rsidP="00F9682F">
            <w:pPr>
              <w:numPr>
                <w:ilvl w:val="0"/>
                <w:numId w:val="8"/>
              </w:numPr>
              <w:tabs>
                <w:tab w:val="clear" w:pos="720"/>
                <w:tab w:val="num" w:pos="450"/>
              </w:tabs>
              <w:spacing w:after="0" w:line="240" w:lineRule="auto"/>
              <w:ind w:left="450" w:right="724"/>
              <w:jc w:val="both"/>
              <w:rPr>
                <w:rFonts w:asciiTheme="minorHAnsi" w:hAnsiTheme="minorHAnsi"/>
              </w:rPr>
            </w:pPr>
            <w:r w:rsidRPr="00271907">
              <w:rPr>
                <w:rFonts w:asciiTheme="minorHAnsi" w:hAnsiTheme="minorHAnsi"/>
              </w:rPr>
              <w:t>A minimum of 12 years of working experience in the related field is required At least 4 years of technical experience in marine and coastal ecosystems and biodiversity projects in any country or related activities. Experience specific to mainstreaming of marine and coastal biodiversity conservation into production sectors and related projects is advantageous; (Credibility of completion/on-going support documents to be included).</w:t>
            </w:r>
          </w:p>
          <w:p w:rsidR="00F9682F" w:rsidRPr="00271907" w:rsidRDefault="00F9682F" w:rsidP="00F9682F">
            <w:pPr>
              <w:numPr>
                <w:ilvl w:val="0"/>
                <w:numId w:val="8"/>
              </w:numPr>
              <w:tabs>
                <w:tab w:val="clear" w:pos="720"/>
                <w:tab w:val="num" w:pos="450"/>
              </w:tabs>
              <w:spacing w:after="0" w:line="240" w:lineRule="auto"/>
              <w:ind w:left="450" w:right="724"/>
              <w:jc w:val="both"/>
              <w:rPr>
                <w:rFonts w:asciiTheme="minorHAnsi" w:hAnsiTheme="minorHAnsi"/>
              </w:rPr>
            </w:pPr>
            <w:r w:rsidRPr="00271907">
              <w:rPr>
                <w:rFonts w:asciiTheme="minorHAnsi" w:hAnsiTheme="minorHAnsi"/>
              </w:rPr>
              <w:t xml:space="preserve">Should have good knowledge of CBD process;  </w:t>
            </w:r>
          </w:p>
          <w:p w:rsidR="00F9682F" w:rsidRPr="00271907" w:rsidRDefault="00F9682F" w:rsidP="00F9682F">
            <w:pPr>
              <w:numPr>
                <w:ilvl w:val="0"/>
                <w:numId w:val="8"/>
              </w:numPr>
              <w:tabs>
                <w:tab w:val="clear" w:pos="720"/>
                <w:tab w:val="num" w:pos="450"/>
              </w:tabs>
              <w:spacing w:after="0" w:line="240" w:lineRule="auto"/>
              <w:ind w:left="450" w:right="274"/>
              <w:jc w:val="both"/>
              <w:rPr>
                <w:rFonts w:asciiTheme="minorHAnsi" w:hAnsiTheme="minorHAnsi"/>
              </w:rPr>
            </w:pPr>
            <w:r w:rsidRPr="00271907">
              <w:rPr>
                <w:rFonts w:asciiTheme="minorHAnsi" w:hAnsiTheme="minorHAnsi"/>
              </w:rPr>
              <w:t>Experience and familiarity with assessments of policies, strategies and possess sufficient knowledge of coastal and marine biodiversity conservation through inter-sectoral coordination matters at the national and local levels is necessary.</w:t>
            </w:r>
          </w:p>
          <w:p w:rsidR="00DF3B7D" w:rsidRPr="00271907" w:rsidRDefault="00DF3B7D" w:rsidP="0085486E">
            <w:pPr>
              <w:pStyle w:val="NormalWeb"/>
              <w:spacing w:before="0" w:beforeAutospacing="0" w:after="0" w:afterAutospacing="0" w:line="293" w:lineRule="atLeast"/>
              <w:textAlignment w:val="baseline"/>
              <w:rPr>
                <w:rFonts w:asciiTheme="minorHAnsi" w:hAnsiTheme="minorHAnsi" w:cs="Arial"/>
                <w:sz w:val="22"/>
                <w:szCs w:val="22"/>
              </w:rPr>
            </w:pPr>
            <w:r w:rsidRPr="00271907">
              <w:rPr>
                <w:rStyle w:val="Strong"/>
                <w:rFonts w:asciiTheme="minorHAnsi" w:hAnsiTheme="minorHAnsi" w:cs="Arial"/>
                <w:sz w:val="22"/>
                <w:szCs w:val="22"/>
                <w:bdr w:val="none" w:sz="0" w:space="0" w:color="auto" w:frame="1"/>
              </w:rPr>
              <w:t>Language:</w:t>
            </w:r>
          </w:p>
          <w:p w:rsidR="00DF3B7D" w:rsidRPr="00271907" w:rsidRDefault="00DF3B7D" w:rsidP="00DF3B7D">
            <w:pPr>
              <w:numPr>
                <w:ilvl w:val="0"/>
                <w:numId w:val="5"/>
              </w:numPr>
              <w:spacing w:after="0" w:line="293" w:lineRule="atLeast"/>
              <w:ind w:left="750"/>
              <w:textAlignment w:val="baseline"/>
              <w:rPr>
                <w:rFonts w:asciiTheme="minorHAnsi" w:hAnsiTheme="minorHAnsi" w:cs="Arial"/>
              </w:rPr>
            </w:pPr>
            <w:r w:rsidRPr="00271907">
              <w:rPr>
                <w:rFonts w:asciiTheme="minorHAnsi" w:hAnsiTheme="minorHAnsi" w:cs="Arial"/>
              </w:rPr>
              <w:t>Writing and communication will be in English, and he/she must have excellent communication skills in English.</w:t>
            </w:r>
          </w:p>
          <w:p w:rsidR="00DF3B7D" w:rsidRPr="00271907" w:rsidRDefault="00DF3B7D" w:rsidP="0085486E">
            <w:pPr>
              <w:pStyle w:val="NormalWeb"/>
              <w:spacing w:before="0" w:beforeAutospacing="0" w:after="0" w:afterAutospacing="0" w:line="293" w:lineRule="atLeast"/>
              <w:textAlignment w:val="baseline"/>
              <w:rPr>
                <w:rFonts w:asciiTheme="minorHAnsi" w:hAnsiTheme="minorHAnsi" w:cs="Arial"/>
                <w:sz w:val="22"/>
                <w:szCs w:val="22"/>
              </w:rPr>
            </w:pPr>
            <w:r w:rsidRPr="00271907">
              <w:rPr>
                <w:rStyle w:val="Strong"/>
                <w:rFonts w:asciiTheme="minorHAnsi" w:hAnsiTheme="minorHAnsi" w:cs="Arial"/>
                <w:sz w:val="22"/>
                <w:szCs w:val="22"/>
                <w:bdr w:val="none" w:sz="0" w:space="0" w:color="auto" w:frame="1"/>
              </w:rPr>
              <w:t>Payment Schedule:</w:t>
            </w:r>
          </w:p>
          <w:p w:rsidR="00DF3B7D" w:rsidRPr="00271907" w:rsidRDefault="00DF3B7D" w:rsidP="00DF3B7D">
            <w:pPr>
              <w:numPr>
                <w:ilvl w:val="0"/>
                <w:numId w:val="6"/>
              </w:numPr>
              <w:spacing w:after="0" w:line="293" w:lineRule="atLeast"/>
              <w:ind w:left="750"/>
              <w:textAlignment w:val="baseline"/>
              <w:rPr>
                <w:rFonts w:asciiTheme="minorHAnsi" w:hAnsiTheme="minorHAnsi" w:cs="Arial"/>
              </w:rPr>
            </w:pPr>
            <w:r w:rsidRPr="00271907">
              <w:rPr>
                <w:rStyle w:val="Strong"/>
                <w:rFonts w:asciiTheme="minorHAnsi" w:hAnsiTheme="minorHAnsi" w:cs="Arial"/>
                <w:bdr w:val="none" w:sz="0" w:space="0" w:color="auto" w:frame="1"/>
              </w:rPr>
              <w:t xml:space="preserve">10% </w:t>
            </w:r>
            <w:r w:rsidR="00181955" w:rsidRPr="00271907">
              <w:rPr>
                <w:rStyle w:val="Strong"/>
                <w:rFonts w:asciiTheme="minorHAnsi" w:hAnsiTheme="minorHAnsi" w:cs="Arial"/>
                <w:bdr w:val="none" w:sz="0" w:space="0" w:color="auto" w:frame="1"/>
              </w:rPr>
              <w:t>on </w:t>
            </w:r>
            <w:r w:rsidR="00181955" w:rsidRPr="00271907">
              <w:rPr>
                <w:rStyle w:val="apple-converted-space"/>
                <w:rFonts w:asciiTheme="minorHAnsi" w:hAnsiTheme="minorHAnsi" w:cs="Arial"/>
              </w:rPr>
              <w:t>submission</w:t>
            </w:r>
            <w:r w:rsidRPr="00271907">
              <w:rPr>
                <w:rFonts w:asciiTheme="minorHAnsi" w:hAnsiTheme="minorHAnsi" w:cs="Arial"/>
              </w:rPr>
              <w:t xml:space="preserve"> and approval of the TE inception report;</w:t>
            </w:r>
          </w:p>
          <w:p w:rsidR="00DF3B7D" w:rsidRPr="00271907" w:rsidRDefault="00181955" w:rsidP="00DF3B7D">
            <w:pPr>
              <w:numPr>
                <w:ilvl w:val="0"/>
                <w:numId w:val="6"/>
              </w:numPr>
              <w:spacing w:after="0" w:line="293" w:lineRule="atLeast"/>
              <w:ind w:left="750"/>
              <w:textAlignment w:val="baseline"/>
              <w:rPr>
                <w:rFonts w:asciiTheme="minorHAnsi" w:hAnsiTheme="minorHAnsi" w:cs="Arial"/>
              </w:rPr>
            </w:pPr>
            <w:r w:rsidRPr="00271907">
              <w:rPr>
                <w:rStyle w:val="Strong"/>
                <w:rFonts w:asciiTheme="minorHAnsi" w:hAnsiTheme="minorHAnsi" w:cs="Arial"/>
                <w:bdr w:val="none" w:sz="0" w:space="0" w:color="auto" w:frame="1"/>
              </w:rPr>
              <w:t>4</w:t>
            </w:r>
            <w:r w:rsidR="00DF3B7D" w:rsidRPr="00271907">
              <w:rPr>
                <w:rStyle w:val="Strong"/>
                <w:rFonts w:asciiTheme="minorHAnsi" w:hAnsiTheme="minorHAnsi" w:cs="Arial"/>
                <w:bdr w:val="none" w:sz="0" w:space="0" w:color="auto" w:frame="1"/>
              </w:rPr>
              <w:t>0%</w:t>
            </w:r>
            <w:r w:rsidR="00DF3B7D" w:rsidRPr="00271907">
              <w:rPr>
                <w:rStyle w:val="apple-converted-space"/>
                <w:rFonts w:asciiTheme="minorHAnsi" w:hAnsiTheme="minorHAnsi" w:cs="Arial"/>
              </w:rPr>
              <w:t> </w:t>
            </w:r>
            <w:r w:rsidRPr="00271907">
              <w:rPr>
                <w:rFonts w:asciiTheme="minorHAnsi" w:hAnsiTheme="minorHAnsi" w:cs="Arial"/>
              </w:rPr>
              <w:t>on submission</w:t>
            </w:r>
            <w:r w:rsidR="00DF3B7D" w:rsidRPr="00271907">
              <w:rPr>
                <w:rFonts w:asciiTheme="minorHAnsi" w:hAnsiTheme="minorHAnsi" w:cs="Arial"/>
              </w:rPr>
              <w:t xml:space="preserve"> and approval of the 1ST draft terminal evaluation report;</w:t>
            </w:r>
          </w:p>
          <w:p w:rsidR="00DF3B7D" w:rsidRPr="00271907" w:rsidRDefault="00181955" w:rsidP="00DF3B7D">
            <w:pPr>
              <w:numPr>
                <w:ilvl w:val="0"/>
                <w:numId w:val="6"/>
              </w:numPr>
              <w:spacing w:after="0" w:line="293" w:lineRule="atLeast"/>
              <w:ind w:left="750"/>
              <w:textAlignment w:val="baseline"/>
              <w:rPr>
                <w:rFonts w:asciiTheme="minorHAnsi" w:hAnsiTheme="minorHAnsi" w:cs="Arial"/>
              </w:rPr>
            </w:pPr>
            <w:r w:rsidRPr="00271907">
              <w:rPr>
                <w:rStyle w:val="Strong"/>
                <w:rFonts w:asciiTheme="minorHAnsi" w:hAnsiTheme="minorHAnsi" w:cs="Arial"/>
                <w:bdr w:val="none" w:sz="0" w:space="0" w:color="auto" w:frame="1"/>
              </w:rPr>
              <w:t>5</w:t>
            </w:r>
            <w:r w:rsidR="00DF3B7D" w:rsidRPr="00271907">
              <w:rPr>
                <w:rStyle w:val="Strong"/>
                <w:rFonts w:asciiTheme="minorHAnsi" w:hAnsiTheme="minorHAnsi" w:cs="Arial"/>
                <w:bdr w:val="none" w:sz="0" w:space="0" w:color="auto" w:frame="1"/>
              </w:rPr>
              <w:t>0%</w:t>
            </w:r>
            <w:r w:rsidR="00DF3B7D" w:rsidRPr="00271907">
              <w:rPr>
                <w:rStyle w:val="apple-converted-space"/>
                <w:rFonts w:asciiTheme="minorHAnsi" w:hAnsiTheme="minorHAnsi" w:cs="Arial"/>
              </w:rPr>
              <w:t> </w:t>
            </w:r>
            <w:r w:rsidRPr="00271907">
              <w:rPr>
                <w:rFonts w:asciiTheme="minorHAnsi" w:hAnsiTheme="minorHAnsi" w:cs="Arial"/>
              </w:rPr>
              <w:t>on submission</w:t>
            </w:r>
            <w:r w:rsidR="00DF3B7D" w:rsidRPr="00271907">
              <w:rPr>
                <w:rFonts w:asciiTheme="minorHAnsi" w:hAnsiTheme="minorHAnsi" w:cs="Arial"/>
              </w:rPr>
              <w:t xml:space="preserve"> and approval (UNDP-CO and UNDP RTA) of the final terminal evaluation </w:t>
            </w:r>
            <w:r w:rsidRPr="00271907">
              <w:rPr>
                <w:rFonts w:asciiTheme="minorHAnsi" w:hAnsiTheme="minorHAnsi" w:cs="Arial"/>
              </w:rPr>
              <w:t>report.</w:t>
            </w:r>
          </w:p>
          <w:p w:rsidR="00DF3B7D" w:rsidRPr="00271907" w:rsidRDefault="00DF3B7D" w:rsidP="0085486E">
            <w:pPr>
              <w:pStyle w:val="NormalWeb"/>
              <w:spacing w:before="0" w:beforeAutospacing="0" w:after="0" w:afterAutospacing="0" w:line="293" w:lineRule="atLeast"/>
              <w:textAlignment w:val="baseline"/>
              <w:rPr>
                <w:rFonts w:asciiTheme="minorHAnsi" w:hAnsiTheme="minorHAnsi" w:cs="Arial"/>
                <w:b/>
                <w:sz w:val="22"/>
                <w:szCs w:val="22"/>
              </w:rPr>
            </w:pPr>
            <w:r w:rsidRPr="00271907">
              <w:rPr>
                <w:rFonts w:asciiTheme="minorHAnsi" w:hAnsiTheme="minorHAnsi" w:cs="Arial"/>
                <w:b/>
                <w:sz w:val="22"/>
                <w:szCs w:val="22"/>
              </w:rPr>
              <w:t>Evaluation Criteria:</w:t>
            </w:r>
          </w:p>
          <w:p w:rsidR="00DF3B7D" w:rsidRPr="00271907" w:rsidRDefault="00DF3B7D" w:rsidP="00DF3B7D">
            <w:pPr>
              <w:numPr>
                <w:ilvl w:val="0"/>
                <w:numId w:val="7"/>
              </w:numPr>
              <w:spacing w:after="0" w:line="293" w:lineRule="atLeast"/>
              <w:ind w:left="750"/>
              <w:textAlignment w:val="baseline"/>
              <w:rPr>
                <w:rFonts w:asciiTheme="minorHAnsi" w:hAnsiTheme="minorHAnsi" w:cs="Arial"/>
              </w:rPr>
            </w:pPr>
            <w:r w:rsidRPr="00271907">
              <w:rPr>
                <w:rFonts w:asciiTheme="minorHAnsi" w:hAnsiTheme="minorHAnsi" w:cs="Arial"/>
              </w:rPr>
              <w:t xml:space="preserve">As given in detailed </w:t>
            </w:r>
            <w:proofErr w:type="spellStart"/>
            <w:r w:rsidRPr="00271907">
              <w:rPr>
                <w:rFonts w:asciiTheme="minorHAnsi" w:hAnsiTheme="minorHAnsi" w:cs="Arial"/>
              </w:rPr>
              <w:t>ToR</w:t>
            </w:r>
            <w:proofErr w:type="spellEnd"/>
            <w:r w:rsidRPr="00271907">
              <w:rPr>
                <w:rFonts w:asciiTheme="minorHAnsi" w:hAnsiTheme="minorHAnsi" w:cs="Arial"/>
              </w:rPr>
              <w:t>. </w:t>
            </w:r>
          </w:p>
          <w:p w:rsidR="00DF3B7D" w:rsidRPr="00271907" w:rsidRDefault="00DF3B7D" w:rsidP="0085486E">
            <w:pPr>
              <w:pStyle w:val="NormalWeb"/>
              <w:spacing w:before="0" w:beforeAutospacing="0" w:after="0" w:afterAutospacing="0" w:line="293" w:lineRule="atLeast"/>
              <w:textAlignment w:val="baseline"/>
              <w:rPr>
                <w:rFonts w:asciiTheme="minorHAnsi" w:hAnsiTheme="minorHAnsi" w:cs="Arial"/>
                <w:color w:val="666666"/>
                <w:sz w:val="22"/>
                <w:szCs w:val="22"/>
              </w:rPr>
            </w:pPr>
          </w:p>
          <w:p w:rsidR="00DF3B7D" w:rsidRPr="00271907" w:rsidRDefault="00DF3B7D" w:rsidP="0085486E">
            <w:pPr>
              <w:pStyle w:val="NormalWeb"/>
              <w:spacing w:before="0" w:beforeAutospacing="0" w:after="0" w:afterAutospacing="0" w:line="293" w:lineRule="atLeast"/>
              <w:textAlignment w:val="baseline"/>
              <w:rPr>
                <w:rFonts w:asciiTheme="minorHAnsi" w:hAnsiTheme="minorHAnsi" w:cs="Arial"/>
                <w:b/>
                <w:sz w:val="22"/>
                <w:szCs w:val="22"/>
              </w:rPr>
            </w:pPr>
            <w:r w:rsidRPr="00271907">
              <w:rPr>
                <w:rFonts w:asciiTheme="minorHAnsi" w:hAnsiTheme="minorHAnsi" w:cs="Arial"/>
                <w:b/>
                <w:sz w:val="22"/>
                <w:szCs w:val="22"/>
              </w:rPr>
              <w:t>Applications Process:</w:t>
            </w:r>
          </w:p>
          <w:p w:rsidR="00DF3B7D" w:rsidRPr="00271907" w:rsidRDefault="00DF3B7D" w:rsidP="0085486E">
            <w:pPr>
              <w:pStyle w:val="NormalWeb"/>
              <w:spacing w:before="0" w:beforeAutospacing="0" w:after="0" w:afterAutospacing="0" w:line="293" w:lineRule="atLeast"/>
              <w:textAlignment w:val="baseline"/>
              <w:rPr>
                <w:rFonts w:asciiTheme="minorHAnsi" w:hAnsiTheme="minorHAnsi" w:cs="Arial"/>
                <w:sz w:val="22"/>
                <w:szCs w:val="22"/>
              </w:rPr>
            </w:pPr>
            <w:r w:rsidRPr="00271907">
              <w:rPr>
                <w:rFonts w:asciiTheme="minorHAnsi" w:hAnsiTheme="minorHAnsi" w:cs="Arial"/>
                <w:sz w:val="22"/>
                <w:szCs w:val="22"/>
              </w:rPr>
              <w:t xml:space="preserve">As given in detailed </w:t>
            </w:r>
            <w:proofErr w:type="spellStart"/>
            <w:r w:rsidRPr="00271907">
              <w:rPr>
                <w:rFonts w:asciiTheme="minorHAnsi" w:hAnsiTheme="minorHAnsi" w:cs="Arial"/>
                <w:sz w:val="22"/>
                <w:szCs w:val="22"/>
              </w:rPr>
              <w:t>ToR</w:t>
            </w:r>
            <w:proofErr w:type="spellEnd"/>
            <w:r w:rsidRPr="00271907">
              <w:rPr>
                <w:rFonts w:asciiTheme="minorHAnsi" w:hAnsiTheme="minorHAnsi" w:cs="Arial"/>
                <w:sz w:val="22"/>
                <w:szCs w:val="22"/>
              </w:rPr>
              <w:t>.</w:t>
            </w:r>
          </w:p>
          <w:p w:rsidR="00DF3B7D" w:rsidRPr="00271907" w:rsidRDefault="00DF3B7D" w:rsidP="0085486E">
            <w:pPr>
              <w:pStyle w:val="NormalWeb"/>
              <w:spacing w:before="0" w:beforeAutospacing="0" w:after="0" w:afterAutospacing="0" w:line="293" w:lineRule="atLeast"/>
              <w:textAlignment w:val="baseline"/>
              <w:rPr>
                <w:rFonts w:asciiTheme="minorHAnsi" w:hAnsiTheme="minorHAnsi" w:cs="Arial"/>
                <w:color w:val="666666"/>
                <w:sz w:val="22"/>
                <w:szCs w:val="22"/>
              </w:rPr>
            </w:pPr>
          </w:p>
          <w:p w:rsidR="00DF3B7D" w:rsidRPr="00271907" w:rsidRDefault="00DF3B7D" w:rsidP="0085486E">
            <w:pPr>
              <w:pStyle w:val="NormalWeb"/>
              <w:spacing w:before="0" w:beforeAutospacing="0" w:after="0" w:afterAutospacing="0" w:line="293" w:lineRule="atLeast"/>
              <w:textAlignment w:val="baseline"/>
              <w:rPr>
                <w:rFonts w:asciiTheme="minorHAnsi" w:hAnsiTheme="minorHAnsi" w:cs="Arial"/>
                <w:b/>
                <w:sz w:val="22"/>
                <w:szCs w:val="22"/>
              </w:rPr>
            </w:pPr>
            <w:r w:rsidRPr="00271907">
              <w:rPr>
                <w:rFonts w:asciiTheme="minorHAnsi" w:hAnsiTheme="minorHAnsi" w:cs="Arial"/>
                <w:b/>
                <w:sz w:val="22"/>
                <w:szCs w:val="22"/>
              </w:rPr>
              <w:t>For any clarification please write to sandeep.sharma@undp.org</w:t>
            </w:r>
          </w:p>
          <w:p w:rsidR="00DF3B7D" w:rsidRPr="00271907" w:rsidRDefault="00DF3B7D" w:rsidP="0085486E">
            <w:pPr>
              <w:pStyle w:val="NormalWeb"/>
              <w:spacing w:before="0" w:beforeAutospacing="0" w:after="0" w:afterAutospacing="0" w:line="293" w:lineRule="atLeast"/>
              <w:textAlignment w:val="baseline"/>
              <w:rPr>
                <w:rFonts w:asciiTheme="minorHAnsi" w:hAnsiTheme="minorHAnsi" w:cs="Arial"/>
                <w:b/>
                <w:sz w:val="20"/>
                <w:szCs w:val="20"/>
              </w:rPr>
            </w:pPr>
            <w:r w:rsidRPr="00271907">
              <w:rPr>
                <w:rFonts w:asciiTheme="minorHAnsi" w:hAnsiTheme="minorHAnsi" w:cs="Arial"/>
                <w:b/>
                <w:sz w:val="22"/>
                <w:szCs w:val="22"/>
              </w:rPr>
              <w:t xml:space="preserve">Detailed </w:t>
            </w:r>
            <w:proofErr w:type="spellStart"/>
            <w:r w:rsidRPr="00271907">
              <w:rPr>
                <w:rFonts w:asciiTheme="minorHAnsi" w:hAnsiTheme="minorHAnsi" w:cs="Arial"/>
                <w:b/>
                <w:sz w:val="22"/>
                <w:szCs w:val="22"/>
              </w:rPr>
              <w:t>ToR</w:t>
            </w:r>
            <w:proofErr w:type="spellEnd"/>
            <w:r w:rsidRPr="00271907">
              <w:rPr>
                <w:rFonts w:asciiTheme="minorHAnsi" w:hAnsiTheme="minorHAnsi" w:cs="Arial"/>
                <w:b/>
                <w:sz w:val="22"/>
                <w:szCs w:val="22"/>
              </w:rPr>
              <w:t xml:space="preserve"> can be accessed at the following l</w:t>
            </w:r>
            <w:r w:rsidRPr="00271907">
              <w:rPr>
                <w:rFonts w:asciiTheme="minorHAnsi" w:hAnsiTheme="minorHAnsi" w:cs="Arial"/>
                <w:b/>
                <w:sz w:val="20"/>
                <w:szCs w:val="20"/>
              </w:rPr>
              <w:t>ink:</w:t>
            </w:r>
          </w:p>
          <w:p w:rsidR="00DF3B7D" w:rsidRPr="008F2B7D" w:rsidRDefault="00DF3B7D" w:rsidP="0085486E">
            <w:pPr>
              <w:pStyle w:val="NormalWeb"/>
              <w:spacing w:before="0" w:beforeAutospacing="0" w:after="0" w:afterAutospacing="0" w:line="293" w:lineRule="atLeast"/>
              <w:textAlignment w:val="baseline"/>
              <w:rPr>
                <w:rFonts w:asciiTheme="minorHAnsi" w:hAnsiTheme="minorHAnsi" w:cs="Arial"/>
                <w:color w:val="666666"/>
                <w:sz w:val="20"/>
                <w:szCs w:val="20"/>
              </w:rPr>
            </w:pPr>
            <w:r w:rsidRPr="008F2B7D">
              <w:rPr>
                <w:rFonts w:asciiTheme="minorHAnsi" w:hAnsiTheme="minorHAnsi" w:cs="Arial"/>
                <w:color w:val="666666"/>
                <w:sz w:val="20"/>
                <w:szCs w:val="20"/>
              </w:rPr>
              <w:t> </w:t>
            </w:r>
          </w:p>
          <w:p w:rsidR="00DF3B7D" w:rsidRPr="008F2B7D" w:rsidRDefault="00DF3B7D" w:rsidP="0085486E">
            <w:pPr>
              <w:rPr>
                <w:rFonts w:asciiTheme="minorHAnsi" w:hAnsiTheme="minorHAnsi"/>
                <w:sz w:val="20"/>
                <w:szCs w:val="20"/>
              </w:rPr>
            </w:pPr>
          </w:p>
        </w:tc>
      </w:tr>
    </w:tbl>
    <w:p w:rsidR="00DF3B7D" w:rsidRPr="008F2B7D" w:rsidRDefault="00DF3B7D" w:rsidP="00DF3B7D">
      <w:pPr>
        <w:rPr>
          <w:rFonts w:asciiTheme="minorHAnsi" w:hAnsiTheme="minorHAnsi"/>
        </w:rPr>
      </w:pPr>
    </w:p>
    <w:p w:rsidR="0085486E" w:rsidRPr="008F2B7D" w:rsidRDefault="0085486E">
      <w:pPr>
        <w:rPr>
          <w:rFonts w:asciiTheme="minorHAnsi" w:hAnsiTheme="minorHAnsi"/>
        </w:rPr>
      </w:pPr>
    </w:p>
    <w:sectPr w:rsidR="0085486E" w:rsidRPr="008F2B7D" w:rsidSect="0085486E">
      <w:footerReference w:type="default" r:id="rId7"/>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iryo UI">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86E" w:rsidRDefault="0085486E">
    <w:pPr>
      <w:pStyle w:val="Footer"/>
      <w:jc w:val="right"/>
    </w:pPr>
    <w:r>
      <w:fldChar w:fldCharType="begin"/>
    </w:r>
    <w:r>
      <w:instrText xml:space="preserve"> PAGE   \* MERGEFORMAT </w:instrText>
    </w:r>
    <w:r>
      <w:fldChar w:fldCharType="separate"/>
    </w:r>
    <w:r w:rsidR="00FA50A1">
      <w:rPr>
        <w:noProof/>
      </w:rPr>
      <w:t>3</w:t>
    </w:r>
    <w:r>
      <w:rPr>
        <w:noProof/>
      </w:rPr>
      <w:fldChar w:fldCharType="end"/>
    </w:r>
  </w:p>
  <w:p w:rsidR="0085486E" w:rsidRDefault="0085486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952CD"/>
    <w:multiLevelType w:val="multilevel"/>
    <w:tmpl w:val="AA4A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7D0B25"/>
    <w:multiLevelType w:val="hybridMultilevel"/>
    <w:tmpl w:val="70E2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448B5"/>
    <w:multiLevelType w:val="multilevel"/>
    <w:tmpl w:val="278A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57055E"/>
    <w:multiLevelType w:val="multilevel"/>
    <w:tmpl w:val="09CE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6E7ABA"/>
    <w:multiLevelType w:val="hybridMultilevel"/>
    <w:tmpl w:val="E83AB0EC"/>
    <w:lvl w:ilvl="0" w:tplc="04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EAF7700"/>
    <w:multiLevelType w:val="multilevel"/>
    <w:tmpl w:val="3C6C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9963C5"/>
    <w:multiLevelType w:val="multilevel"/>
    <w:tmpl w:val="99AC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0F0E67"/>
    <w:multiLevelType w:val="hybridMultilevel"/>
    <w:tmpl w:val="68002D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7DB2736F"/>
    <w:multiLevelType w:val="multilevel"/>
    <w:tmpl w:val="5F94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640561"/>
    <w:multiLevelType w:val="multilevel"/>
    <w:tmpl w:val="0934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5"/>
  </w:num>
  <w:num w:numId="4">
    <w:abstractNumId w:val="0"/>
  </w:num>
  <w:num w:numId="5">
    <w:abstractNumId w:val="6"/>
  </w:num>
  <w:num w:numId="6">
    <w:abstractNumId w:val="3"/>
  </w:num>
  <w:num w:numId="7">
    <w:abstractNumId w:val="2"/>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7D"/>
    <w:rsid w:val="00181955"/>
    <w:rsid w:val="00271907"/>
    <w:rsid w:val="00417469"/>
    <w:rsid w:val="00437069"/>
    <w:rsid w:val="005E3352"/>
    <w:rsid w:val="0085486E"/>
    <w:rsid w:val="00890562"/>
    <w:rsid w:val="008F2B7D"/>
    <w:rsid w:val="00907E69"/>
    <w:rsid w:val="00927B29"/>
    <w:rsid w:val="00A875AD"/>
    <w:rsid w:val="00C3649C"/>
    <w:rsid w:val="00DF3B7D"/>
    <w:rsid w:val="00F301EF"/>
    <w:rsid w:val="00F9682F"/>
    <w:rsid w:val="00FA5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CA26"/>
  <w15:chartTrackingRefBased/>
  <w15:docId w15:val="{F2E13B75-9A72-48E0-AC97-3A8D1DEA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3B7D"/>
    <w:pPr>
      <w:spacing w:after="200" w:line="276" w:lineRule="auto"/>
    </w:pPr>
    <w:rPr>
      <w:rFonts w:ascii="Calibri" w:eastAsia="Calibri" w:hAnsi="Calibri" w:cs="Times New Roman"/>
      <w:lang w:bidi="en-US"/>
    </w:rPr>
  </w:style>
  <w:style w:type="paragraph" w:styleId="Heading3">
    <w:name w:val="heading 3"/>
    <w:basedOn w:val="Normal"/>
    <w:next w:val="Normal"/>
    <w:link w:val="Heading3Char"/>
    <w:uiPriority w:val="9"/>
    <w:semiHidden/>
    <w:unhideWhenUsed/>
    <w:qFormat/>
    <w:rsid w:val="00DF3B7D"/>
    <w:pPr>
      <w:keepNext/>
      <w:keepLines/>
      <w:spacing w:before="200" w:after="0"/>
      <w:outlineLvl w:val="2"/>
    </w:pPr>
    <w:rPr>
      <w:caps/>
      <w:color w:val="243F60"/>
      <w:spacing w:val="15"/>
    </w:rPr>
  </w:style>
  <w:style w:type="paragraph" w:styleId="Heading5">
    <w:name w:val="heading 5"/>
    <w:basedOn w:val="Normal"/>
    <w:next w:val="Normal"/>
    <w:link w:val="Heading5Char"/>
    <w:uiPriority w:val="9"/>
    <w:unhideWhenUsed/>
    <w:qFormat/>
    <w:rsid w:val="00DF3B7D"/>
    <w:pPr>
      <w:keepNext/>
      <w:keepLines/>
      <w:spacing w:before="200" w:after="0"/>
      <w:outlineLvl w:val="4"/>
    </w:pPr>
    <w:rPr>
      <w:caps/>
      <w:color w:val="365F9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F3B7D"/>
    <w:rPr>
      <w:rFonts w:ascii="Calibri" w:eastAsia="Calibri" w:hAnsi="Calibri" w:cs="Times New Roman"/>
      <w:caps/>
      <w:color w:val="243F60"/>
      <w:spacing w:val="15"/>
      <w:lang w:bidi="en-US"/>
    </w:rPr>
  </w:style>
  <w:style w:type="character" w:customStyle="1" w:styleId="Heading5Char">
    <w:name w:val="Heading 5 Char"/>
    <w:basedOn w:val="DefaultParagraphFont"/>
    <w:link w:val="Heading5"/>
    <w:uiPriority w:val="9"/>
    <w:rsid w:val="00DF3B7D"/>
    <w:rPr>
      <w:rFonts w:ascii="Calibri" w:eastAsia="Calibri" w:hAnsi="Calibri" w:cs="Times New Roman"/>
      <w:caps/>
      <w:color w:val="365F91"/>
      <w:spacing w:val="10"/>
      <w:lang w:bidi="en-US"/>
    </w:rPr>
  </w:style>
  <w:style w:type="character" w:styleId="Strong">
    <w:name w:val="Strong"/>
    <w:uiPriority w:val="22"/>
    <w:qFormat/>
    <w:rsid w:val="00DF3B7D"/>
    <w:rPr>
      <w:b/>
      <w:bCs/>
    </w:rPr>
  </w:style>
  <w:style w:type="character" w:styleId="Hyperlink">
    <w:name w:val="Hyperlink"/>
    <w:uiPriority w:val="99"/>
    <w:unhideWhenUsed/>
    <w:rsid w:val="00DF3B7D"/>
    <w:rPr>
      <w:color w:val="0000FF"/>
      <w:u w:val="single"/>
    </w:rPr>
  </w:style>
  <w:style w:type="paragraph" w:styleId="Footer">
    <w:name w:val="footer"/>
    <w:basedOn w:val="Normal"/>
    <w:link w:val="FooterChar"/>
    <w:uiPriority w:val="99"/>
    <w:unhideWhenUsed/>
    <w:rsid w:val="00DF3B7D"/>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F3B7D"/>
    <w:rPr>
      <w:rFonts w:ascii="Calibri" w:eastAsia="Times New Roman" w:hAnsi="Calibri" w:cs="Times New Roman"/>
      <w:sz w:val="20"/>
      <w:szCs w:val="20"/>
      <w:lang w:bidi="en-US"/>
    </w:rPr>
  </w:style>
  <w:style w:type="character" w:styleId="Emphasis">
    <w:name w:val="Emphasis"/>
    <w:uiPriority w:val="20"/>
    <w:qFormat/>
    <w:rsid w:val="00DF3B7D"/>
    <w:rPr>
      <w:i/>
      <w:iCs/>
    </w:rPr>
  </w:style>
  <w:style w:type="character" w:customStyle="1" w:styleId="apple-converted-space">
    <w:name w:val="apple-converted-space"/>
    <w:rsid w:val="00DF3B7D"/>
  </w:style>
  <w:style w:type="paragraph" w:styleId="NormalWeb">
    <w:name w:val="Normal (Web)"/>
    <w:basedOn w:val="Normal"/>
    <w:uiPriority w:val="99"/>
    <w:unhideWhenUsed/>
    <w:rsid w:val="00DF3B7D"/>
    <w:pPr>
      <w:spacing w:before="100" w:beforeAutospacing="1" w:after="100" w:afterAutospacing="1" w:line="240" w:lineRule="auto"/>
    </w:pPr>
    <w:rPr>
      <w:rFonts w:ascii="Times New Roman" w:eastAsia="Times New Roman" w:hAnsi="Times New Roman"/>
      <w:sz w:val="24"/>
      <w:szCs w:val="24"/>
      <w:lang w:val="en-IN"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5671B-6731-459C-88C8-7696DDB3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Igbokwe</dc:creator>
  <cp:keywords/>
  <dc:description/>
  <cp:lastModifiedBy>Victor Igbokwe</cp:lastModifiedBy>
  <cp:revision>5</cp:revision>
  <dcterms:created xsi:type="dcterms:W3CDTF">2017-05-17T10:44:00Z</dcterms:created>
  <dcterms:modified xsi:type="dcterms:W3CDTF">2017-05-19T04:47:00Z</dcterms:modified>
</cp:coreProperties>
</file>