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10" w:rsidRPr="00514C10" w:rsidRDefault="00514C10" w:rsidP="00514C10">
      <w:pPr>
        <w:pBdr>
          <w:bottom w:val="dotted" w:sz="6" w:space="2" w:color="666666"/>
        </w:pBdr>
        <w:shd w:val="clear" w:color="auto" w:fill="FFFFFF"/>
        <w:spacing w:after="45" w:line="332" w:lineRule="atLeast"/>
        <w:outlineLvl w:val="2"/>
        <w:rPr>
          <w:rFonts w:ascii="Trebuchet MS" w:eastAsia="Times New Roman" w:hAnsi="Trebuchet MS" w:cs="Times New Roman"/>
          <w:color w:val="003399"/>
          <w:sz w:val="26"/>
          <w:szCs w:val="26"/>
          <w:lang w:eastAsia="en-IN"/>
        </w:rPr>
      </w:pPr>
      <w:r w:rsidRPr="00514C10">
        <w:rPr>
          <w:rFonts w:ascii="Trebuchet MS" w:eastAsia="Times New Roman" w:hAnsi="Trebuchet MS" w:cs="Times New Roman"/>
          <w:color w:val="003399"/>
          <w:sz w:val="26"/>
          <w:szCs w:val="26"/>
          <w:lang w:eastAsia="en-IN"/>
        </w:rPr>
        <w:t>74034 - International Consultant (Terminal Evaluation) - Home based with travel as per assignment</w:t>
      </w:r>
    </w:p>
    <w:p w:rsidR="00514C10" w:rsidRPr="00514C10" w:rsidRDefault="00514C10" w:rsidP="00514C10">
      <w:pPr>
        <w:spacing w:after="0" w:line="240" w:lineRule="auto"/>
        <w:rPr>
          <w:rFonts w:ascii="Verdana" w:eastAsia="Times New Roman" w:hAnsi="Verdana" w:cs="Times New Roman"/>
          <w:color w:val="333333"/>
          <w:sz w:val="20"/>
          <w:szCs w:val="20"/>
          <w:lang w:eastAsia="en-IN"/>
        </w:rPr>
      </w:pPr>
      <w:bookmarkStart w:id="0" w:name="_GoBack"/>
      <w:bookmarkEnd w:id="0"/>
      <w:r w:rsidRPr="00514C10">
        <w:rPr>
          <w:rFonts w:ascii="Verdana" w:eastAsia="Times New Roman" w:hAnsi="Verdana" w:cs="Times New Roman"/>
          <w:color w:val="333333"/>
          <w:sz w:val="20"/>
          <w:szCs w:val="20"/>
          <w:lang w:eastAsia="en-IN"/>
        </w:rPr>
        <w:br w:type="textWrapping" w:clear="all"/>
      </w:r>
    </w:p>
    <w:p w:rsidR="00514C10" w:rsidRPr="00514C10" w:rsidRDefault="00514C10" w:rsidP="00514C10">
      <w:pPr>
        <w:spacing w:after="0" w:line="240" w:lineRule="auto"/>
        <w:rPr>
          <w:rFonts w:ascii="Times New Roman" w:eastAsia="Times New Roman" w:hAnsi="Times New Roman" w:cs="Times New Roman"/>
          <w:sz w:val="24"/>
          <w:szCs w:val="24"/>
          <w:lang w:eastAsia="en-IN"/>
        </w:rPr>
      </w:pPr>
    </w:p>
    <w:tbl>
      <w:tblPr>
        <w:tblW w:w="9010" w:type="dxa"/>
        <w:shd w:val="clear" w:color="auto" w:fill="FFFFFF"/>
        <w:tblCellMar>
          <w:left w:w="0" w:type="dxa"/>
          <w:right w:w="0" w:type="dxa"/>
        </w:tblCellMar>
        <w:tblLook w:val="04A0" w:firstRow="1" w:lastRow="0" w:firstColumn="1" w:lastColumn="0" w:noHBand="0" w:noVBand="1"/>
      </w:tblPr>
      <w:tblGrid>
        <w:gridCol w:w="5285"/>
        <w:gridCol w:w="3725"/>
      </w:tblGrid>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Job ID/Title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74034 - International Consultant (Terminal Evaluation)</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Scope of advertisement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Globally advertised (Including jobs.undp.org)</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Category (eligible applicants)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External</w:t>
            </w: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hd w:val="clear" w:color="auto" w:fill="EEEEEE"/>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External</w:t>
            </w:r>
            <w:r w:rsidRPr="00514C10">
              <w:rPr>
                <w:rFonts w:ascii="Verdana" w:eastAsia="Times New Roman" w:hAnsi="Verdana" w:cs="Times New Roman"/>
                <w:color w:val="333333"/>
                <w:sz w:val="17"/>
                <w:szCs w:val="17"/>
                <w:lang w:eastAsia="en-IN"/>
              </w:rPr>
              <w:t> defines as applicants external to UNDP and to the UN Common system, including UNDP non-staff.</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Brand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UNDP</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Practice Area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Resilience and Climate Change</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Application Deadline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21-Aug-17</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Type of Contract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Individual Contract</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Post Type and Level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International Consultant</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Duty Station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Home based with travel as per assignment</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Languages Required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English   </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Starting Date :</w:t>
            </w:r>
            <w:r w:rsidRPr="00514C10">
              <w:rPr>
                <w:rFonts w:ascii="Verdana" w:eastAsia="Times New Roman" w:hAnsi="Verdana" w:cs="Times New Roman"/>
                <w:color w:val="333333"/>
                <w:sz w:val="17"/>
                <w:szCs w:val="17"/>
                <w:lang w:eastAsia="en-IN"/>
              </w:rPr>
              <w:br/>
              <w:t>(date when the selected candidate is expected to start)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28-Aug-2017</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Duration of Initial Contract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Thirty working days spread over two months.</w:t>
            </w:r>
          </w:p>
        </w:tc>
      </w:tr>
      <w:tr w:rsidR="00514C10" w:rsidRPr="00514C10" w:rsidTr="00514C10">
        <w:tc>
          <w:tcPr>
            <w:tcW w:w="0" w:type="auto"/>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Expected Duration of Assignment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Background:</w:t>
            </w: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the</w:t>
            </w:r>
            <w:r w:rsidRPr="00514C10">
              <w:rPr>
                <w:rFonts w:ascii="Verdana" w:eastAsia="Times New Roman" w:hAnsi="Verdana" w:cs="Times New Roman"/>
                <w:i/>
                <w:iCs/>
                <w:color w:val="333333"/>
                <w:sz w:val="17"/>
                <w:szCs w:val="17"/>
                <w:lang w:eastAsia="en-IN"/>
              </w:rPr>
              <w:t> Market development and Promotion of Solar Concentrator based Process Heat Applications in India – CSH India (Concentrating Solar Heat Applications</w:t>
            </w:r>
            <w:r w:rsidRPr="00514C10">
              <w:rPr>
                <w:rFonts w:ascii="Verdana" w:eastAsia="Times New Roman" w:hAnsi="Verdana" w:cs="Times New Roman"/>
                <w:color w:val="333333"/>
                <w:sz w:val="17"/>
                <w:szCs w:val="17"/>
                <w:lang w:eastAsia="en-IN"/>
              </w:rPr>
              <w:t>) (PIMS 4284).</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Kindly refer to detailed Terms of Reference for details. Online link has been given at the bottom. </w:t>
            </w:r>
            <w:r w:rsidRPr="00514C10">
              <w:rPr>
                <w:rFonts w:ascii="Verdana" w:eastAsia="Times New Roman" w:hAnsi="Verdana" w:cs="Times New Roman"/>
                <w:color w:val="333333"/>
                <w:sz w:val="17"/>
                <w:szCs w:val="17"/>
                <w:lang w:eastAsia="en-IN"/>
              </w:rPr>
              <w:t> </w:t>
            </w: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Description of Responsibilities :</w:t>
            </w: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 xml:space="preserve">The overall goal of this GEF-UNDP-MNRE project is the reduction of GHG emissions from low and medium temperature process heat applications in India through the use of CSH systems. The project objective is increased use and promotion of CSH systems for low and medium temperature process heat applications, which was envisaged to be achieved by the integrated removal of the key barriers that prevent the wider adoption of CSH technologies in India. The project was designed so as to complement the ongoing effort of MNRE to promote the use of Solar Concentrators for process heat applications by overcoming various identified existing barriers (in technology, awareness, capacity, market and financial) so as to enable it to position the Indian CSH industry for further on-going sustained growth after the end of this project. The main objective was to increase the use and promotion of CSH systems for low and medium temperature process heat applications. The overall project objective was to reduce the GHG emission reduction of the order of 32,900 tCO2 equivalent through technical support for setting up demonstration and replication projects cumulating to 45,000 </w:t>
            </w:r>
            <w:r w:rsidRPr="00514C10">
              <w:rPr>
                <w:rFonts w:ascii="Verdana" w:eastAsia="Times New Roman" w:hAnsi="Verdana" w:cs="Times New Roman"/>
                <w:color w:val="333333"/>
                <w:sz w:val="17"/>
                <w:szCs w:val="17"/>
                <w:lang w:eastAsia="en-IN"/>
              </w:rPr>
              <w:lastRenderedPageBreak/>
              <w:t>m2 collector area. This was envisaged to be achieved by tripling the annual sales to 15,000 m2 per year during the project period of five years i.e. by 2017 across India.</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The four key envisaged outcomes form the project were</w:t>
            </w:r>
          </w:p>
          <w:p w:rsidR="00514C10" w:rsidRPr="00514C10" w:rsidRDefault="00514C10" w:rsidP="00514C10">
            <w:pPr>
              <w:numPr>
                <w:ilvl w:val="0"/>
                <w:numId w:val="1"/>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Technical capacity development;</w:t>
            </w:r>
          </w:p>
          <w:p w:rsidR="00514C10" w:rsidRPr="00514C10" w:rsidRDefault="00514C10" w:rsidP="00514C10">
            <w:pPr>
              <w:numPr>
                <w:ilvl w:val="0"/>
                <w:numId w:val="1"/>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Awareness enhancement and capacity building;</w:t>
            </w:r>
          </w:p>
          <w:p w:rsidR="00514C10" w:rsidRPr="00514C10" w:rsidRDefault="00514C10" w:rsidP="00514C10">
            <w:pPr>
              <w:numPr>
                <w:ilvl w:val="0"/>
                <w:numId w:val="1"/>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Pilot demonstration of CSH technologies for various applications and</w:t>
            </w:r>
          </w:p>
          <w:p w:rsidR="00514C10" w:rsidRPr="00514C10" w:rsidRDefault="00514C10" w:rsidP="00514C10">
            <w:pPr>
              <w:numPr>
                <w:ilvl w:val="0"/>
                <w:numId w:val="1"/>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Sustainable financial approach in the adoption of CSH technologies and applications.</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 </w:t>
            </w: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lastRenderedPageBreak/>
              <w:t>Competencies :</w:t>
            </w: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Functional Competencies:</w:t>
            </w:r>
          </w:p>
          <w:p w:rsidR="00514C10" w:rsidRPr="00514C10" w:rsidRDefault="00514C10" w:rsidP="00514C10">
            <w:pPr>
              <w:numPr>
                <w:ilvl w:val="0"/>
                <w:numId w:val="2"/>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Highly knowledgeable of participatory monitoring, review and evaluation processes, and experience in review and evaluation of technical assistance projects with major donor agencies;</w:t>
            </w:r>
          </w:p>
          <w:p w:rsidR="00514C10" w:rsidRPr="00514C10" w:rsidRDefault="00514C10" w:rsidP="00514C10">
            <w:pPr>
              <w:numPr>
                <w:ilvl w:val="0"/>
                <w:numId w:val="2"/>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Familiar with solar energy policies, solar concentrator and solar thermal technologies and projects through management and / or implementation or through consultancies in review and evaluation of donor funded projects.</w:t>
            </w:r>
          </w:p>
          <w:p w:rsidR="00514C10" w:rsidRPr="00514C10" w:rsidRDefault="00514C10" w:rsidP="00514C10">
            <w:pPr>
              <w:numPr>
                <w:ilvl w:val="0"/>
                <w:numId w:val="2"/>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Understanding of CO2 emission reduction calculations (including IPCC, GEF procedure and implementation of its recommendations, that contribute to global benefits;</w:t>
            </w:r>
          </w:p>
          <w:p w:rsidR="00514C10" w:rsidRPr="00514C10" w:rsidRDefault="00514C10" w:rsidP="00514C10">
            <w:pPr>
              <w:numPr>
                <w:ilvl w:val="0"/>
                <w:numId w:val="2"/>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Familiar with GEF rules, regulations and project reviews and evaluations.</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Core Competencies:</w:t>
            </w:r>
          </w:p>
          <w:p w:rsidR="00514C10" w:rsidRPr="00514C10" w:rsidRDefault="00514C10" w:rsidP="00514C10">
            <w:pPr>
              <w:numPr>
                <w:ilvl w:val="0"/>
                <w:numId w:val="3"/>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Demonstrated ability to assess complex situations, succinctly, distil critical issues, and draw forward-looking conclusions and recommendations;</w:t>
            </w:r>
          </w:p>
          <w:p w:rsidR="00514C10" w:rsidRPr="00514C10" w:rsidRDefault="00514C10" w:rsidP="00514C10">
            <w:pPr>
              <w:numPr>
                <w:ilvl w:val="0"/>
                <w:numId w:val="3"/>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Ability and experience to lead multi-disciplinary and national teams, and deliver quality reports within the given time.</w:t>
            </w:r>
          </w:p>
          <w:p w:rsidR="00514C10" w:rsidRPr="00514C10" w:rsidRDefault="00514C10" w:rsidP="00514C10">
            <w:pPr>
              <w:numPr>
                <w:ilvl w:val="0"/>
                <w:numId w:val="3"/>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Writing and communication will be in English, and he/she must have excellent communication skills in English. The consultant must bring his/her own computer/ laptop and related equipment.</w:t>
            </w: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E6E6E6"/>
            <w:tcMar>
              <w:top w:w="75" w:type="dxa"/>
              <w:left w:w="75" w:type="dxa"/>
              <w:bottom w:w="75" w:type="dxa"/>
              <w:right w:w="75" w:type="dxa"/>
            </w:tcMar>
            <w:hideMark/>
          </w:tcPr>
          <w:p w:rsidR="00514C10" w:rsidRPr="00514C10" w:rsidRDefault="00514C10" w:rsidP="00514C10">
            <w:pPr>
              <w:spacing w:after="0"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Qualifications :</w:t>
            </w:r>
          </w:p>
        </w:tc>
      </w:tr>
      <w:tr w:rsidR="00514C10" w:rsidRPr="00514C10" w:rsidTr="00514C10">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Academic Qualification:</w:t>
            </w:r>
          </w:p>
          <w:p w:rsidR="00514C10" w:rsidRPr="00514C10" w:rsidRDefault="00514C10" w:rsidP="00514C10">
            <w:pPr>
              <w:numPr>
                <w:ilvl w:val="0"/>
                <w:numId w:val="4"/>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Master degree in relevant field.</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Professional Experience:</w:t>
            </w:r>
          </w:p>
          <w:p w:rsidR="00514C10" w:rsidRPr="00514C10" w:rsidRDefault="00514C10" w:rsidP="00514C10">
            <w:pPr>
              <w:numPr>
                <w:ilvl w:val="0"/>
                <w:numId w:val="5"/>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Professional background in project evaluations of renewable energy, solar energy and climate change mitigation projects is essential. Experience in evaluating projects on renewable energy, solar energy, specifically in the concentrating solar and solar thermal sector is desirable. A minimum of 15 years of relevant experience in monitoring and evaluating donor driven projects (preferably GEF, World Bank, or UN).</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Documents to be submitted:</w:t>
            </w:r>
          </w:p>
          <w:p w:rsidR="00514C10" w:rsidRPr="00514C10" w:rsidRDefault="00514C10" w:rsidP="00514C10">
            <w:pPr>
              <w:numPr>
                <w:ilvl w:val="0"/>
                <w:numId w:val="6"/>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 xml:space="preserve">As per detailed </w:t>
            </w:r>
            <w:proofErr w:type="spellStart"/>
            <w:r w:rsidRPr="00514C10">
              <w:rPr>
                <w:rFonts w:ascii="Verdana" w:eastAsia="Times New Roman" w:hAnsi="Verdana" w:cs="Times New Roman"/>
                <w:color w:val="333333"/>
                <w:sz w:val="17"/>
                <w:szCs w:val="17"/>
                <w:lang w:eastAsia="en-IN"/>
              </w:rPr>
              <w:t>ToR</w:t>
            </w:r>
            <w:proofErr w:type="spellEnd"/>
            <w:r w:rsidRPr="00514C10">
              <w:rPr>
                <w:rFonts w:ascii="Verdana" w:eastAsia="Times New Roman" w:hAnsi="Verdana" w:cs="Times New Roman"/>
                <w:color w:val="333333"/>
                <w:sz w:val="17"/>
                <w:szCs w:val="17"/>
                <w:lang w:eastAsia="en-IN"/>
              </w:rPr>
              <w:t>. </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lastRenderedPageBreak/>
              <w:t>Kindly note all the documents are to be in one file only as system allows only one attachment.</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Payment Schedule:</w:t>
            </w:r>
          </w:p>
          <w:p w:rsidR="00514C10" w:rsidRPr="00514C10" w:rsidRDefault="00514C10" w:rsidP="00514C10">
            <w:pPr>
              <w:numPr>
                <w:ilvl w:val="0"/>
                <w:numId w:val="7"/>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 xml:space="preserve">As per detailed </w:t>
            </w:r>
            <w:proofErr w:type="spellStart"/>
            <w:r w:rsidRPr="00514C10">
              <w:rPr>
                <w:rFonts w:ascii="Verdana" w:eastAsia="Times New Roman" w:hAnsi="Verdana" w:cs="Times New Roman"/>
                <w:color w:val="333333"/>
                <w:sz w:val="17"/>
                <w:szCs w:val="17"/>
                <w:lang w:eastAsia="en-IN"/>
              </w:rPr>
              <w:t>ToR</w:t>
            </w:r>
            <w:proofErr w:type="spellEnd"/>
            <w:r w:rsidRPr="00514C10">
              <w:rPr>
                <w:rFonts w:ascii="Verdana" w:eastAsia="Times New Roman" w:hAnsi="Verdana" w:cs="Times New Roman"/>
                <w:color w:val="333333"/>
                <w:sz w:val="17"/>
                <w:szCs w:val="17"/>
                <w:lang w:eastAsia="en-IN"/>
              </w:rPr>
              <w:t>.  </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b/>
                <w:bCs/>
                <w:color w:val="333333"/>
                <w:sz w:val="17"/>
                <w:szCs w:val="17"/>
                <w:lang w:eastAsia="en-IN"/>
              </w:rPr>
              <w:t>Evaluation Criteria:</w:t>
            </w:r>
          </w:p>
          <w:p w:rsidR="00514C10" w:rsidRPr="00514C10" w:rsidRDefault="00514C10" w:rsidP="00514C10">
            <w:pPr>
              <w:numPr>
                <w:ilvl w:val="0"/>
                <w:numId w:val="8"/>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 xml:space="preserve">As per detailed </w:t>
            </w:r>
            <w:proofErr w:type="spellStart"/>
            <w:r w:rsidRPr="00514C10">
              <w:rPr>
                <w:rFonts w:ascii="Verdana" w:eastAsia="Times New Roman" w:hAnsi="Verdana" w:cs="Times New Roman"/>
                <w:color w:val="333333"/>
                <w:sz w:val="17"/>
                <w:szCs w:val="17"/>
                <w:lang w:eastAsia="en-IN"/>
              </w:rPr>
              <w:t>ToR</w:t>
            </w:r>
            <w:proofErr w:type="spellEnd"/>
            <w:r w:rsidRPr="00514C10">
              <w:rPr>
                <w:rFonts w:ascii="Verdana" w:eastAsia="Times New Roman" w:hAnsi="Verdana" w:cs="Times New Roman"/>
                <w:color w:val="333333"/>
                <w:sz w:val="17"/>
                <w:szCs w:val="17"/>
                <w:lang w:eastAsia="en-IN"/>
              </w:rPr>
              <w:t>.</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Notes:</w:t>
            </w:r>
          </w:p>
          <w:p w:rsidR="00514C10" w:rsidRPr="00514C10" w:rsidRDefault="00514C10" w:rsidP="00514C10">
            <w:pPr>
              <w:numPr>
                <w:ilvl w:val="0"/>
                <w:numId w:val="9"/>
              </w:numPr>
              <w:spacing w:before="100" w:beforeAutospacing="1"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Any kind of miscellaneous charges i.e. internet, phone etc. would not be reimbursed; Tickets will be issued considering the most direct and economical option.</w:t>
            </w:r>
          </w:p>
          <w:p w:rsidR="00514C10" w:rsidRPr="00514C10" w:rsidRDefault="00514C10" w:rsidP="00514C10">
            <w:pPr>
              <w:numPr>
                <w:ilvl w:val="0"/>
                <w:numId w:val="9"/>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Individuals working with institutions may also apply, contract would be issued in the name of institution for the specific services of individual;</w:t>
            </w:r>
          </w:p>
          <w:p w:rsidR="00514C10" w:rsidRPr="00514C10" w:rsidRDefault="00514C10" w:rsidP="00514C10">
            <w:pPr>
              <w:numPr>
                <w:ilvl w:val="0"/>
                <w:numId w:val="9"/>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Please note proposals without financial proposal will not be considered;</w:t>
            </w:r>
          </w:p>
          <w:p w:rsidR="00514C10" w:rsidRPr="00514C10" w:rsidRDefault="00514C10" w:rsidP="00514C10">
            <w:pPr>
              <w:numPr>
                <w:ilvl w:val="0"/>
                <w:numId w:val="9"/>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CV ,Financial proposal and technical proposal have to be  clubbed in one file for uploading. Complete  Proposal has to be sent online only;</w:t>
            </w:r>
          </w:p>
          <w:p w:rsidR="00514C10" w:rsidRPr="00514C10" w:rsidRDefault="00514C10" w:rsidP="00514C10">
            <w:pPr>
              <w:numPr>
                <w:ilvl w:val="0"/>
                <w:numId w:val="9"/>
              </w:numPr>
              <w:spacing w:before="75" w:after="100" w:afterAutospacing="1" w:line="240" w:lineRule="auto"/>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The consultants must bring his/her own computing equipment.</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For any clarification please write to sandeep.sharma@undp.org</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r w:rsidRPr="00514C10">
              <w:rPr>
                <w:rFonts w:ascii="Verdana" w:eastAsia="Times New Roman" w:hAnsi="Verdana" w:cs="Times New Roman"/>
                <w:color w:val="333333"/>
                <w:sz w:val="17"/>
                <w:szCs w:val="17"/>
                <w:lang w:eastAsia="en-IN"/>
              </w:rPr>
              <w:t xml:space="preserve">Kindly click on below link for detailed </w:t>
            </w:r>
            <w:proofErr w:type="spellStart"/>
            <w:r w:rsidRPr="00514C10">
              <w:rPr>
                <w:rFonts w:ascii="Verdana" w:eastAsia="Times New Roman" w:hAnsi="Verdana" w:cs="Times New Roman"/>
                <w:color w:val="333333"/>
                <w:sz w:val="17"/>
                <w:szCs w:val="17"/>
                <w:lang w:eastAsia="en-IN"/>
              </w:rPr>
              <w:t>ToR</w:t>
            </w:r>
            <w:proofErr w:type="spellEnd"/>
            <w:r w:rsidRPr="00514C10">
              <w:rPr>
                <w:rFonts w:ascii="Verdana" w:eastAsia="Times New Roman" w:hAnsi="Verdana" w:cs="Times New Roman"/>
                <w:color w:val="333333"/>
                <w:sz w:val="17"/>
                <w:szCs w:val="17"/>
                <w:lang w:eastAsia="en-IN"/>
              </w:rPr>
              <w:t>.</w:t>
            </w:r>
          </w:p>
          <w:p w:rsidR="00514C10" w:rsidRPr="00514C10" w:rsidRDefault="00514C10" w:rsidP="00514C10">
            <w:pPr>
              <w:spacing w:before="100" w:beforeAutospacing="1" w:after="100" w:afterAutospacing="1" w:line="215" w:lineRule="atLeast"/>
              <w:rPr>
                <w:rFonts w:ascii="Verdana" w:eastAsia="Times New Roman" w:hAnsi="Verdana" w:cs="Times New Roman"/>
                <w:color w:val="333333"/>
                <w:sz w:val="17"/>
                <w:szCs w:val="17"/>
                <w:lang w:eastAsia="en-IN"/>
              </w:rPr>
            </w:pPr>
            <w:hyperlink r:id="rId5" w:history="1">
              <w:r w:rsidRPr="00514C10">
                <w:rPr>
                  <w:rFonts w:ascii="Verdana" w:eastAsia="Times New Roman" w:hAnsi="Verdana" w:cs="Times New Roman"/>
                  <w:color w:val="336699"/>
                  <w:sz w:val="17"/>
                  <w:szCs w:val="17"/>
                  <w:u w:val="single"/>
                  <w:lang w:eastAsia="en-IN"/>
                </w:rPr>
                <w:t>http://www.in.undp.org/content/dam/india/docs/procurement/TOR_International_Consultant_CSH-India_(PIMS_4284).pdf</w:t>
              </w:r>
            </w:hyperlink>
          </w:p>
        </w:tc>
      </w:tr>
    </w:tbl>
    <w:p w:rsidR="00806E6A" w:rsidRDefault="00806E6A"/>
    <w:sectPr w:rsidR="00806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412"/>
    <w:multiLevelType w:val="multilevel"/>
    <w:tmpl w:val="291C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93576"/>
    <w:multiLevelType w:val="multilevel"/>
    <w:tmpl w:val="43C4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00EAD"/>
    <w:multiLevelType w:val="multilevel"/>
    <w:tmpl w:val="8B72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B2272"/>
    <w:multiLevelType w:val="multilevel"/>
    <w:tmpl w:val="477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5447B"/>
    <w:multiLevelType w:val="multilevel"/>
    <w:tmpl w:val="C3D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036A3"/>
    <w:multiLevelType w:val="multilevel"/>
    <w:tmpl w:val="6E2E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C3AF8"/>
    <w:multiLevelType w:val="multilevel"/>
    <w:tmpl w:val="133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2071B"/>
    <w:multiLevelType w:val="multilevel"/>
    <w:tmpl w:val="829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D42DE"/>
    <w:multiLevelType w:val="multilevel"/>
    <w:tmpl w:val="282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7"/>
  </w:num>
  <w:num w:numId="5">
    <w:abstractNumId w:val="4"/>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B7"/>
    <w:rsid w:val="00514C10"/>
    <w:rsid w:val="00806E6A"/>
    <w:rsid w:val="00E17DB7"/>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411E2-7F8D-402E-AF62-B172D9DF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514C1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C10"/>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514C10"/>
    <w:rPr>
      <w:color w:val="0000FF"/>
      <w:u w:val="single"/>
    </w:rPr>
  </w:style>
  <w:style w:type="character" w:styleId="Strong">
    <w:name w:val="Strong"/>
    <w:basedOn w:val="DefaultParagraphFont"/>
    <w:uiPriority w:val="22"/>
    <w:qFormat/>
    <w:rsid w:val="00514C10"/>
    <w:rPr>
      <w:b/>
      <w:bCs/>
    </w:rPr>
  </w:style>
  <w:style w:type="paragraph" w:styleId="z-TopofForm">
    <w:name w:val="HTML Top of Form"/>
    <w:basedOn w:val="Normal"/>
    <w:next w:val="Normal"/>
    <w:link w:val="z-TopofFormChar"/>
    <w:hidden/>
    <w:uiPriority w:val="99"/>
    <w:semiHidden/>
    <w:unhideWhenUsed/>
    <w:rsid w:val="00514C10"/>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14C10"/>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514C10"/>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14C10"/>
    <w:rPr>
      <w:rFonts w:ascii="Arial" w:eastAsia="Times New Roman" w:hAnsi="Arial" w:cs="Arial"/>
      <w:vanish/>
      <w:sz w:val="16"/>
      <w:szCs w:val="16"/>
      <w:lang w:eastAsia="en-IN"/>
    </w:rPr>
  </w:style>
  <w:style w:type="paragraph" w:styleId="NormalWeb">
    <w:name w:val="Normal (Web)"/>
    <w:basedOn w:val="Normal"/>
    <w:uiPriority w:val="99"/>
    <w:semiHidden/>
    <w:unhideWhenUsed/>
    <w:rsid w:val="00514C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14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7969">
      <w:bodyDiv w:val="1"/>
      <w:marLeft w:val="0"/>
      <w:marRight w:val="0"/>
      <w:marTop w:val="0"/>
      <w:marBottom w:val="0"/>
      <w:divBdr>
        <w:top w:val="none" w:sz="0" w:space="0" w:color="auto"/>
        <w:left w:val="none" w:sz="0" w:space="0" w:color="auto"/>
        <w:bottom w:val="none" w:sz="0" w:space="0" w:color="auto"/>
        <w:right w:val="none" w:sz="0" w:space="0" w:color="auto"/>
      </w:divBdr>
      <w:divsChild>
        <w:div w:id="1625699012">
          <w:marLeft w:val="0"/>
          <w:marRight w:val="0"/>
          <w:marTop w:val="0"/>
          <w:marBottom w:val="0"/>
          <w:divBdr>
            <w:top w:val="none" w:sz="0" w:space="0" w:color="auto"/>
            <w:left w:val="none" w:sz="0" w:space="0" w:color="auto"/>
            <w:bottom w:val="none" w:sz="0" w:space="0" w:color="auto"/>
            <w:right w:val="none" w:sz="0" w:space="0" w:color="auto"/>
          </w:divBdr>
          <w:divsChild>
            <w:div w:id="559172340">
              <w:marLeft w:val="255"/>
              <w:marRight w:val="0"/>
              <w:marTop w:val="0"/>
              <w:marBottom w:val="0"/>
              <w:divBdr>
                <w:top w:val="single" w:sz="6" w:space="3" w:color="999999"/>
                <w:left w:val="single" w:sz="6" w:space="7" w:color="999999"/>
                <w:bottom w:val="none" w:sz="0" w:space="0" w:color="auto"/>
                <w:right w:val="single" w:sz="6" w:space="11" w:color="999999"/>
              </w:divBdr>
            </w:div>
            <w:div w:id="430858400">
              <w:marLeft w:val="105"/>
              <w:marRight w:val="0"/>
              <w:marTop w:val="0"/>
              <w:marBottom w:val="0"/>
              <w:divBdr>
                <w:top w:val="single" w:sz="6" w:space="3" w:color="BBBBBB"/>
                <w:left w:val="single" w:sz="6" w:space="7" w:color="BBBBBB"/>
                <w:bottom w:val="none" w:sz="0" w:space="0" w:color="auto"/>
                <w:right w:val="single" w:sz="6" w:space="11" w:color="BBBBBB"/>
              </w:divBdr>
            </w:div>
            <w:div w:id="35325500">
              <w:marLeft w:val="105"/>
              <w:marRight w:val="0"/>
              <w:marTop w:val="0"/>
              <w:marBottom w:val="0"/>
              <w:divBdr>
                <w:top w:val="single" w:sz="6" w:space="3" w:color="BBBBBB"/>
                <w:left w:val="single" w:sz="6" w:space="7" w:color="BBBBBB"/>
                <w:bottom w:val="none" w:sz="0" w:space="0" w:color="auto"/>
                <w:right w:val="single" w:sz="6" w:space="11" w:color="BBBBBB"/>
              </w:divBdr>
            </w:div>
            <w:div w:id="1035347212">
              <w:marLeft w:val="105"/>
              <w:marRight w:val="0"/>
              <w:marTop w:val="0"/>
              <w:marBottom w:val="0"/>
              <w:divBdr>
                <w:top w:val="single" w:sz="6" w:space="3" w:color="BBBBBB"/>
                <w:left w:val="single" w:sz="6" w:space="7" w:color="BBBBBB"/>
                <w:bottom w:val="none" w:sz="0" w:space="0" w:color="auto"/>
                <w:right w:val="single" w:sz="6" w:space="11" w:color="BBBBBB"/>
              </w:divBdr>
            </w:div>
          </w:divsChild>
        </w:div>
        <w:div w:id="697313418">
          <w:marLeft w:val="0"/>
          <w:marRight w:val="0"/>
          <w:marTop w:val="0"/>
          <w:marBottom w:val="0"/>
          <w:divBdr>
            <w:top w:val="single" w:sz="6" w:space="8" w:color="000000"/>
            <w:left w:val="single" w:sz="6" w:space="11" w:color="000000"/>
            <w:bottom w:val="single" w:sz="6" w:space="8" w:color="000000"/>
            <w:right w:val="single" w:sz="6" w:space="11" w:color="000000"/>
          </w:divBdr>
        </w:div>
        <w:div w:id="1250970538">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undp.org/content/dam/india/docs/procurement/TOR_International_Consultant_CSH-India_(PIMS_428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Sharma</dc:creator>
  <cp:keywords/>
  <dc:description/>
  <cp:lastModifiedBy>Sandeep Sharma</cp:lastModifiedBy>
  <cp:revision>2</cp:revision>
  <dcterms:created xsi:type="dcterms:W3CDTF">2017-08-11T09:21:00Z</dcterms:created>
  <dcterms:modified xsi:type="dcterms:W3CDTF">2017-08-11T09:24:00Z</dcterms:modified>
</cp:coreProperties>
</file>